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9E006" w14:textId="77777777" w:rsidR="004C7908" w:rsidRDefault="00000000">
      <w:pPr>
        <w:spacing w:line="300" w:lineRule="auto"/>
        <w:rPr>
          <w:rFonts w:ascii="宋体" w:hAnsi="宋体" w:cs="宋体" w:hint="eastAsia"/>
          <w:b/>
          <w:bCs/>
          <w:color w:val="000000"/>
          <w:sz w:val="28"/>
          <w:szCs w:val="28"/>
        </w:rPr>
      </w:pPr>
      <w:bookmarkStart w:id="0" w:name="_Toc501903331"/>
      <w:bookmarkStart w:id="1" w:name="_Toc452729952"/>
      <w:bookmarkStart w:id="2" w:name="_Toc452713518"/>
      <w:bookmarkStart w:id="3" w:name="_Toc500938850"/>
      <w:bookmarkStart w:id="4" w:name="_Toc30596"/>
      <w:bookmarkStart w:id="5" w:name="_Toc501523111"/>
      <w:bookmarkStart w:id="6" w:name="_Toc452714176"/>
      <w:bookmarkStart w:id="7" w:name="_Toc1996"/>
      <w:bookmarkStart w:id="8" w:name="_Toc452714370"/>
      <w:r>
        <w:rPr>
          <w:rFonts w:ascii="宋体" w:hAnsi="宋体" w:cs="宋体" w:hint="eastAsia"/>
          <w:b/>
          <w:bCs/>
          <w:color w:val="000000"/>
          <w:sz w:val="28"/>
          <w:szCs w:val="28"/>
        </w:rPr>
        <w:t xml:space="preserve"> UDC</w:t>
      </w:r>
    </w:p>
    <w:p w14:paraId="26B4148E" w14:textId="77777777" w:rsidR="004C7908" w:rsidRDefault="00000000">
      <w:pPr>
        <w:spacing w:line="300" w:lineRule="auto"/>
        <w:jc w:val="right"/>
        <w:rPr>
          <w:rFonts w:ascii="宋体" w:hAnsi="宋体" w:cs="宋体" w:hint="eastAsia"/>
          <w:b/>
          <w:color w:val="000000"/>
          <w:sz w:val="52"/>
          <w:szCs w:val="52"/>
        </w:rPr>
      </w:pPr>
      <w:r>
        <w:rPr>
          <w:rFonts w:ascii="宋体" w:hAnsi="宋体" w:cs="宋体" w:hint="eastAsia"/>
          <w:b/>
          <w:bCs/>
          <w:color w:val="000000"/>
          <w:sz w:val="32"/>
        </w:rPr>
        <w:t xml:space="preserve">中国建筑业协会团体标准   </w:t>
      </w:r>
      <w:r>
        <w:rPr>
          <w:rFonts w:ascii="宋体" w:hAnsi="宋体" w:cs="宋体" w:hint="eastAsia"/>
          <w:b/>
          <w:color w:val="000000"/>
          <w:kern w:val="0"/>
          <w:sz w:val="52"/>
          <w:szCs w:val="52"/>
        </w:rPr>
        <w:t>团体标准</w:t>
      </w:r>
    </w:p>
    <w:p w14:paraId="65856546" w14:textId="77777777" w:rsidR="004C7908" w:rsidRDefault="00000000">
      <w:pPr>
        <w:spacing w:line="300" w:lineRule="auto"/>
        <w:ind w:firstLineChars="50" w:firstLine="141"/>
        <w:rPr>
          <w:rFonts w:ascii="宋体" w:hAnsi="宋体" w:cs="宋体" w:hint="eastAsia"/>
          <w:b/>
          <w:bCs/>
          <w:color w:val="000000"/>
          <w:sz w:val="28"/>
          <w:szCs w:val="28"/>
        </w:rPr>
      </w:pPr>
      <w:r>
        <w:rPr>
          <w:rFonts w:ascii="宋体" w:hAnsi="宋体" w:cs="宋体" w:hint="eastAsia"/>
          <w:b/>
          <w:bCs/>
          <w:color w:val="000000"/>
          <w:sz w:val="28"/>
          <w:szCs w:val="28"/>
        </w:rPr>
        <w:t>P                                       T/CCIAT xxxx-20xx</w:t>
      </w:r>
    </w:p>
    <w:p w14:paraId="498B1887" w14:textId="77777777" w:rsidR="004C7908" w:rsidRDefault="00000000">
      <w:pPr>
        <w:tabs>
          <w:tab w:val="left" w:pos="3765"/>
          <w:tab w:val="center" w:pos="4762"/>
          <w:tab w:val="right" w:pos="9525"/>
        </w:tabs>
        <w:spacing w:line="300" w:lineRule="auto"/>
        <w:jc w:val="left"/>
        <w:rPr>
          <w:rFonts w:ascii="宋体" w:hAnsi="宋体" w:cs="宋体" w:hint="eastAsia"/>
          <w:color w:val="000000"/>
          <w:sz w:val="28"/>
          <w:szCs w:val="28"/>
        </w:rPr>
      </w:pPr>
      <w:r>
        <w:rPr>
          <w:rFonts w:ascii="宋体" w:hAnsi="宋体" w:cs="宋体" w:hint="eastAsia"/>
          <w:noProof/>
          <w:color w:val="000000"/>
        </w:rPr>
        <mc:AlternateContent>
          <mc:Choice Requires="wps">
            <w:drawing>
              <wp:anchor distT="0" distB="0" distL="114300" distR="114300" simplePos="0" relativeHeight="251659264" behindDoc="0" locked="0" layoutInCell="1" allowOverlap="1" wp14:anchorId="22E7C91D" wp14:editId="311B2B16">
                <wp:simplePos x="0" y="0"/>
                <wp:positionH relativeFrom="column">
                  <wp:posOffset>-17780</wp:posOffset>
                </wp:positionH>
                <wp:positionV relativeFrom="paragraph">
                  <wp:posOffset>46355</wp:posOffset>
                </wp:positionV>
                <wp:extent cx="5116195" cy="38100"/>
                <wp:effectExtent l="0" t="0" r="27305" b="190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6286" cy="3810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1.4pt;margin-top:3.65pt;height:3pt;width:402.85pt;z-index:251659264;mso-width-relative:page;mso-height-relative:page;" filled="f" stroked="t" coordsize="21600,21600" o:gfxdata="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dkqwPV&#10;AAAABwEAAA8AAAAAAAAAAQAgAAAAIgAAAGRycy9kb3ducmV2LnhtbFBLAQIUABQAAAAIAIdO4kDE&#10;yaU+6gEAAK4DAAAOAAAAAAAAAAEAIAAAACQBAABkcnMvZTJvRG9jLnhtbFBLBQYAAAAABgAGAFkB&#10;AACABQAAAAA=&#10;">
                <v:fill on="f" focussize="0,0"/>
                <v:stroke color="#000000" joinstyle="round"/>
                <v:imagedata o:title=""/>
                <o:lock v:ext="edit" aspectratio="f"/>
              </v:line>
            </w:pict>
          </mc:Fallback>
        </mc:AlternateContent>
      </w:r>
      <w:r>
        <w:rPr>
          <w:rFonts w:ascii="宋体" w:hAnsi="宋体" w:cs="宋体" w:hint="eastAsia"/>
          <w:color w:val="000000"/>
          <w:sz w:val="28"/>
          <w:szCs w:val="28"/>
        </w:rPr>
        <w:tab/>
      </w:r>
      <w:r>
        <w:rPr>
          <w:rFonts w:ascii="宋体" w:hAnsi="宋体" w:cs="宋体" w:hint="eastAsia"/>
          <w:color w:val="000000"/>
          <w:sz w:val="28"/>
          <w:szCs w:val="28"/>
        </w:rPr>
        <w:tab/>
      </w:r>
      <w:r>
        <w:rPr>
          <w:rFonts w:ascii="宋体" w:hAnsi="宋体" w:cs="宋体" w:hint="eastAsia"/>
          <w:color w:val="000000"/>
          <w:sz w:val="28"/>
          <w:szCs w:val="28"/>
        </w:rPr>
        <w:tab/>
      </w:r>
    </w:p>
    <w:p w14:paraId="7838D4AC" w14:textId="77777777" w:rsidR="004C7908" w:rsidRDefault="004C7908">
      <w:pPr>
        <w:tabs>
          <w:tab w:val="left" w:pos="3765"/>
          <w:tab w:val="center" w:pos="4762"/>
          <w:tab w:val="right" w:pos="9525"/>
        </w:tabs>
        <w:spacing w:line="300" w:lineRule="auto"/>
        <w:jc w:val="left"/>
        <w:rPr>
          <w:rFonts w:ascii="宋体" w:hAnsi="宋体" w:cs="宋体" w:hint="eastAsia"/>
          <w:color w:val="000000"/>
          <w:sz w:val="28"/>
          <w:szCs w:val="28"/>
        </w:rPr>
      </w:pPr>
    </w:p>
    <w:p w14:paraId="3743BE53" w14:textId="77777777" w:rsidR="004C7908" w:rsidRDefault="00000000">
      <w:pPr>
        <w:jc w:val="center"/>
        <w:rPr>
          <w:rFonts w:ascii="黑体" w:eastAsia="黑体" w:hAnsi="宋体" w:cs="黑体" w:hint="eastAsia"/>
          <w:bCs/>
          <w:color w:val="000000"/>
          <w:sz w:val="48"/>
          <w:szCs w:val="48"/>
          <w:lang w:eastAsia="zh" w:bidi="ar"/>
        </w:rPr>
      </w:pPr>
      <w:r>
        <w:rPr>
          <w:rFonts w:ascii="黑体" w:eastAsia="黑体" w:hAnsi="宋体" w:cs="黑体" w:hint="eastAsia"/>
          <w:bCs/>
          <w:color w:val="000000"/>
          <w:sz w:val="48"/>
          <w:szCs w:val="48"/>
          <w:lang w:bidi="ar"/>
        </w:rPr>
        <w:t>智慧园区</w:t>
      </w:r>
      <w:r>
        <w:rPr>
          <w:rFonts w:ascii="黑体" w:eastAsia="黑体" w:hAnsi="宋体" w:cs="黑体" w:hint="eastAsia"/>
          <w:bCs/>
          <w:color w:val="000000"/>
          <w:sz w:val="48"/>
          <w:szCs w:val="48"/>
          <w:lang w:eastAsia="zh" w:bidi="ar"/>
        </w:rPr>
        <w:t>及建筑</w:t>
      </w:r>
    </w:p>
    <w:p w14:paraId="3CE94919" w14:textId="77777777" w:rsidR="004C7908" w:rsidRDefault="00000000">
      <w:pPr>
        <w:jc w:val="center"/>
        <w:rPr>
          <w:rFonts w:ascii="黑体" w:eastAsia="黑体" w:hAnsi="Times New Roman" w:cs="Times New Roman"/>
          <w:color w:val="000000"/>
          <w:sz w:val="48"/>
          <w:szCs w:val="24"/>
        </w:rPr>
      </w:pPr>
      <w:r>
        <w:rPr>
          <w:rFonts w:ascii="黑体" w:eastAsia="黑体" w:hAnsi="宋体" w:cs="黑体" w:hint="eastAsia"/>
          <w:bCs/>
          <w:color w:val="000000"/>
          <w:sz w:val="48"/>
          <w:szCs w:val="48"/>
          <w:lang w:bidi="ar"/>
        </w:rPr>
        <w:t>以太全光网络建设技术规程</w:t>
      </w:r>
    </w:p>
    <w:p w14:paraId="5CA620D8" w14:textId="77777777" w:rsidR="004C7908" w:rsidRDefault="00000000">
      <w:pPr>
        <w:spacing w:line="300" w:lineRule="auto"/>
        <w:jc w:val="center"/>
        <w:rPr>
          <w:rFonts w:ascii="sans-serif" w:eastAsia="sans-serif" w:hAnsi="sans-serif" w:cs="sans-serif"/>
          <w:color w:val="0F1115"/>
          <w:sz w:val="28"/>
          <w:szCs w:val="28"/>
          <w:shd w:val="clear" w:color="auto" w:fill="FFFFFF"/>
        </w:rPr>
      </w:pPr>
      <w:r>
        <w:rPr>
          <w:rFonts w:ascii="sans-serif" w:eastAsia="sans-serif" w:hAnsi="sans-serif" w:cs="sans-serif"/>
          <w:color w:val="0F1115"/>
          <w:sz w:val="28"/>
          <w:szCs w:val="28"/>
          <w:shd w:val="clear" w:color="auto" w:fill="FFFFFF"/>
        </w:rPr>
        <w:t>Technical Specification for the Construction of</w:t>
      </w:r>
    </w:p>
    <w:p w14:paraId="6C46D35C" w14:textId="77777777" w:rsidR="004C7908" w:rsidRDefault="00000000">
      <w:pPr>
        <w:spacing w:line="300" w:lineRule="auto"/>
        <w:jc w:val="center"/>
        <w:rPr>
          <w:rFonts w:ascii="宋体" w:hAnsi="宋体" w:cs="宋体" w:hint="eastAsia"/>
          <w:color w:val="000000"/>
          <w:sz w:val="28"/>
          <w:szCs w:val="28"/>
        </w:rPr>
      </w:pPr>
      <w:r>
        <w:rPr>
          <w:rFonts w:ascii="sans-serif" w:eastAsia="sans-serif" w:hAnsi="sans-serif" w:cs="sans-serif" w:hint="eastAsia"/>
          <w:color w:val="0F1115"/>
          <w:sz w:val="28"/>
          <w:szCs w:val="28"/>
          <w:shd w:val="clear" w:color="auto" w:fill="FFFFFF"/>
        </w:rPr>
        <w:t>Simplified Optical Ethernet Solution</w:t>
      </w:r>
      <w:r>
        <w:rPr>
          <w:rFonts w:ascii="sans-serif" w:eastAsia="sans-serif" w:hAnsi="sans-serif" w:cs="sans-serif" w:hint="eastAsia"/>
          <w:color w:val="0F1115"/>
          <w:sz w:val="28"/>
          <w:szCs w:val="28"/>
          <w:shd w:val="clear" w:color="auto" w:fill="FFFFFF"/>
          <w:lang w:eastAsia="zh"/>
        </w:rPr>
        <w:t xml:space="preserve"> </w:t>
      </w:r>
      <w:r>
        <w:rPr>
          <w:rFonts w:ascii="sans-serif" w:eastAsia="sans-serif" w:hAnsi="sans-serif" w:cs="sans-serif"/>
          <w:color w:val="0F1115"/>
          <w:sz w:val="28"/>
          <w:szCs w:val="28"/>
          <w:shd w:val="clear" w:color="auto" w:fill="FFFFFF"/>
        </w:rPr>
        <w:t>in Smart Parks and Buildings</w:t>
      </w:r>
    </w:p>
    <w:p w14:paraId="742768E7" w14:textId="77777777" w:rsidR="004C7908" w:rsidRDefault="00000000">
      <w:pPr>
        <w:spacing w:line="300" w:lineRule="auto"/>
        <w:jc w:val="center"/>
        <w:rPr>
          <w:rFonts w:ascii="宋体" w:hAnsi="宋体" w:cs="宋体" w:hint="eastAsia"/>
          <w:color w:val="000000"/>
          <w:sz w:val="28"/>
          <w:szCs w:val="28"/>
        </w:rPr>
      </w:pPr>
      <w:r>
        <w:rPr>
          <w:rFonts w:ascii="宋体" w:hAnsi="宋体" w:cs="宋体" w:hint="eastAsia"/>
          <w:color w:val="000000"/>
          <w:sz w:val="28"/>
        </w:rPr>
        <w:t>（</w:t>
      </w:r>
      <w:r>
        <w:rPr>
          <w:rFonts w:ascii="宋体" w:hAnsi="宋体" w:cs="宋体" w:hint="eastAsia"/>
          <w:color w:val="000000"/>
          <w:sz w:val="28"/>
          <w:lang w:eastAsia="zh"/>
        </w:rPr>
        <w:t>征求意见</w:t>
      </w:r>
      <w:r>
        <w:rPr>
          <w:rFonts w:ascii="宋体" w:hAnsi="宋体" w:cs="宋体" w:hint="eastAsia"/>
          <w:color w:val="000000"/>
          <w:sz w:val="28"/>
        </w:rPr>
        <w:t>稿）</w:t>
      </w:r>
    </w:p>
    <w:p w14:paraId="26F0691F" w14:textId="77777777" w:rsidR="004C7908" w:rsidRDefault="004C7908">
      <w:pPr>
        <w:spacing w:line="300" w:lineRule="auto"/>
        <w:jc w:val="left"/>
        <w:rPr>
          <w:rFonts w:ascii="宋体" w:hAnsi="宋体" w:cs="宋体" w:hint="eastAsia"/>
          <w:b/>
          <w:color w:val="000000"/>
          <w:sz w:val="44"/>
          <w:szCs w:val="44"/>
        </w:rPr>
      </w:pPr>
    </w:p>
    <w:p w14:paraId="6FFD7FD5" w14:textId="77777777" w:rsidR="004C7908" w:rsidRDefault="004C7908">
      <w:pPr>
        <w:spacing w:line="300" w:lineRule="auto"/>
        <w:jc w:val="left"/>
        <w:rPr>
          <w:rFonts w:ascii="宋体" w:hAnsi="宋体" w:cs="宋体" w:hint="eastAsia"/>
          <w:b/>
          <w:color w:val="000000"/>
          <w:sz w:val="44"/>
          <w:szCs w:val="44"/>
        </w:rPr>
      </w:pPr>
    </w:p>
    <w:p w14:paraId="6B1E09B5" w14:textId="77777777" w:rsidR="004C7908" w:rsidRDefault="004C7908">
      <w:pPr>
        <w:spacing w:line="300" w:lineRule="auto"/>
        <w:jc w:val="center"/>
        <w:rPr>
          <w:rFonts w:ascii="宋体" w:hAnsi="宋体" w:cs="宋体" w:hint="eastAsia"/>
          <w:bCs/>
          <w:color w:val="000000"/>
          <w:sz w:val="44"/>
          <w:szCs w:val="44"/>
        </w:rPr>
      </w:pPr>
    </w:p>
    <w:p w14:paraId="7A67645B" w14:textId="77777777" w:rsidR="004C7908" w:rsidRDefault="004C7908">
      <w:pPr>
        <w:spacing w:line="300" w:lineRule="auto"/>
        <w:rPr>
          <w:rFonts w:ascii="宋体" w:hAnsi="宋体" w:cs="宋体" w:hint="eastAsia"/>
          <w:color w:val="000000"/>
          <w:sz w:val="28"/>
          <w:szCs w:val="28"/>
        </w:rPr>
      </w:pPr>
    </w:p>
    <w:p w14:paraId="6B81DDC8" w14:textId="77777777" w:rsidR="004C7908" w:rsidRDefault="004C7908">
      <w:pPr>
        <w:spacing w:line="300" w:lineRule="auto"/>
        <w:rPr>
          <w:rFonts w:ascii="宋体" w:hAnsi="宋体" w:cs="宋体" w:hint="eastAsia"/>
          <w:color w:val="000000"/>
          <w:sz w:val="28"/>
          <w:szCs w:val="28"/>
        </w:rPr>
      </w:pPr>
    </w:p>
    <w:p w14:paraId="7026430E" w14:textId="77777777" w:rsidR="004C7908" w:rsidRDefault="004C7908">
      <w:pPr>
        <w:spacing w:line="300" w:lineRule="auto"/>
        <w:rPr>
          <w:rFonts w:ascii="宋体" w:hAnsi="宋体" w:cs="宋体" w:hint="eastAsia"/>
          <w:color w:val="000000"/>
          <w:sz w:val="28"/>
          <w:szCs w:val="28"/>
        </w:rPr>
      </w:pPr>
    </w:p>
    <w:p w14:paraId="06E7649A" w14:textId="77777777" w:rsidR="004C7908" w:rsidRDefault="004C7908">
      <w:pPr>
        <w:spacing w:line="300" w:lineRule="auto"/>
        <w:rPr>
          <w:rFonts w:ascii="宋体" w:hAnsi="宋体" w:cs="宋体" w:hint="eastAsia"/>
          <w:color w:val="000000"/>
          <w:sz w:val="28"/>
          <w:szCs w:val="28"/>
        </w:rPr>
      </w:pPr>
    </w:p>
    <w:p w14:paraId="760B2CCD" w14:textId="77777777" w:rsidR="004C7908" w:rsidRDefault="004C7908">
      <w:pPr>
        <w:spacing w:line="300" w:lineRule="auto"/>
        <w:rPr>
          <w:rFonts w:ascii="宋体" w:hAnsi="宋体" w:cs="宋体" w:hint="eastAsia"/>
          <w:color w:val="000000"/>
          <w:sz w:val="28"/>
          <w:szCs w:val="28"/>
        </w:rPr>
      </w:pPr>
    </w:p>
    <w:p w14:paraId="25C2B1E8" w14:textId="77777777" w:rsidR="004C7908" w:rsidRDefault="00000000">
      <w:pPr>
        <w:spacing w:line="300" w:lineRule="auto"/>
        <w:jc w:val="center"/>
        <w:rPr>
          <w:rFonts w:ascii="宋体" w:hAnsi="宋体" w:cs="宋体" w:hint="eastAsia"/>
          <w:b/>
          <w:bCs/>
          <w:color w:val="000000"/>
          <w:sz w:val="28"/>
          <w:szCs w:val="28"/>
        </w:rPr>
      </w:pPr>
      <w:r>
        <w:rPr>
          <w:rFonts w:ascii="宋体" w:hAnsi="宋体" w:cs="宋体" w:hint="eastAsia"/>
          <w:b/>
          <w:bCs/>
          <w:color w:val="000000"/>
          <w:sz w:val="28"/>
          <w:szCs w:val="28"/>
        </w:rPr>
        <w:t>20XX－XX－XX  发布                    20XX－XX－XX  实施</w:t>
      </w:r>
    </w:p>
    <w:p w14:paraId="392FC775" w14:textId="77777777" w:rsidR="004C7908" w:rsidRDefault="00000000">
      <w:pPr>
        <w:spacing w:line="300" w:lineRule="auto"/>
        <w:rPr>
          <w:rFonts w:ascii="宋体" w:hAnsi="宋体" w:cs="宋体" w:hint="eastAsia"/>
          <w:color w:val="000000"/>
          <w:sz w:val="28"/>
          <w:szCs w:val="28"/>
        </w:rPr>
      </w:pPr>
      <w:r>
        <w:rPr>
          <w:rFonts w:ascii="宋体" w:hAnsi="宋体" w:cs="宋体" w:hint="eastAsia"/>
          <w:noProof/>
          <w:color w:val="000000"/>
        </w:rPr>
        <mc:AlternateContent>
          <mc:Choice Requires="wps">
            <w:drawing>
              <wp:anchor distT="0" distB="0" distL="114300" distR="114300" simplePos="0" relativeHeight="251660288" behindDoc="0" locked="0" layoutInCell="1" allowOverlap="1" wp14:anchorId="7A50C4C1" wp14:editId="0799112F">
                <wp:simplePos x="0" y="0"/>
                <wp:positionH relativeFrom="column">
                  <wp:posOffset>-66040</wp:posOffset>
                </wp:positionH>
                <wp:positionV relativeFrom="paragraph">
                  <wp:posOffset>22860</wp:posOffset>
                </wp:positionV>
                <wp:extent cx="593979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2pt;margin-top:1.8pt;height:0pt;width:467.7pt;z-index:251660288;mso-width-relative:page;mso-height-relative:page;" filled="f" stroked="t" coordsize="21600,21600" o:gfxdata="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GUrfPVAAAABwEA&#10;AA8AAAAAAAAAAQAgAAAAIgAAAGRycy9kb3ducmV2LnhtbFBLAQIUABQAAAAIAIdO4kAdwSs35AEA&#10;AKoDAAAOAAAAAAAAAAEAIAAAACQBAABkcnMvZTJvRG9jLnhtbFBLBQYAAAAABgAGAFkBAAB6BQAA&#10;AAA=&#10;">
                <v:fill on="f" focussize="0,0"/>
                <v:stroke color="#000000" joinstyle="round"/>
                <v:imagedata o:title=""/>
                <o:lock v:ext="edit" aspectratio="f"/>
              </v:line>
            </w:pict>
          </mc:Fallback>
        </mc:AlternateContent>
      </w:r>
    </w:p>
    <w:p w14:paraId="7903937D" w14:textId="77777777" w:rsidR="004C7908" w:rsidRDefault="00000000">
      <w:pPr>
        <w:spacing w:line="300" w:lineRule="auto"/>
        <w:jc w:val="center"/>
        <w:rPr>
          <w:rFonts w:ascii="宋体" w:hAnsi="宋体" w:cs="宋体" w:hint="eastAsia"/>
          <w:b/>
          <w:color w:val="000000"/>
          <w:kern w:val="0"/>
          <w:sz w:val="36"/>
          <w:szCs w:val="36"/>
        </w:rPr>
      </w:pPr>
      <w:r>
        <w:rPr>
          <w:rFonts w:ascii="宋体" w:hAnsi="宋体" w:cs="宋体" w:hint="eastAsia"/>
          <w:b/>
          <w:color w:val="000000"/>
          <w:sz w:val="36"/>
          <w:szCs w:val="36"/>
        </w:rPr>
        <w:t>中国建筑业协会      发布</w:t>
      </w:r>
    </w:p>
    <w:p w14:paraId="193E2743" w14:textId="77777777" w:rsidR="004C7908" w:rsidRDefault="004C7908">
      <w:pPr>
        <w:spacing w:line="300" w:lineRule="auto"/>
        <w:jc w:val="center"/>
        <w:rPr>
          <w:rFonts w:ascii="宋体" w:hAnsi="宋体" w:cs="宋体" w:hint="eastAsia"/>
          <w:b/>
          <w:color w:val="000000"/>
          <w:kern w:val="0"/>
          <w:sz w:val="48"/>
        </w:rPr>
      </w:pPr>
    </w:p>
    <w:p w14:paraId="0074EAC5" w14:textId="77777777" w:rsidR="004C7908" w:rsidRDefault="004C7908">
      <w:pPr>
        <w:spacing w:line="300" w:lineRule="auto"/>
        <w:jc w:val="center"/>
        <w:rPr>
          <w:rFonts w:ascii="宋体" w:hAnsi="宋体" w:cs="宋体" w:hint="eastAsia"/>
          <w:b/>
          <w:color w:val="000000"/>
          <w:kern w:val="0"/>
          <w:sz w:val="36"/>
          <w:szCs w:val="36"/>
        </w:rPr>
      </w:pPr>
    </w:p>
    <w:p w14:paraId="205F283D" w14:textId="77777777" w:rsidR="004C7908" w:rsidRDefault="00000000">
      <w:pPr>
        <w:spacing w:line="300" w:lineRule="auto"/>
        <w:jc w:val="center"/>
        <w:rPr>
          <w:rFonts w:ascii="宋体" w:hAnsi="宋体" w:cs="宋体" w:hint="eastAsia"/>
          <w:b/>
          <w:color w:val="000000"/>
          <w:kern w:val="0"/>
          <w:sz w:val="36"/>
          <w:szCs w:val="36"/>
        </w:rPr>
      </w:pPr>
      <w:r>
        <w:rPr>
          <w:rFonts w:ascii="宋体" w:hAnsi="宋体" w:cs="宋体" w:hint="eastAsia"/>
          <w:b/>
          <w:color w:val="000000"/>
          <w:kern w:val="0"/>
          <w:sz w:val="36"/>
          <w:szCs w:val="36"/>
        </w:rPr>
        <w:t>中国建筑业协会团体标准</w:t>
      </w:r>
    </w:p>
    <w:p w14:paraId="7D976720" w14:textId="77777777" w:rsidR="004C7908" w:rsidRDefault="004C7908">
      <w:pPr>
        <w:spacing w:line="300" w:lineRule="auto"/>
        <w:jc w:val="center"/>
        <w:rPr>
          <w:rFonts w:ascii="宋体" w:hAnsi="宋体" w:cs="宋体" w:hint="eastAsia"/>
          <w:b/>
          <w:color w:val="000000"/>
          <w:kern w:val="0"/>
          <w:sz w:val="36"/>
          <w:szCs w:val="36"/>
        </w:rPr>
      </w:pPr>
    </w:p>
    <w:p w14:paraId="345C4075" w14:textId="77777777" w:rsidR="004C7908" w:rsidRDefault="00000000">
      <w:pPr>
        <w:jc w:val="center"/>
        <w:rPr>
          <w:rFonts w:ascii="黑体" w:eastAsia="黑体" w:hAnsi="宋体" w:cs="黑体" w:hint="eastAsia"/>
          <w:bCs/>
          <w:color w:val="000000"/>
          <w:sz w:val="48"/>
          <w:szCs w:val="48"/>
          <w:lang w:eastAsia="zh" w:bidi="ar"/>
        </w:rPr>
      </w:pPr>
      <w:r>
        <w:rPr>
          <w:rFonts w:ascii="黑体" w:eastAsia="黑体" w:hAnsi="宋体" w:cs="黑体" w:hint="eastAsia"/>
          <w:bCs/>
          <w:color w:val="000000"/>
          <w:sz w:val="48"/>
          <w:szCs w:val="48"/>
          <w:lang w:bidi="ar"/>
        </w:rPr>
        <w:t>智慧园区</w:t>
      </w:r>
      <w:r>
        <w:rPr>
          <w:rFonts w:ascii="黑体" w:eastAsia="黑体" w:hAnsi="宋体" w:cs="黑体" w:hint="eastAsia"/>
          <w:bCs/>
          <w:color w:val="000000"/>
          <w:sz w:val="48"/>
          <w:szCs w:val="48"/>
          <w:lang w:eastAsia="zh" w:bidi="ar"/>
        </w:rPr>
        <w:t>及建筑</w:t>
      </w:r>
    </w:p>
    <w:p w14:paraId="5221941B" w14:textId="77777777" w:rsidR="004C7908" w:rsidRDefault="00000000">
      <w:pPr>
        <w:jc w:val="center"/>
        <w:rPr>
          <w:rFonts w:ascii="黑体" w:eastAsia="黑体" w:hAnsi="Times New Roman" w:cs="Times New Roman"/>
          <w:color w:val="000000"/>
          <w:sz w:val="48"/>
          <w:szCs w:val="24"/>
        </w:rPr>
      </w:pPr>
      <w:r>
        <w:rPr>
          <w:rFonts w:ascii="黑体" w:eastAsia="黑体" w:hAnsi="宋体" w:cs="黑体" w:hint="eastAsia"/>
          <w:bCs/>
          <w:color w:val="000000"/>
          <w:sz w:val="48"/>
          <w:szCs w:val="48"/>
          <w:lang w:bidi="ar"/>
        </w:rPr>
        <w:t>以太全光网络建设技术规程</w:t>
      </w:r>
    </w:p>
    <w:p w14:paraId="6D3BB436" w14:textId="77777777" w:rsidR="004C7908" w:rsidRDefault="00000000">
      <w:pPr>
        <w:spacing w:line="300" w:lineRule="auto"/>
        <w:jc w:val="center"/>
        <w:rPr>
          <w:rFonts w:ascii="sans-serif" w:eastAsia="sans-serif" w:hAnsi="sans-serif" w:cs="sans-serif"/>
          <w:color w:val="0F1115"/>
          <w:sz w:val="28"/>
          <w:szCs w:val="28"/>
          <w:shd w:val="clear" w:color="auto" w:fill="FFFFFF"/>
        </w:rPr>
      </w:pPr>
      <w:r>
        <w:rPr>
          <w:rFonts w:ascii="sans-serif" w:eastAsia="sans-serif" w:hAnsi="sans-serif" w:cs="sans-serif"/>
          <w:color w:val="0F1115"/>
          <w:sz w:val="28"/>
          <w:szCs w:val="28"/>
          <w:shd w:val="clear" w:color="auto" w:fill="FFFFFF"/>
        </w:rPr>
        <w:t>Technical Specification for the Construction of</w:t>
      </w:r>
    </w:p>
    <w:p w14:paraId="267D64BE" w14:textId="77777777" w:rsidR="004C7908" w:rsidRDefault="00000000">
      <w:pPr>
        <w:spacing w:line="300" w:lineRule="auto"/>
        <w:jc w:val="center"/>
        <w:rPr>
          <w:rFonts w:ascii="宋体" w:hAnsi="宋体" w:cs="宋体" w:hint="eastAsia"/>
          <w:color w:val="000000"/>
          <w:sz w:val="28"/>
          <w:szCs w:val="28"/>
        </w:rPr>
      </w:pPr>
      <w:r>
        <w:rPr>
          <w:rFonts w:ascii="sans-serif" w:eastAsia="sans-serif" w:hAnsi="sans-serif" w:cs="sans-serif" w:hint="eastAsia"/>
          <w:color w:val="0F1115"/>
          <w:sz w:val="28"/>
          <w:szCs w:val="28"/>
          <w:shd w:val="clear" w:color="auto" w:fill="FFFFFF"/>
        </w:rPr>
        <w:t>Simplified Optical Ethernet Solution</w:t>
      </w:r>
      <w:r>
        <w:rPr>
          <w:rFonts w:ascii="sans-serif" w:eastAsia="sans-serif" w:hAnsi="sans-serif" w:cs="sans-serif" w:hint="eastAsia"/>
          <w:color w:val="0F1115"/>
          <w:sz w:val="28"/>
          <w:szCs w:val="28"/>
          <w:shd w:val="clear" w:color="auto" w:fill="FFFFFF"/>
          <w:lang w:eastAsia="zh"/>
        </w:rPr>
        <w:t xml:space="preserve"> </w:t>
      </w:r>
      <w:r>
        <w:rPr>
          <w:rFonts w:ascii="sans-serif" w:eastAsia="sans-serif" w:hAnsi="sans-serif" w:cs="sans-serif"/>
          <w:color w:val="0F1115"/>
          <w:sz w:val="28"/>
          <w:szCs w:val="28"/>
          <w:shd w:val="clear" w:color="auto" w:fill="FFFFFF"/>
        </w:rPr>
        <w:t>in Smart Parks and Buildings</w:t>
      </w:r>
    </w:p>
    <w:p w14:paraId="338EA0DF" w14:textId="77777777" w:rsidR="004C7908" w:rsidRDefault="00000000">
      <w:pPr>
        <w:spacing w:line="480" w:lineRule="auto"/>
        <w:jc w:val="center"/>
        <w:rPr>
          <w:rFonts w:ascii="宋体" w:hAnsi="宋体" w:cs="宋体" w:hint="eastAsia"/>
          <w:color w:val="000000"/>
          <w:sz w:val="30"/>
          <w:szCs w:val="30"/>
        </w:rPr>
      </w:pPr>
      <w:r>
        <w:rPr>
          <w:rFonts w:ascii="宋体" w:hAnsi="宋体" w:cs="宋体" w:hint="eastAsia"/>
          <w:color w:val="000000"/>
          <w:sz w:val="28"/>
        </w:rPr>
        <w:t>（</w:t>
      </w:r>
      <w:r>
        <w:rPr>
          <w:rFonts w:ascii="宋体" w:hAnsi="宋体" w:cs="宋体" w:hint="eastAsia"/>
          <w:color w:val="000000"/>
          <w:sz w:val="28"/>
          <w:lang w:eastAsia="zh"/>
        </w:rPr>
        <w:t>征求意见</w:t>
      </w:r>
      <w:r>
        <w:rPr>
          <w:rFonts w:ascii="宋体" w:hAnsi="宋体" w:cs="宋体" w:hint="eastAsia"/>
          <w:color w:val="000000"/>
          <w:sz w:val="28"/>
        </w:rPr>
        <w:t>稿）</w:t>
      </w:r>
      <w:r>
        <w:rPr>
          <w:rFonts w:ascii="宋体" w:hAnsi="宋体" w:cs="宋体" w:hint="eastAsia"/>
          <w:color w:val="000000"/>
          <w:sz w:val="30"/>
          <w:szCs w:val="30"/>
        </w:rPr>
        <w:t xml:space="preserve"> </w:t>
      </w:r>
    </w:p>
    <w:p w14:paraId="01BE484F" w14:textId="77777777" w:rsidR="004C7908" w:rsidRDefault="004C7908">
      <w:pPr>
        <w:spacing w:line="480" w:lineRule="auto"/>
        <w:jc w:val="center"/>
        <w:rPr>
          <w:rFonts w:ascii="宋体" w:hAnsi="宋体" w:cs="宋体" w:hint="eastAsia"/>
          <w:color w:val="000000"/>
          <w:sz w:val="30"/>
          <w:szCs w:val="30"/>
        </w:rPr>
      </w:pPr>
    </w:p>
    <w:p w14:paraId="7BE8A223" w14:textId="77777777" w:rsidR="004C7908" w:rsidRDefault="00000000">
      <w:pPr>
        <w:spacing w:line="480" w:lineRule="auto"/>
        <w:jc w:val="center"/>
        <w:rPr>
          <w:rFonts w:ascii="宋体" w:hAnsi="宋体" w:cs="宋体" w:hint="eastAsia"/>
          <w:b/>
          <w:bCs/>
          <w:color w:val="000000"/>
          <w:sz w:val="28"/>
          <w:szCs w:val="28"/>
        </w:rPr>
      </w:pPr>
      <w:r>
        <w:rPr>
          <w:rFonts w:ascii="宋体" w:hAnsi="宋体" w:cs="宋体" w:hint="eastAsia"/>
          <w:b/>
          <w:bCs/>
          <w:color w:val="000000"/>
          <w:sz w:val="28"/>
          <w:szCs w:val="28"/>
        </w:rPr>
        <w:t>T/CCIAT– 20xx</w:t>
      </w:r>
    </w:p>
    <w:p w14:paraId="26A115B3" w14:textId="77777777" w:rsidR="004C7908" w:rsidRDefault="004C7908">
      <w:pPr>
        <w:spacing w:line="480" w:lineRule="auto"/>
        <w:jc w:val="center"/>
        <w:rPr>
          <w:rFonts w:ascii="宋体" w:hAnsi="宋体" w:cs="宋体" w:hint="eastAsia"/>
          <w:b/>
          <w:bCs/>
          <w:color w:val="000000"/>
          <w:sz w:val="28"/>
          <w:szCs w:val="28"/>
        </w:rPr>
      </w:pPr>
    </w:p>
    <w:p w14:paraId="0CCA3DAF" w14:textId="77777777" w:rsidR="004C7908" w:rsidRDefault="00000000">
      <w:pPr>
        <w:jc w:val="center"/>
        <w:rPr>
          <w:rFonts w:ascii="宋体" w:hAnsi="宋体" w:cs="宋体" w:hint="eastAsia"/>
          <w:color w:val="000000"/>
          <w:sz w:val="28"/>
          <w:szCs w:val="24"/>
        </w:rPr>
      </w:pPr>
      <w:r>
        <w:rPr>
          <w:rFonts w:ascii="宋体" w:hAnsi="宋体" w:cs="宋体" w:hint="eastAsia"/>
          <w:color w:val="000000"/>
          <w:sz w:val="28"/>
          <w:szCs w:val="24"/>
        </w:rPr>
        <w:t>主编部门：华南理工大学建筑设计研究院有限公司</w:t>
      </w:r>
    </w:p>
    <w:p w14:paraId="45AD2B41" w14:textId="77777777" w:rsidR="004C7908" w:rsidRDefault="00000000">
      <w:pPr>
        <w:jc w:val="center"/>
        <w:rPr>
          <w:rFonts w:ascii="宋体" w:hAnsi="宋体" w:cs="宋体" w:hint="eastAsia"/>
          <w:color w:val="000000"/>
          <w:sz w:val="28"/>
          <w:szCs w:val="24"/>
        </w:rPr>
      </w:pPr>
      <w:r>
        <w:rPr>
          <w:rFonts w:ascii="宋体" w:hAnsi="宋体" w:cs="宋体" w:hint="eastAsia"/>
          <w:color w:val="000000"/>
          <w:sz w:val="28"/>
          <w:szCs w:val="24"/>
        </w:rPr>
        <w:t>锐</w:t>
      </w:r>
      <w:proofErr w:type="gramStart"/>
      <w:r>
        <w:rPr>
          <w:rFonts w:ascii="宋体" w:hAnsi="宋体" w:cs="宋体" w:hint="eastAsia"/>
          <w:color w:val="000000"/>
          <w:sz w:val="28"/>
          <w:szCs w:val="24"/>
        </w:rPr>
        <w:t>捷网络</w:t>
      </w:r>
      <w:proofErr w:type="gramEnd"/>
      <w:r>
        <w:rPr>
          <w:rFonts w:ascii="宋体" w:hAnsi="宋体" w:cs="宋体" w:hint="eastAsia"/>
          <w:color w:val="000000"/>
          <w:sz w:val="28"/>
          <w:szCs w:val="24"/>
        </w:rPr>
        <w:t>股份有限公司</w:t>
      </w:r>
    </w:p>
    <w:p w14:paraId="1F613DCC" w14:textId="77777777" w:rsidR="004C7908" w:rsidRDefault="00000000">
      <w:pPr>
        <w:jc w:val="center"/>
        <w:rPr>
          <w:rFonts w:ascii="宋体" w:hAnsi="宋体" w:cs="宋体" w:hint="eastAsia"/>
          <w:color w:val="000000"/>
          <w:sz w:val="28"/>
          <w:szCs w:val="24"/>
        </w:rPr>
      </w:pPr>
      <w:r>
        <w:rPr>
          <w:rFonts w:ascii="宋体" w:hAnsi="宋体" w:cs="宋体" w:hint="eastAsia"/>
          <w:color w:val="000000"/>
          <w:sz w:val="28"/>
          <w:szCs w:val="24"/>
        </w:rPr>
        <w:t xml:space="preserve">批准部门：中国建筑业协会 </w:t>
      </w:r>
    </w:p>
    <w:p w14:paraId="708C8523" w14:textId="77777777" w:rsidR="004C7908" w:rsidRDefault="00000000">
      <w:pPr>
        <w:jc w:val="center"/>
        <w:rPr>
          <w:rFonts w:ascii="宋体" w:hAnsi="宋体" w:cs="宋体" w:hint="eastAsia"/>
          <w:color w:val="000000"/>
          <w:sz w:val="28"/>
          <w:szCs w:val="24"/>
        </w:rPr>
      </w:pPr>
      <w:r>
        <w:rPr>
          <w:rFonts w:ascii="宋体" w:hAnsi="宋体" w:cs="宋体" w:hint="eastAsia"/>
          <w:color w:val="000000"/>
          <w:sz w:val="28"/>
          <w:szCs w:val="24"/>
        </w:rPr>
        <w:t>施行日期：20xx年xx月xx日</w:t>
      </w:r>
    </w:p>
    <w:p w14:paraId="59DC7B3C" w14:textId="77777777" w:rsidR="004C7908" w:rsidRDefault="004C7908">
      <w:pPr>
        <w:spacing w:line="480" w:lineRule="auto"/>
        <w:jc w:val="center"/>
        <w:rPr>
          <w:rFonts w:ascii="宋体" w:hAnsi="宋体" w:cs="宋体" w:hint="eastAsia"/>
          <w:b/>
          <w:bCs/>
          <w:color w:val="000000"/>
          <w:sz w:val="28"/>
          <w:szCs w:val="28"/>
        </w:rPr>
      </w:pPr>
    </w:p>
    <w:p w14:paraId="7A709FCF" w14:textId="77777777" w:rsidR="004C7908" w:rsidRDefault="004C7908">
      <w:pPr>
        <w:spacing w:line="480" w:lineRule="auto"/>
        <w:jc w:val="center"/>
        <w:rPr>
          <w:rFonts w:ascii="宋体" w:hAnsi="宋体" w:cs="宋体" w:hint="eastAsia"/>
          <w:b/>
          <w:bCs/>
          <w:color w:val="000000"/>
          <w:sz w:val="28"/>
          <w:szCs w:val="28"/>
        </w:rPr>
      </w:pPr>
    </w:p>
    <w:p w14:paraId="4DAFC16F" w14:textId="77777777" w:rsidR="004C7908" w:rsidRDefault="004C7908">
      <w:pPr>
        <w:spacing w:line="480" w:lineRule="auto"/>
        <w:jc w:val="center"/>
        <w:rPr>
          <w:rFonts w:ascii="宋体" w:hAnsi="宋体" w:cs="宋体" w:hint="eastAsia"/>
          <w:b/>
          <w:bCs/>
          <w:color w:val="000000"/>
          <w:sz w:val="28"/>
          <w:szCs w:val="28"/>
        </w:rPr>
      </w:pPr>
    </w:p>
    <w:p w14:paraId="6A9C9544" w14:textId="77777777" w:rsidR="004C7908" w:rsidRDefault="00000000">
      <w:pPr>
        <w:jc w:val="center"/>
        <w:rPr>
          <w:rFonts w:ascii="宋体" w:hAnsi="宋体" w:cs="宋体" w:hint="eastAsia"/>
          <w:color w:val="000000"/>
          <w:sz w:val="30"/>
          <w:szCs w:val="20"/>
        </w:rPr>
      </w:pPr>
      <w:r>
        <w:rPr>
          <w:rFonts w:ascii="宋体" w:hAnsi="宋体" w:cs="宋体" w:hint="eastAsia"/>
          <w:color w:val="000000"/>
          <w:sz w:val="30"/>
        </w:rPr>
        <w:t>中国建筑工业出版社</w:t>
      </w:r>
    </w:p>
    <w:p w14:paraId="141738A8" w14:textId="77777777" w:rsidR="004C7908" w:rsidRDefault="00000000">
      <w:pPr>
        <w:jc w:val="center"/>
        <w:rPr>
          <w:rFonts w:ascii="宋体" w:hAnsi="宋体" w:cs="宋体" w:hint="eastAsia"/>
          <w:color w:val="000000"/>
        </w:rPr>
      </w:pPr>
      <w:r>
        <w:rPr>
          <w:rFonts w:ascii="宋体" w:hAnsi="宋体" w:cs="宋体" w:hint="eastAsia"/>
          <w:color w:val="000000"/>
          <w:sz w:val="30"/>
        </w:rPr>
        <w:t>20xx  北京</w:t>
      </w:r>
    </w:p>
    <w:p w14:paraId="59E54E89" w14:textId="77777777" w:rsidR="004C7908" w:rsidRDefault="004C7908">
      <w:pPr>
        <w:pStyle w:val="1"/>
        <w:spacing w:before="319"/>
        <w:rPr>
          <w:rFonts w:ascii="宋体" w:hAnsi="宋体" w:cs="宋体" w:hint="eastAsia"/>
          <w:b/>
          <w:color w:val="000000"/>
        </w:rPr>
        <w:sectPr w:rsidR="004C7908">
          <w:headerReference w:type="default" r:id="rId9"/>
          <w:footerReference w:type="default" r:id="rId10"/>
          <w:type w:val="continuous"/>
          <w:pgSz w:w="11906" w:h="16838"/>
          <w:pgMar w:top="1440" w:right="1803" w:bottom="1440" w:left="1803" w:header="851" w:footer="992" w:gutter="0"/>
          <w:pgNumType w:fmt="numberInDash" w:start="1"/>
          <w:cols w:space="0"/>
          <w:docGrid w:type="lines" w:linePitch="319"/>
        </w:sectPr>
      </w:pPr>
    </w:p>
    <w:p w14:paraId="4D02BEE0" w14:textId="77777777" w:rsidR="004C7908" w:rsidRDefault="004C7908">
      <w:pPr>
        <w:jc w:val="center"/>
        <w:rPr>
          <w:rFonts w:ascii="宋体" w:hAnsi="宋体" w:cs="宋体" w:hint="eastAsia"/>
          <w:color w:val="000000"/>
          <w:sz w:val="36"/>
          <w:szCs w:val="24"/>
        </w:rPr>
      </w:pPr>
      <w:bookmarkStart w:id="9" w:name="_Toc81581558"/>
      <w:bookmarkStart w:id="10" w:name="_Toc11419"/>
      <w:bookmarkStart w:id="11" w:name="_Toc86608397"/>
      <w:bookmarkStart w:id="12" w:name="_Toc75936738"/>
      <w:bookmarkStart w:id="13" w:name="_Toc18462"/>
      <w:bookmarkStart w:id="14" w:name="_Toc4696"/>
      <w:bookmarkStart w:id="15" w:name="_Toc22737"/>
      <w:bookmarkStart w:id="16" w:name="_Toc24665"/>
      <w:bookmarkStart w:id="17" w:name="_Toc19027"/>
      <w:bookmarkEnd w:id="0"/>
      <w:bookmarkEnd w:id="1"/>
      <w:bookmarkEnd w:id="2"/>
      <w:bookmarkEnd w:id="3"/>
      <w:bookmarkEnd w:id="4"/>
      <w:bookmarkEnd w:id="5"/>
      <w:bookmarkEnd w:id="6"/>
      <w:bookmarkEnd w:id="7"/>
      <w:bookmarkEnd w:id="8"/>
    </w:p>
    <w:p w14:paraId="7D6180CC" w14:textId="77777777" w:rsidR="004C7908" w:rsidRDefault="00000000">
      <w:pPr>
        <w:jc w:val="center"/>
        <w:rPr>
          <w:rFonts w:ascii="宋体" w:hAnsi="宋体" w:cs="宋体" w:hint="eastAsia"/>
          <w:color w:val="000000"/>
          <w:sz w:val="36"/>
          <w:szCs w:val="24"/>
          <w:lang w:eastAsia="zh"/>
        </w:rPr>
      </w:pPr>
      <w:r>
        <w:rPr>
          <w:rFonts w:ascii="宋体" w:hAnsi="宋体" w:cs="宋体" w:hint="eastAsia"/>
          <w:color w:val="000000"/>
          <w:sz w:val="36"/>
          <w:szCs w:val="24"/>
        </w:rPr>
        <w:t>前    言</w:t>
      </w:r>
      <w:bookmarkEnd w:id="9"/>
      <w:bookmarkEnd w:id="10"/>
      <w:bookmarkEnd w:id="11"/>
      <w:bookmarkEnd w:id="12"/>
      <w:bookmarkEnd w:id="13"/>
      <w:bookmarkEnd w:id="14"/>
      <w:bookmarkEnd w:id="15"/>
      <w:bookmarkEnd w:id="16"/>
      <w:bookmarkEnd w:id="17"/>
      <w:r>
        <w:rPr>
          <w:rFonts w:ascii="宋体" w:hAnsi="宋体" w:cs="宋体" w:hint="eastAsia"/>
          <w:color w:val="000000"/>
          <w:sz w:val="36"/>
          <w:szCs w:val="24"/>
          <w:lang w:eastAsia="zh"/>
        </w:rPr>
        <w:t xml:space="preserve"> </w:t>
      </w:r>
    </w:p>
    <w:p w14:paraId="209701C1" w14:textId="77777777" w:rsidR="004C7908" w:rsidRDefault="00000000">
      <w:pPr>
        <w:spacing w:line="360" w:lineRule="auto"/>
        <w:ind w:firstLineChars="200" w:firstLine="480"/>
        <w:rPr>
          <w:rFonts w:ascii="宋体" w:hAnsi="宋体" w:cs="宋体" w:hint="eastAsia"/>
          <w:color w:val="000000"/>
          <w:szCs w:val="24"/>
        </w:rPr>
      </w:pPr>
      <w:r>
        <w:rPr>
          <w:rFonts w:ascii="宋体" w:hAnsi="宋体" w:cs="宋体" w:hint="eastAsia"/>
          <w:color w:val="000000"/>
          <w:szCs w:val="24"/>
        </w:rPr>
        <w:t>根据中国建筑业协会《第五批中国建筑业协会团体标准编制工作计划》（</w:t>
      </w:r>
      <w:proofErr w:type="gramStart"/>
      <w:r>
        <w:rPr>
          <w:rFonts w:ascii="宋体" w:hAnsi="宋体" w:cs="宋体" w:hint="eastAsia"/>
          <w:color w:val="000000"/>
          <w:szCs w:val="24"/>
        </w:rPr>
        <w:t>建协函〔2021〕</w:t>
      </w:r>
      <w:proofErr w:type="gramEnd"/>
      <w:r>
        <w:rPr>
          <w:rFonts w:ascii="宋体" w:hAnsi="宋体" w:cs="宋体" w:hint="eastAsia"/>
          <w:color w:val="000000"/>
          <w:szCs w:val="24"/>
        </w:rPr>
        <w:t>59号）的要求,《智慧园区</w:t>
      </w:r>
      <w:r>
        <w:rPr>
          <w:rFonts w:ascii="宋体" w:hAnsi="宋体" w:cs="宋体" w:hint="eastAsia"/>
          <w:color w:val="000000"/>
          <w:szCs w:val="24"/>
          <w:lang w:eastAsia="zh"/>
        </w:rPr>
        <w:t>及建筑</w:t>
      </w:r>
      <w:r>
        <w:rPr>
          <w:rFonts w:ascii="宋体" w:hAnsi="宋体" w:cs="宋体" w:hint="eastAsia"/>
          <w:color w:val="000000"/>
          <w:szCs w:val="24"/>
        </w:rPr>
        <w:t>以太全光网络建设技术规程》编制组经广泛调查研究,认真总结实践经验，参考有关国际标准和国外先进标准，在原有规程的基础上，广泛征求意见，最后审查定稿。</w:t>
      </w:r>
    </w:p>
    <w:p w14:paraId="5C2B1577" w14:textId="77777777" w:rsidR="004C7908" w:rsidRDefault="00000000">
      <w:pPr>
        <w:spacing w:line="360" w:lineRule="auto"/>
        <w:ind w:firstLineChars="200" w:firstLine="480"/>
        <w:rPr>
          <w:rFonts w:ascii="宋体" w:hAnsi="宋体" w:cs="宋体" w:hint="eastAsia"/>
          <w:color w:val="000000"/>
          <w:szCs w:val="24"/>
        </w:rPr>
      </w:pPr>
      <w:r>
        <w:rPr>
          <w:rFonts w:ascii="宋体" w:hAnsi="宋体" w:cs="宋体" w:hint="eastAsia"/>
          <w:color w:val="000000"/>
          <w:szCs w:val="24"/>
        </w:rPr>
        <w:t>本规程的主要技术内容是: 1总则</w:t>
      </w:r>
      <w:r>
        <w:rPr>
          <w:rFonts w:ascii="宋体" w:hAnsi="宋体" w:cs="宋体" w:hint="eastAsia"/>
          <w:color w:val="000000"/>
          <w:szCs w:val="24"/>
          <w:lang w:eastAsia="zh"/>
        </w:rPr>
        <w:t>；</w:t>
      </w:r>
      <w:r>
        <w:rPr>
          <w:rFonts w:ascii="宋体" w:hAnsi="宋体" w:cs="宋体" w:hint="eastAsia"/>
          <w:color w:val="000000"/>
          <w:szCs w:val="24"/>
        </w:rPr>
        <w:t>2术语及缩略语</w:t>
      </w:r>
      <w:r>
        <w:rPr>
          <w:rFonts w:ascii="宋体" w:hAnsi="宋体" w:cs="宋体" w:hint="eastAsia"/>
          <w:color w:val="000000"/>
          <w:szCs w:val="24"/>
          <w:lang w:eastAsia="zh"/>
        </w:rPr>
        <w:t>；</w:t>
      </w:r>
      <w:r>
        <w:rPr>
          <w:rFonts w:ascii="宋体" w:hAnsi="宋体" w:cs="宋体" w:hint="eastAsia"/>
          <w:color w:val="000000"/>
          <w:szCs w:val="24"/>
        </w:rPr>
        <w:t>3基本规定</w:t>
      </w:r>
      <w:r>
        <w:rPr>
          <w:rFonts w:ascii="宋体" w:hAnsi="宋体" w:cs="宋体" w:hint="eastAsia"/>
          <w:color w:val="000000"/>
          <w:szCs w:val="24"/>
          <w:lang w:eastAsia="zh"/>
        </w:rPr>
        <w:t>；</w:t>
      </w:r>
      <w:r>
        <w:rPr>
          <w:rFonts w:ascii="宋体" w:hAnsi="宋体" w:cs="宋体" w:hint="eastAsia"/>
          <w:color w:val="000000"/>
          <w:szCs w:val="24"/>
        </w:rPr>
        <w:t>4系统设计</w:t>
      </w:r>
      <w:r>
        <w:rPr>
          <w:rFonts w:ascii="宋体" w:hAnsi="宋体" w:cs="宋体" w:hint="eastAsia"/>
          <w:color w:val="000000"/>
          <w:szCs w:val="24"/>
          <w:lang w:eastAsia="zh"/>
        </w:rPr>
        <w:t>；</w:t>
      </w:r>
      <w:r>
        <w:rPr>
          <w:rFonts w:ascii="宋体" w:hAnsi="宋体" w:cs="宋体" w:hint="eastAsia"/>
          <w:color w:val="000000"/>
          <w:szCs w:val="24"/>
        </w:rPr>
        <w:t>5系统配置</w:t>
      </w:r>
      <w:r>
        <w:rPr>
          <w:rFonts w:ascii="宋体" w:hAnsi="宋体" w:cs="宋体" w:hint="eastAsia"/>
          <w:color w:val="000000"/>
          <w:szCs w:val="24"/>
          <w:lang w:eastAsia="zh"/>
        </w:rPr>
        <w:t>；</w:t>
      </w:r>
      <w:r>
        <w:rPr>
          <w:rFonts w:ascii="宋体" w:hAnsi="宋体" w:cs="宋体" w:hint="eastAsia"/>
          <w:color w:val="000000"/>
          <w:szCs w:val="24"/>
        </w:rPr>
        <w:t>6 布线设计</w:t>
      </w:r>
      <w:r>
        <w:rPr>
          <w:rFonts w:ascii="宋体" w:hAnsi="宋体" w:cs="宋体" w:hint="eastAsia"/>
          <w:color w:val="000000"/>
          <w:szCs w:val="24"/>
          <w:lang w:eastAsia="zh"/>
        </w:rPr>
        <w:t>；</w:t>
      </w:r>
      <w:r>
        <w:rPr>
          <w:rFonts w:ascii="宋体" w:hAnsi="宋体" w:cs="宋体" w:hint="eastAsia"/>
          <w:color w:val="000000"/>
          <w:szCs w:val="24"/>
        </w:rPr>
        <w:t>7 施工</w:t>
      </w:r>
      <w:r>
        <w:rPr>
          <w:rFonts w:ascii="宋体" w:hAnsi="宋体" w:cs="宋体" w:hint="eastAsia"/>
          <w:color w:val="000000"/>
          <w:szCs w:val="24"/>
          <w:lang w:eastAsia="zh"/>
        </w:rPr>
        <w:t>；</w:t>
      </w:r>
      <w:r>
        <w:rPr>
          <w:rFonts w:ascii="宋体" w:hAnsi="宋体" w:cs="宋体" w:hint="eastAsia"/>
          <w:color w:val="000000"/>
          <w:szCs w:val="24"/>
        </w:rPr>
        <w:t>8 调试与试运行</w:t>
      </w:r>
      <w:r>
        <w:rPr>
          <w:rFonts w:ascii="宋体" w:hAnsi="宋体" w:cs="宋体" w:hint="eastAsia"/>
          <w:color w:val="000000"/>
          <w:szCs w:val="24"/>
          <w:lang w:eastAsia="zh"/>
        </w:rPr>
        <w:t>；</w:t>
      </w:r>
      <w:r>
        <w:rPr>
          <w:rFonts w:ascii="宋体" w:hAnsi="宋体" w:cs="宋体" w:hint="eastAsia"/>
          <w:color w:val="000000"/>
          <w:szCs w:val="24"/>
        </w:rPr>
        <w:t>9 检测及验收</w:t>
      </w:r>
      <w:r>
        <w:rPr>
          <w:rFonts w:ascii="宋体" w:hAnsi="宋体" w:cs="宋体" w:hint="eastAsia"/>
          <w:color w:val="000000"/>
          <w:szCs w:val="24"/>
          <w:lang w:eastAsia="zh"/>
        </w:rPr>
        <w:t>；</w:t>
      </w:r>
      <w:r>
        <w:rPr>
          <w:rFonts w:ascii="宋体" w:hAnsi="宋体" w:cs="宋体" w:hint="eastAsia"/>
          <w:color w:val="000000"/>
          <w:szCs w:val="24"/>
        </w:rPr>
        <w:t>10 运维管理。</w:t>
      </w:r>
    </w:p>
    <w:p w14:paraId="7BE35396" w14:textId="77777777" w:rsidR="004C7908" w:rsidRDefault="00000000">
      <w:pPr>
        <w:spacing w:line="360" w:lineRule="auto"/>
        <w:ind w:firstLineChars="200" w:firstLine="480"/>
        <w:rPr>
          <w:rFonts w:ascii="宋体" w:hAnsi="宋体" w:cs="宋体" w:hint="eastAsia"/>
          <w:color w:val="000000"/>
          <w:szCs w:val="24"/>
        </w:rPr>
      </w:pPr>
      <w:r>
        <w:rPr>
          <w:rFonts w:ascii="宋体" w:hAnsi="宋体" w:cs="宋体" w:hint="eastAsia"/>
          <w:color w:val="000000"/>
          <w:szCs w:val="24"/>
        </w:rPr>
        <w:t>本规程修订的主要技术内容有：</w:t>
      </w:r>
    </w:p>
    <w:p w14:paraId="5B0AAE22" w14:textId="77777777" w:rsidR="004C7908" w:rsidRDefault="00000000">
      <w:pPr>
        <w:pStyle w:val="af6"/>
        <w:numPr>
          <w:ilvl w:val="0"/>
          <w:numId w:val="2"/>
        </w:numPr>
        <w:spacing w:line="360" w:lineRule="auto"/>
        <w:ind w:firstLineChars="0"/>
        <w:rPr>
          <w:rFonts w:ascii="宋体" w:hAnsi="宋体" w:cs="宋体" w:hint="eastAsia"/>
          <w:color w:val="000000"/>
          <w:szCs w:val="24"/>
        </w:rPr>
      </w:pPr>
      <w:r>
        <w:rPr>
          <w:rFonts w:ascii="宋体" w:hAnsi="宋体" w:cs="宋体" w:hint="eastAsia"/>
          <w:color w:val="000000"/>
          <w:szCs w:val="24"/>
        </w:rPr>
        <w:t>总则章节扩展到工业建筑领域范畴</w:t>
      </w:r>
    </w:p>
    <w:p w14:paraId="43C725F1" w14:textId="77777777" w:rsidR="004C7908" w:rsidRDefault="00000000">
      <w:pPr>
        <w:pStyle w:val="af6"/>
        <w:numPr>
          <w:ilvl w:val="0"/>
          <w:numId w:val="2"/>
        </w:numPr>
        <w:spacing w:line="360" w:lineRule="auto"/>
        <w:ind w:firstLineChars="0"/>
        <w:rPr>
          <w:rFonts w:ascii="宋体" w:hAnsi="宋体" w:cs="宋体" w:hint="eastAsia"/>
          <w:color w:val="000000"/>
          <w:szCs w:val="24"/>
        </w:rPr>
      </w:pPr>
      <w:r>
        <w:rPr>
          <w:rFonts w:ascii="宋体" w:hAnsi="宋体" w:cs="宋体" w:hint="eastAsia"/>
          <w:color w:val="000000"/>
          <w:szCs w:val="24"/>
        </w:rPr>
        <w:t>术语及缩略语章节增加了部分名词解释</w:t>
      </w:r>
    </w:p>
    <w:p w14:paraId="4A07755A" w14:textId="77777777" w:rsidR="004C7908" w:rsidRDefault="00000000">
      <w:pPr>
        <w:pStyle w:val="af6"/>
        <w:numPr>
          <w:ilvl w:val="0"/>
          <w:numId w:val="2"/>
        </w:numPr>
        <w:spacing w:line="360" w:lineRule="auto"/>
        <w:ind w:firstLineChars="0"/>
        <w:rPr>
          <w:rFonts w:ascii="宋体" w:hAnsi="宋体" w:cs="宋体" w:hint="eastAsia"/>
          <w:color w:val="000000"/>
          <w:szCs w:val="24"/>
        </w:rPr>
      </w:pPr>
      <w:r>
        <w:rPr>
          <w:rFonts w:ascii="宋体" w:hAnsi="宋体" w:cs="宋体" w:hint="eastAsia"/>
          <w:color w:val="000000"/>
          <w:szCs w:val="24"/>
        </w:rPr>
        <w:t>系统设计章节增加了Wi-Fi</w:t>
      </w:r>
      <w:r>
        <w:rPr>
          <w:rFonts w:ascii="宋体" w:hAnsi="宋体" w:cs="宋体" w:hint="eastAsia"/>
          <w:color w:val="000000"/>
          <w:szCs w:val="24"/>
          <w:lang w:eastAsia="zh"/>
        </w:rPr>
        <w:t xml:space="preserve"> </w:t>
      </w:r>
      <w:r>
        <w:rPr>
          <w:rFonts w:ascii="宋体" w:hAnsi="宋体" w:cs="宋体" w:hint="eastAsia"/>
          <w:color w:val="000000"/>
          <w:szCs w:val="24"/>
        </w:rPr>
        <w:t>7内容及更新了系统架构设计</w:t>
      </w:r>
    </w:p>
    <w:p w14:paraId="1B2DDFA1" w14:textId="77777777" w:rsidR="004C7908" w:rsidRDefault="00000000">
      <w:pPr>
        <w:pStyle w:val="af6"/>
        <w:numPr>
          <w:ilvl w:val="0"/>
          <w:numId w:val="2"/>
        </w:numPr>
        <w:spacing w:line="360" w:lineRule="auto"/>
        <w:ind w:firstLineChars="0"/>
        <w:rPr>
          <w:rFonts w:ascii="宋体" w:hAnsi="宋体" w:cs="宋体" w:hint="eastAsia"/>
          <w:color w:val="000000"/>
          <w:szCs w:val="24"/>
        </w:rPr>
      </w:pPr>
      <w:r>
        <w:rPr>
          <w:rFonts w:ascii="宋体" w:hAnsi="宋体" w:cs="宋体" w:hint="eastAsia"/>
          <w:color w:val="000000"/>
          <w:szCs w:val="24"/>
        </w:rPr>
        <w:t>系统配置章节更新了部分设备配置要求</w:t>
      </w:r>
    </w:p>
    <w:p w14:paraId="49E8E679" w14:textId="77777777" w:rsidR="004C7908" w:rsidRDefault="00000000">
      <w:pPr>
        <w:pStyle w:val="af6"/>
        <w:numPr>
          <w:ilvl w:val="0"/>
          <w:numId w:val="2"/>
        </w:numPr>
        <w:spacing w:line="360" w:lineRule="auto"/>
        <w:ind w:firstLineChars="0"/>
        <w:rPr>
          <w:rFonts w:ascii="宋体" w:hAnsi="宋体" w:cs="宋体" w:hint="eastAsia"/>
          <w:color w:val="000000"/>
          <w:szCs w:val="24"/>
        </w:rPr>
      </w:pPr>
      <w:r>
        <w:rPr>
          <w:rFonts w:ascii="宋体" w:hAnsi="宋体" w:cs="宋体" w:hint="eastAsia"/>
          <w:color w:val="000000"/>
          <w:szCs w:val="24"/>
        </w:rPr>
        <w:t>布线设计章节增加了光电混合</w:t>
      </w:r>
      <w:proofErr w:type="gramStart"/>
      <w:r>
        <w:rPr>
          <w:rFonts w:ascii="宋体" w:hAnsi="宋体" w:cs="宋体" w:hint="eastAsia"/>
          <w:color w:val="000000"/>
          <w:szCs w:val="24"/>
        </w:rPr>
        <w:t>缆</w:t>
      </w:r>
      <w:proofErr w:type="gramEnd"/>
      <w:r>
        <w:rPr>
          <w:rFonts w:ascii="宋体" w:hAnsi="宋体" w:cs="宋体" w:hint="eastAsia"/>
          <w:color w:val="000000"/>
          <w:szCs w:val="24"/>
        </w:rPr>
        <w:t>内容</w:t>
      </w:r>
    </w:p>
    <w:p w14:paraId="06DE98A3" w14:textId="77777777" w:rsidR="004C7908" w:rsidRDefault="00000000">
      <w:pPr>
        <w:pStyle w:val="af6"/>
        <w:numPr>
          <w:ilvl w:val="0"/>
          <w:numId w:val="2"/>
        </w:numPr>
        <w:spacing w:line="360" w:lineRule="auto"/>
        <w:ind w:firstLineChars="0"/>
        <w:rPr>
          <w:rFonts w:ascii="宋体" w:hAnsi="宋体" w:cs="宋体" w:hint="eastAsia"/>
          <w:color w:val="000000"/>
          <w:szCs w:val="24"/>
        </w:rPr>
      </w:pPr>
      <w:r>
        <w:rPr>
          <w:rFonts w:ascii="宋体" w:hAnsi="宋体" w:cs="宋体" w:hint="eastAsia"/>
          <w:color w:val="000000"/>
          <w:szCs w:val="24"/>
        </w:rPr>
        <w:t>施工章节新增了光电混合</w:t>
      </w:r>
      <w:proofErr w:type="gramStart"/>
      <w:r>
        <w:rPr>
          <w:rFonts w:ascii="宋体" w:hAnsi="宋体" w:cs="宋体" w:hint="eastAsia"/>
          <w:color w:val="000000"/>
          <w:szCs w:val="24"/>
        </w:rPr>
        <w:t>缆</w:t>
      </w:r>
      <w:proofErr w:type="gramEnd"/>
      <w:r>
        <w:rPr>
          <w:rFonts w:ascii="宋体" w:hAnsi="宋体" w:cs="宋体" w:hint="eastAsia"/>
          <w:color w:val="000000"/>
          <w:szCs w:val="24"/>
        </w:rPr>
        <w:t>施工内容</w:t>
      </w:r>
    </w:p>
    <w:p w14:paraId="24924F2D" w14:textId="77777777" w:rsidR="004C7908" w:rsidRDefault="004C7908">
      <w:pPr>
        <w:spacing w:line="360" w:lineRule="auto"/>
        <w:ind w:firstLineChars="200" w:firstLine="480"/>
        <w:rPr>
          <w:rFonts w:ascii="宋体" w:hAnsi="宋体" w:cs="宋体" w:hint="eastAsia"/>
          <w:color w:val="000000"/>
          <w:szCs w:val="24"/>
        </w:rPr>
      </w:pPr>
    </w:p>
    <w:p w14:paraId="1BF44066" w14:textId="77777777" w:rsidR="004C7908" w:rsidRDefault="00000000">
      <w:pPr>
        <w:widowControl/>
        <w:spacing w:line="360" w:lineRule="auto"/>
        <w:jc w:val="left"/>
        <w:rPr>
          <w:rFonts w:ascii="宋体" w:hAnsi="宋体" w:cs="宋体" w:hint="eastAsia"/>
          <w:color w:val="000000"/>
          <w:szCs w:val="24"/>
          <w:lang w:eastAsia="zh"/>
        </w:rPr>
      </w:pPr>
      <w:r>
        <w:rPr>
          <w:rFonts w:ascii="宋体" w:hAnsi="宋体" w:cs="宋体" w:hint="eastAsia"/>
          <w:color w:val="000000"/>
          <w:szCs w:val="24"/>
        </w:rPr>
        <w:t>本规程由中国建筑业协会负责管理和解释,由华南理工大学建筑设计研究院有限公司负责具体技术内容解释。请各单位在执行过程中，总结实践经验，积累资料，随时将有关意见和建议反馈</w:t>
      </w:r>
      <w:r>
        <w:rPr>
          <w:rFonts w:ascii="宋体" w:hAnsi="宋体" w:cs="宋体" w:hint="eastAsia"/>
          <w:color w:val="000000"/>
          <w:szCs w:val="24"/>
          <w:lang w:eastAsia="zh"/>
        </w:rPr>
        <w:t>给</w:t>
      </w:r>
      <w:r>
        <w:rPr>
          <w:rFonts w:ascii="宋体" w:hAnsi="宋体" w:cs="宋体" w:hint="eastAsia"/>
          <w:color w:val="000000"/>
          <w:szCs w:val="24"/>
        </w:rPr>
        <w:t>中国建筑业协会绿色建造与智能建筑分会（城市更新专业委员会</w:t>
      </w:r>
      <w:r>
        <w:rPr>
          <w:rFonts w:ascii="宋体" w:hAnsi="宋体" w:cs="宋体" w:hint="eastAsia"/>
          <w:color w:val="000000"/>
          <w:szCs w:val="24"/>
          <w:lang w:eastAsia="zh"/>
        </w:rPr>
        <w:t>）</w:t>
      </w:r>
      <w:r>
        <w:rPr>
          <w:rFonts w:ascii="宋体" w:hAnsi="宋体" w:cs="宋体" w:hint="eastAsia"/>
          <w:color w:val="000000"/>
          <w:szCs w:val="24"/>
        </w:rPr>
        <w:t>（主编单位）（地址：北京海淀区中关村南大街31号神</w:t>
      </w:r>
      <w:proofErr w:type="gramStart"/>
      <w:r>
        <w:rPr>
          <w:rFonts w:ascii="宋体" w:hAnsi="宋体" w:cs="宋体" w:hint="eastAsia"/>
          <w:color w:val="000000"/>
          <w:szCs w:val="24"/>
        </w:rPr>
        <w:t>舟科技</w:t>
      </w:r>
      <w:proofErr w:type="gramEnd"/>
      <w:r>
        <w:rPr>
          <w:rFonts w:ascii="宋体" w:hAnsi="宋体" w:cs="宋体" w:hint="eastAsia"/>
          <w:color w:val="000000"/>
          <w:szCs w:val="24"/>
        </w:rPr>
        <w:t>大厦五</w:t>
      </w:r>
      <w:r>
        <w:rPr>
          <w:rFonts w:ascii="宋体" w:hAnsi="宋体" w:cs="宋体" w:hint="eastAsia"/>
          <w:color w:val="000000"/>
          <w:szCs w:val="24"/>
          <w:lang w:eastAsia="zh"/>
        </w:rPr>
        <w:t>楼</w:t>
      </w:r>
      <w:r>
        <w:rPr>
          <w:rFonts w:ascii="宋体" w:hAnsi="宋体" w:cs="宋体" w:hint="eastAsia"/>
          <w:color w:val="000000"/>
          <w:szCs w:val="24"/>
        </w:rPr>
        <w:t xml:space="preserve"> ,邮政编码: </w:t>
      </w:r>
      <w:r>
        <w:rPr>
          <w:rFonts w:ascii="宋体" w:hAnsi="宋体" w:cs="宋体" w:hint="eastAsia"/>
          <w:color w:val="000000"/>
          <w:szCs w:val="24"/>
          <w:lang w:eastAsia="zh"/>
        </w:rPr>
        <w:t>1</w:t>
      </w:r>
      <w:r>
        <w:rPr>
          <w:rFonts w:ascii="宋体" w:hAnsi="宋体" w:cs="宋体" w:hint="eastAsia"/>
          <w:color w:val="000000"/>
          <w:szCs w:val="24"/>
        </w:rPr>
        <w:t>0081 ）</w:t>
      </w:r>
      <w:r>
        <w:rPr>
          <w:rFonts w:ascii="宋体" w:hAnsi="宋体" w:cs="宋体" w:hint="eastAsia"/>
          <w:color w:val="000000"/>
          <w:szCs w:val="24"/>
          <w:lang w:eastAsia="zh"/>
        </w:rPr>
        <w:t>。</w:t>
      </w:r>
    </w:p>
    <w:p w14:paraId="045754BC" w14:textId="77777777" w:rsidR="004C7908" w:rsidRDefault="00000000">
      <w:pPr>
        <w:ind w:firstLineChars="200" w:firstLine="480"/>
        <w:rPr>
          <w:rFonts w:ascii="宋体" w:hAnsi="宋体" w:cs="宋体" w:hint="eastAsia"/>
          <w:color w:val="000000"/>
          <w:szCs w:val="24"/>
        </w:rPr>
      </w:pPr>
      <w:r>
        <w:rPr>
          <w:rFonts w:ascii="宋体" w:hAnsi="宋体" w:cs="宋体" w:hint="eastAsia"/>
          <w:color w:val="000000"/>
          <w:szCs w:val="24"/>
        </w:rPr>
        <w:t>本规程主编单位:</w:t>
      </w:r>
      <w:bookmarkStart w:id="18" w:name="_Hlk86613473"/>
      <w:r>
        <w:rPr>
          <w:rFonts w:ascii="宋体" w:hAnsi="宋体" w:cs="宋体" w:hint="eastAsia"/>
          <w:color w:val="000000"/>
          <w:szCs w:val="24"/>
          <w:lang w:eastAsia="zh"/>
        </w:rPr>
        <w:t xml:space="preserve"> </w:t>
      </w:r>
      <w:r>
        <w:rPr>
          <w:rFonts w:ascii="宋体" w:hAnsi="宋体" w:cs="宋体" w:hint="eastAsia"/>
          <w:color w:val="000000"/>
          <w:szCs w:val="24"/>
        </w:rPr>
        <w:t>华南理工大学建筑设计研究院有限公司</w:t>
      </w:r>
      <w:bookmarkEnd w:id="18"/>
    </w:p>
    <w:p w14:paraId="255A754F" w14:textId="77777777" w:rsidR="004C7908" w:rsidRDefault="00000000">
      <w:pPr>
        <w:ind w:firstLineChars="1000" w:firstLine="2400"/>
        <w:rPr>
          <w:rFonts w:ascii="宋体" w:hAnsi="宋体" w:cs="宋体" w:hint="eastAsia"/>
          <w:color w:val="000000"/>
          <w:szCs w:val="24"/>
        </w:rPr>
      </w:pPr>
      <w:r>
        <w:rPr>
          <w:rFonts w:ascii="宋体" w:hAnsi="宋体" w:cs="宋体" w:hint="eastAsia"/>
          <w:color w:val="000000"/>
          <w:szCs w:val="24"/>
        </w:rPr>
        <w:t>锐</w:t>
      </w:r>
      <w:proofErr w:type="gramStart"/>
      <w:r>
        <w:rPr>
          <w:rFonts w:ascii="宋体" w:hAnsi="宋体" w:cs="宋体" w:hint="eastAsia"/>
          <w:color w:val="000000"/>
          <w:szCs w:val="24"/>
        </w:rPr>
        <w:t>捷网络</w:t>
      </w:r>
      <w:proofErr w:type="gramEnd"/>
      <w:r>
        <w:rPr>
          <w:rFonts w:ascii="宋体" w:hAnsi="宋体" w:cs="宋体" w:hint="eastAsia"/>
          <w:color w:val="000000"/>
          <w:szCs w:val="24"/>
        </w:rPr>
        <w:t>股份有限公司</w:t>
      </w:r>
    </w:p>
    <w:p w14:paraId="2368BFF8" w14:textId="3BFC3072" w:rsidR="004C7908" w:rsidRPr="000D67E6" w:rsidRDefault="00000000" w:rsidP="000D67E6">
      <w:pPr>
        <w:ind w:firstLineChars="200" w:firstLine="480"/>
        <w:rPr>
          <w:rFonts w:ascii="宋体" w:hAnsi="宋体" w:cs="宋体" w:hint="eastAsia"/>
          <w:color w:val="000000"/>
          <w:szCs w:val="24"/>
        </w:rPr>
      </w:pPr>
      <w:r>
        <w:rPr>
          <w:rFonts w:ascii="宋体" w:hAnsi="宋体" w:cs="宋体" w:hint="eastAsia"/>
          <w:color w:val="000000"/>
          <w:szCs w:val="24"/>
        </w:rPr>
        <w:t>本规程参编单位：中国建筑业协会绿色建造及智能建筑分会</w:t>
      </w:r>
    </w:p>
    <w:p w14:paraId="561D0123" w14:textId="3D95DF62" w:rsidR="004C7908" w:rsidRDefault="00000000" w:rsidP="000D67E6">
      <w:pPr>
        <w:widowControl/>
        <w:ind w:firstLineChars="200" w:firstLine="440"/>
        <w:jc w:val="left"/>
        <w:rPr>
          <w:rFonts w:ascii="宋体" w:hAnsi="宋体" w:cs="宋体" w:hint="eastAsia"/>
          <w:color w:val="000000"/>
          <w:sz w:val="22"/>
        </w:rPr>
      </w:pPr>
      <w:r>
        <w:rPr>
          <w:rFonts w:ascii="宋体" w:hAnsi="宋体" w:cs="宋体" w:hint="eastAsia"/>
          <w:color w:val="000000"/>
          <w:sz w:val="22"/>
        </w:rPr>
        <w:t>本规程主要起草人员：</w:t>
      </w:r>
    </w:p>
    <w:p w14:paraId="6BABCE10" w14:textId="643D1579" w:rsidR="004C7908" w:rsidRDefault="00000000" w:rsidP="000D67E6">
      <w:pPr>
        <w:widowControl/>
        <w:ind w:firstLineChars="200" w:firstLine="440"/>
        <w:jc w:val="left"/>
        <w:rPr>
          <w:rFonts w:ascii="宋体" w:hAnsi="宋体" w:cs="宋体" w:hint="eastAsia"/>
          <w:color w:val="000000"/>
          <w:sz w:val="22"/>
        </w:rPr>
      </w:pPr>
      <w:r>
        <w:rPr>
          <w:rFonts w:ascii="宋体" w:hAnsi="宋体" w:cs="宋体" w:hint="eastAsia"/>
          <w:color w:val="000000"/>
          <w:sz w:val="22"/>
        </w:rPr>
        <w:t>本规程主要审查人员：</w:t>
      </w:r>
      <w:r>
        <w:rPr>
          <w:rFonts w:ascii="宋体" w:hAnsi="宋体" w:cs="宋体" w:hint="eastAsia"/>
          <w:color w:val="000000"/>
          <w:sz w:val="22"/>
          <w:lang w:eastAsia="zh"/>
        </w:rPr>
        <w:t xml:space="preserve">  </w:t>
      </w:r>
    </w:p>
    <w:p w14:paraId="390D2CE1" w14:textId="77777777" w:rsidR="004C7908" w:rsidRDefault="004C7908">
      <w:pPr>
        <w:spacing w:line="360" w:lineRule="auto"/>
        <w:ind w:firstLineChars="200" w:firstLine="440"/>
        <w:rPr>
          <w:rFonts w:ascii="宋体" w:hAnsi="宋体" w:cs="宋体" w:hint="eastAsia"/>
          <w:color w:val="000000"/>
          <w:sz w:val="22"/>
        </w:rPr>
      </w:pPr>
    </w:p>
    <w:p w14:paraId="497F9153" w14:textId="77777777" w:rsidR="004C7908" w:rsidRDefault="00000000">
      <w:pPr>
        <w:rPr>
          <w:rFonts w:ascii="宋体" w:hAnsi="宋体" w:cs="宋体" w:hint="eastAsia"/>
          <w:color w:val="000000"/>
          <w:szCs w:val="24"/>
        </w:rPr>
      </w:pPr>
      <w:r>
        <w:rPr>
          <w:rFonts w:ascii="宋体" w:hAnsi="宋体" w:cs="宋体" w:hint="eastAsia"/>
          <w:color w:val="000000"/>
          <w:szCs w:val="24"/>
        </w:rPr>
        <w:br w:type="page"/>
      </w:r>
    </w:p>
    <w:p w14:paraId="3DF6F1F9" w14:textId="77777777" w:rsidR="004C7908" w:rsidRDefault="004C7908">
      <w:pPr>
        <w:rPr>
          <w:rFonts w:ascii="宋体" w:hAnsi="宋体" w:cs="宋体" w:hint="eastAsia"/>
          <w:color w:val="000000"/>
          <w:szCs w:val="24"/>
        </w:rPr>
        <w:sectPr w:rsidR="004C7908">
          <w:headerReference w:type="default" r:id="rId11"/>
          <w:footerReference w:type="default" r:id="rId12"/>
          <w:pgSz w:w="11906" w:h="16838"/>
          <w:pgMar w:top="1157" w:right="1236" w:bottom="1157" w:left="1236" w:header="851" w:footer="992" w:gutter="0"/>
          <w:pgNumType w:fmt="numberInDash" w:start="1"/>
          <w:cols w:space="425"/>
          <w:docGrid w:type="lines" w:linePitch="326"/>
        </w:sectPr>
      </w:pPr>
    </w:p>
    <w:p w14:paraId="45ADA89C" w14:textId="77777777" w:rsidR="004C7908" w:rsidRDefault="00000000">
      <w:pPr>
        <w:pStyle w:val="TOC1"/>
        <w:tabs>
          <w:tab w:val="left" w:pos="480"/>
          <w:tab w:val="right" w:leader="dot" w:pos="9424"/>
        </w:tabs>
        <w:spacing w:before="0" w:after="0"/>
        <w:jc w:val="center"/>
        <w:rPr>
          <w:rFonts w:ascii="宋体" w:eastAsia="宋体" w:hAnsi="宋体" w:cs="宋体" w:hint="eastAsia"/>
          <w:b w:val="0"/>
          <w:bCs w:val="0"/>
          <w:color w:val="000000"/>
          <w:sz w:val="28"/>
          <w:szCs w:val="28"/>
        </w:rPr>
      </w:pPr>
      <w:r>
        <w:rPr>
          <w:rFonts w:ascii="宋体" w:eastAsia="宋体" w:hAnsi="宋体" w:cs="宋体" w:hint="eastAsia"/>
          <w:b w:val="0"/>
          <w:bCs w:val="0"/>
          <w:color w:val="000000"/>
          <w:sz w:val="28"/>
          <w:szCs w:val="28"/>
        </w:rPr>
        <w:t>目  次</w:t>
      </w:r>
    </w:p>
    <w:p w14:paraId="322A49A1" w14:textId="77777777" w:rsidR="004C7908" w:rsidRDefault="00000000">
      <w:pPr>
        <w:pStyle w:val="TOC1"/>
        <w:tabs>
          <w:tab w:val="right" w:leader="dot" w:pos="9434"/>
        </w:tabs>
        <w:rPr>
          <w:rFonts w:hint="eastAsia"/>
        </w:rPr>
      </w:pPr>
      <w:r>
        <w:rPr>
          <w:rFonts w:ascii="宋体" w:eastAsia="宋体" w:hAnsi="宋体" w:cs="宋体" w:hint="eastAsia"/>
          <w:b w:val="0"/>
          <w:bCs w:val="0"/>
          <w:color w:val="000000"/>
          <w:sz w:val="24"/>
          <w:szCs w:val="24"/>
        </w:rPr>
        <w:fldChar w:fldCharType="begin"/>
      </w:r>
      <w:r>
        <w:rPr>
          <w:rFonts w:ascii="宋体" w:eastAsia="宋体" w:hAnsi="宋体" w:cs="宋体" w:hint="eastAsia"/>
          <w:b w:val="0"/>
          <w:bCs w:val="0"/>
          <w:color w:val="000000"/>
          <w:sz w:val="24"/>
          <w:szCs w:val="24"/>
        </w:rPr>
        <w:instrText xml:space="preserve"> TOC \o "1-3" \h \z \u </w:instrText>
      </w:r>
      <w:r>
        <w:rPr>
          <w:rFonts w:ascii="宋体" w:eastAsia="宋体" w:hAnsi="宋体" w:cs="宋体" w:hint="eastAsia"/>
          <w:b w:val="0"/>
          <w:bCs w:val="0"/>
          <w:color w:val="000000"/>
          <w:sz w:val="24"/>
          <w:szCs w:val="24"/>
        </w:rPr>
        <w:fldChar w:fldCharType="separate"/>
      </w:r>
      <w:hyperlink w:anchor="_Toc676031464" w:history="1">
        <w:r>
          <w:rPr>
            <w:rFonts w:ascii="宋体" w:hAnsi="宋体" w:cs="宋体" w:hint="eastAsia"/>
            <w:szCs w:val="24"/>
          </w:rPr>
          <w:t xml:space="preserve">1 </w:t>
        </w:r>
        <w:r>
          <w:rPr>
            <w:rFonts w:ascii="宋体" w:hAnsi="宋体" w:cs="宋体" w:hint="eastAsia"/>
            <w:szCs w:val="24"/>
          </w:rPr>
          <w:t>总</w:t>
        </w:r>
        <w:r>
          <w:rPr>
            <w:rFonts w:ascii="宋体" w:hAnsi="宋体" w:cs="宋体" w:hint="eastAsia"/>
            <w:szCs w:val="24"/>
          </w:rPr>
          <w:t xml:space="preserve">   </w:t>
        </w:r>
        <w:r>
          <w:rPr>
            <w:rFonts w:ascii="宋体" w:hAnsi="宋体" w:cs="宋体" w:hint="eastAsia"/>
            <w:szCs w:val="24"/>
          </w:rPr>
          <w:t>则</w:t>
        </w:r>
        <w:r>
          <w:tab/>
        </w:r>
        <w:r>
          <w:fldChar w:fldCharType="begin"/>
        </w:r>
        <w:r>
          <w:instrText xml:space="preserve"> PAGEREF _Toc676031464 \h </w:instrText>
        </w:r>
        <w:r>
          <w:fldChar w:fldCharType="separate"/>
        </w:r>
        <w:r>
          <w:t>- 1 -</w:t>
        </w:r>
        <w:r>
          <w:fldChar w:fldCharType="end"/>
        </w:r>
      </w:hyperlink>
    </w:p>
    <w:p w14:paraId="1B5780FA" w14:textId="77777777" w:rsidR="004C7908" w:rsidRDefault="00000000">
      <w:pPr>
        <w:pStyle w:val="TOC1"/>
        <w:tabs>
          <w:tab w:val="right" w:leader="dot" w:pos="9434"/>
        </w:tabs>
        <w:rPr>
          <w:rFonts w:hint="eastAsia"/>
        </w:rPr>
      </w:pPr>
      <w:hyperlink w:anchor="_Toc72834225" w:history="1">
        <w:r>
          <w:rPr>
            <w:rFonts w:ascii="宋体" w:hAnsi="宋体" w:cs="宋体" w:hint="eastAsia"/>
            <w:szCs w:val="24"/>
          </w:rPr>
          <w:t xml:space="preserve">2 </w:t>
        </w:r>
        <w:r>
          <w:rPr>
            <w:rFonts w:ascii="宋体" w:hAnsi="宋体" w:cs="宋体" w:hint="eastAsia"/>
            <w:szCs w:val="24"/>
          </w:rPr>
          <w:t>术语及缩略语</w:t>
        </w:r>
        <w:r>
          <w:tab/>
        </w:r>
        <w:r>
          <w:fldChar w:fldCharType="begin"/>
        </w:r>
        <w:r>
          <w:instrText xml:space="preserve"> PAGEREF _Toc72834225 \h </w:instrText>
        </w:r>
        <w:r>
          <w:fldChar w:fldCharType="separate"/>
        </w:r>
        <w:r>
          <w:t>- 2 -</w:t>
        </w:r>
        <w:r>
          <w:fldChar w:fldCharType="end"/>
        </w:r>
      </w:hyperlink>
    </w:p>
    <w:p w14:paraId="06FBC859" w14:textId="77777777" w:rsidR="004C7908" w:rsidRDefault="00000000">
      <w:pPr>
        <w:pStyle w:val="TOC2"/>
        <w:tabs>
          <w:tab w:val="right" w:leader="dot" w:pos="9434"/>
        </w:tabs>
        <w:rPr>
          <w:rFonts w:hint="eastAsia"/>
        </w:rPr>
      </w:pPr>
      <w:hyperlink w:anchor="_Toc1038043235" w:history="1">
        <w:r>
          <w:rPr>
            <w:rFonts w:ascii="黑体" w:eastAsia="黑体" w:hAnsi="黑体" w:cs="宋体" w:hint="eastAsia"/>
            <w:szCs w:val="22"/>
          </w:rPr>
          <w:t xml:space="preserve">2.1 </w:t>
        </w:r>
        <w:r>
          <w:rPr>
            <w:rFonts w:ascii="宋体" w:eastAsia="宋体" w:hAnsi="宋体" w:cs="宋体" w:hint="eastAsia"/>
            <w:spacing w:val="40"/>
          </w:rPr>
          <w:t>术语</w:t>
        </w:r>
        <w:r>
          <w:tab/>
        </w:r>
        <w:r>
          <w:fldChar w:fldCharType="begin"/>
        </w:r>
        <w:r>
          <w:instrText xml:space="preserve"> PAGEREF _Toc1038043235 \h </w:instrText>
        </w:r>
        <w:r>
          <w:fldChar w:fldCharType="separate"/>
        </w:r>
        <w:r>
          <w:t>- 2 -</w:t>
        </w:r>
        <w:r>
          <w:fldChar w:fldCharType="end"/>
        </w:r>
      </w:hyperlink>
    </w:p>
    <w:p w14:paraId="0441A36D" w14:textId="77777777" w:rsidR="004C7908" w:rsidRDefault="00000000">
      <w:pPr>
        <w:pStyle w:val="TOC2"/>
        <w:tabs>
          <w:tab w:val="right" w:leader="dot" w:pos="9434"/>
        </w:tabs>
        <w:rPr>
          <w:rFonts w:hint="eastAsia"/>
        </w:rPr>
      </w:pPr>
      <w:hyperlink w:anchor="_Toc1213141619" w:history="1">
        <w:r>
          <w:rPr>
            <w:rFonts w:ascii="黑体" w:eastAsia="黑体" w:hAnsi="黑体" w:cs="宋体" w:hint="eastAsia"/>
            <w:spacing w:val="40"/>
          </w:rPr>
          <w:t xml:space="preserve">2.2 </w:t>
        </w:r>
        <w:r>
          <w:rPr>
            <w:rFonts w:ascii="宋体" w:eastAsia="宋体" w:hAnsi="宋体" w:cs="宋体" w:hint="eastAsia"/>
            <w:spacing w:val="40"/>
          </w:rPr>
          <w:t>缩略语</w:t>
        </w:r>
        <w:r>
          <w:tab/>
        </w:r>
        <w:r>
          <w:fldChar w:fldCharType="begin"/>
        </w:r>
        <w:r>
          <w:instrText xml:space="preserve"> PAGEREF _Toc1213141619 \h </w:instrText>
        </w:r>
        <w:r>
          <w:fldChar w:fldCharType="separate"/>
        </w:r>
        <w:r>
          <w:t>- 4 -</w:t>
        </w:r>
        <w:r>
          <w:fldChar w:fldCharType="end"/>
        </w:r>
      </w:hyperlink>
    </w:p>
    <w:p w14:paraId="65273CB3" w14:textId="77777777" w:rsidR="004C7908" w:rsidRDefault="00000000">
      <w:pPr>
        <w:pStyle w:val="TOC1"/>
        <w:tabs>
          <w:tab w:val="right" w:leader="dot" w:pos="9434"/>
        </w:tabs>
        <w:rPr>
          <w:rFonts w:hint="eastAsia"/>
        </w:rPr>
      </w:pPr>
      <w:hyperlink w:anchor="_Toc774948672" w:history="1">
        <w:r>
          <w:rPr>
            <w:rFonts w:ascii="宋体" w:hAnsi="宋体" w:cs="宋体" w:hint="eastAsia"/>
            <w:lang w:eastAsia="zh"/>
          </w:rPr>
          <w:t xml:space="preserve">3 </w:t>
        </w:r>
        <w:r>
          <w:rPr>
            <w:rFonts w:ascii="宋体" w:hAnsi="宋体" w:cs="宋体" w:hint="eastAsia"/>
          </w:rPr>
          <w:t>基本规定</w:t>
        </w:r>
        <w:r>
          <w:tab/>
        </w:r>
        <w:r>
          <w:fldChar w:fldCharType="begin"/>
        </w:r>
        <w:r>
          <w:instrText xml:space="preserve"> PAGEREF _Toc774948672 \h </w:instrText>
        </w:r>
        <w:r>
          <w:fldChar w:fldCharType="separate"/>
        </w:r>
        <w:r>
          <w:t>- 6 -</w:t>
        </w:r>
        <w:r>
          <w:fldChar w:fldCharType="end"/>
        </w:r>
      </w:hyperlink>
    </w:p>
    <w:p w14:paraId="2D509065" w14:textId="77777777" w:rsidR="004C7908" w:rsidRDefault="00000000">
      <w:pPr>
        <w:pStyle w:val="TOC1"/>
        <w:tabs>
          <w:tab w:val="right" w:leader="dot" w:pos="9434"/>
        </w:tabs>
        <w:rPr>
          <w:rFonts w:hint="eastAsia"/>
        </w:rPr>
      </w:pPr>
      <w:hyperlink w:anchor="_Toc1472315019" w:history="1">
        <w:r>
          <w:rPr>
            <w:rFonts w:ascii="宋体" w:hAnsi="宋体" w:cs="宋体" w:hint="eastAsia"/>
          </w:rPr>
          <w:t xml:space="preserve">4 </w:t>
        </w:r>
        <w:r>
          <w:rPr>
            <w:rFonts w:ascii="宋体" w:hAnsi="宋体" w:cs="宋体" w:hint="eastAsia"/>
          </w:rPr>
          <w:t>系统设计</w:t>
        </w:r>
        <w:r>
          <w:tab/>
        </w:r>
        <w:r>
          <w:fldChar w:fldCharType="begin"/>
        </w:r>
        <w:r>
          <w:instrText xml:space="preserve"> PAGEREF _Toc1472315019 \h </w:instrText>
        </w:r>
        <w:r>
          <w:fldChar w:fldCharType="separate"/>
        </w:r>
        <w:r>
          <w:t>- 7 -</w:t>
        </w:r>
        <w:r>
          <w:fldChar w:fldCharType="end"/>
        </w:r>
      </w:hyperlink>
    </w:p>
    <w:p w14:paraId="06C045B7" w14:textId="77777777" w:rsidR="004C7908" w:rsidRDefault="00000000">
      <w:pPr>
        <w:pStyle w:val="TOC2"/>
        <w:tabs>
          <w:tab w:val="right" w:leader="dot" w:pos="9434"/>
        </w:tabs>
        <w:rPr>
          <w:rFonts w:hint="eastAsia"/>
        </w:rPr>
      </w:pPr>
      <w:hyperlink w:anchor="_Toc2052362726" w:history="1">
        <w:r>
          <w:rPr>
            <w:rFonts w:ascii="黑体" w:eastAsia="黑体" w:hAnsi="黑体" w:cs="宋体" w:hint="eastAsia"/>
            <w:spacing w:val="40"/>
          </w:rPr>
          <w:t xml:space="preserve">4.1 </w:t>
        </w:r>
        <w:r>
          <w:rPr>
            <w:rFonts w:ascii="宋体" w:eastAsia="宋体" w:hAnsi="宋体" w:cs="宋体" w:hint="eastAsia"/>
            <w:spacing w:val="40"/>
          </w:rPr>
          <w:t>一般规定</w:t>
        </w:r>
        <w:r>
          <w:tab/>
        </w:r>
        <w:r>
          <w:fldChar w:fldCharType="begin"/>
        </w:r>
        <w:r>
          <w:instrText xml:space="preserve"> PAGEREF _Toc2052362726 \h </w:instrText>
        </w:r>
        <w:r>
          <w:fldChar w:fldCharType="separate"/>
        </w:r>
        <w:r>
          <w:t>- 7 -</w:t>
        </w:r>
        <w:r>
          <w:fldChar w:fldCharType="end"/>
        </w:r>
      </w:hyperlink>
    </w:p>
    <w:p w14:paraId="193F3AD9" w14:textId="77777777" w:rsidR="004C7908" w:rsidRDefault="00000000">
      <w:pPr>
        <w:pStyle w:val="TOC2"/>
        <w:tabs>
          <w:tab w:val="right" w:leader="dot" w:pos="9434"/>
        </w:tabs>
        <w:rPr>
          <w:rFonts w:hint="eastAsia"/>
        </w:rPr>
      </w:pPr>
      <w:hyperlink w:anchor="_Toc2042558618" w:history="1">
        <w:r>
          <w:rPr>
            <w:rFonts w:ascii="黑体" w:eastAsia="黑体" w:hAnsi="黑体" w:cs="宋体" w:hint="eastAsia"/>
            <w:spacing w:val="20"/>
          </w:rPr>
          <w:t xml:space="preserve">4.2 </w:t>
        </w:r>
        <w:r>
          <w:rPr>
            <w:rFonts w:ascii="宋体" w:eastAsia="宋体" w:hAnsi="宋体" w:cs="宋体" w:hint="eastAsia"/>
            <w:spacing w:val="20"/>
          </w:rPr>
          <w:t>架构设计</w:t>
        </w:r>
        <w:r>
          <w:tab/>
        </w:r>
        <w:r>
          <w:fldChar w:fldCharType="begin"/>
        </w:r>
        <w:r>
          <w:instrText xml:space="preserve"> PAGEREF _Toc2042558618 \h </w:instrText>
        </w:r>
        <w:r>
          <w:fldChar w:fldCharType="separate"/>
        </w:r>
        <w:r>
          <w:t>- 7 -</w:t>
        </w:r>
        <w:r>
          <w:fldChar w:fldCharType="end"/>
        </w:r>
      </w:hyperlink>
    </w:p>
    <w:p w14:paraId="29C1679B" w14:textId="77777777" w:rsidR="004C7908" w:rsidRDefault="00000000">
      <w:pPr>
        <w:pStyle w:val="TOC2"/>
        <w:tabs>
          <w:tab w:val="right" w:leader="dot" w:pos="9434"/>
        </w:tabs>
        <w:rPr>
          <w:rFonts w:hint="eastAsia"/>
        </w:rPr>
      </w:pPr>
      <w:hyperlink w:anchor="_Toc868439657" w:history="1">
        <w:r>
          <w:rPr>
            <w:rFonts w:ascii="黑体" w:eastAsia="黑体" w:hAnsi="黑体" w:cs="宋体" w:hint="eastAsia"/>
            <w:spacing w:val="20"/>
          </w:rPr>
          <w:t xml:space="preserve">4.3 </w:t>
        </w:r>
        <w:r>
          <w:rPr>
            <w:rFonts w:ascii="宋体" w:eastAsia="宋体" w:hAnsi="宋体" w:cs="宋体" w:hint="eastAsia"/>
            <w:spacing w:val="20"/>
            <w:lang w:eastAsia="zh"/>
          </w:rPr>
          <w:t>配置</w:t>
        </w:r>
        <w:r>
          <w:rPr>
            <w:rFonts w:ascii="宋体" w:eastAsia="宋体" w:hAnsi="宋体" w:cs="宋体" w:hint="eastAsia"/>
            <w:spacing w:val="20"/>
          </w:rPr>
          <w:t>要求</w:t>
        </w:r>
        <w:r>
          <w:tab/>
        </w:r>
        <w:r>
          <w:fldChar w:fldCharType="begin"/>
        </w:r>
        <w:r>
          <w:instrText xml:space="preserve"> PAGEREF _Toc868439657 \h </w:instrText>
        </w:r>
        <w:r>
          <w:fldChar w:fldCharType="separate"/>
        </w:r>
        <w:r>
          <w:t>- 8 -</w:t>
        </w:r>
        <w:r>
          <w:fldChar w:fldCharType="end"/>
        </w:r>
      </w:hyperlink>
    </w:p>
    <w:p w14:paraId="7BB077CD" w14:textId="77777777" w:rsidR="004C7908" w:rsidRDefault="00000000">
      <w:pPr>
        <w:pStyle w:val="TOC2"/>
        <w:tabs>
          <w:tab w:val="right" w:leader="dot" w:pos="9434"/>
        </w:tabs>
        <w:rPr>
          <w:rFonts w:hint="eastAsia"/>
        </w:rPr>
      </w:pPr>
      <w:hyperlink w:anchor="_Toc64697865" w:history="1">
        <w:r>
          <w:rPr>
            <w:rFonts w:ascii="黑体" w:eastAsia="黑体" w:hAnsi="黑体" w:cs="宋体" w:hint="eastAsia"/>
            <w:spacing w:val="20"/>
          </w:rPr>
          <w:t xml:space="preserve">4.4 </w:t>
        </w:r>
        <w:r>
          <w:rPr>
            <w:rFonts w:ascii="宋体" w:eastAsia="宋体" w:hAnsi="宋体" w:cs="宋体" w:hint="eastAsia"/>
            <w:spacing w:val="20"/>
          </w:rPr>
          <w:t>性能及指标</w:t>
        </w:r>
        <w:r>
          <w:tab/>
        </w:r>
        <w:r>
          <w:fldChar w:fldCharType="begin"/>
        </w:r>
        <w:r>
          <w:instrText xml:space="preserve"> PAGEREF _Toc64697865 \h </w:instrText>
        </w:r>
        <w:r>
          <w:fldChar w:fldCharType="separate"/>
        </w:r>
        <w:r>
          <w:t>- 8 -</w:t>
        </w:r>
        <w:r>
          <w:fldChar w:fldCharType="end"/>
        </w:r>
      </w:hyperlink>
    </w:p>
    <w:p w14:paraId="3BF0F327" w14:textId="77777777" w:rsidR="004C7908" w:rsidRDefault="00000000">
      <w:pPr>
        <w:pStyle w:val="TOC2"/>
        <w:tabs>
          <w:tab w:val="right" w:leader="dot" w:pos="9434"/>
        </w:tabs>
        <w:rPr>
          <w:rFonts w:hint="eastAsia"/>
        </w:rPr>
      </w:pPr>
      <w:hyperlink w:anchor="_Toc201062757" w:history="1">
        <w:r>
          <w:rPr>
            <w:rFonts w:ascii="黑体" w:eastAsia="黑体" w:hAnsi="黑体" w:cs="宋体" w:hint="eastAsia"/>
            <w:spacing w:val="20"/>
          </w:rPr>
          <w:t xml:space="preserve">4.5 </w:t>
        </w:r>
        <w:r>
          <w:rPr>
            <w:rFonts w:ascii="宋体" w:eastAsia="宋体" w:hAnsi="宋体" w:cs="宋体" w:hint="eastAsia"/>
            <w:spacing w:val="20"/>
          </w:rPr>
          <w:t>安全要求</w:t>
        </w:r>
        <w:r>
          <w:tab/>
        </w:r>
        <w:r>
          <w:fldChar w:fldCharType="begin"/>
        </w:r>
        <w:r>
          <w:instrText xml:space="preserve"> PAGEREF _Toc201062757 \h </w:instrText>
        </w:r>
        <w:r>
          <w:fldChar w:fldCharType="separate"/>
        </w:r>
        <w:r>
          <w:t>- 10 -</w:t>
        </w:r>
        <w:r>
          <w:fldChar w:fldCharType="end"/>
        </w:r>
      </w:hyperlink>
    </w:p>
    <w:p w14:paraId="25ACE66D" w14:textId="77777777" w:rsidR="004C7908" w:rsidRDefault="00000000">
      <w:pPr>
        <w:pStyle w:val="TOC2"/>
        <w:tabs>
          <w:tab w:val="right" w:leader="dot" w:pos="9434"/>
        </w:tabs>
        <w:rPr>
          <w:rFonts w:hint="eastAsia"/>
        </w:rPr>
      </w:pPr>
      <w:hyperlink w:anchor="_Toc825397887" w:history="1">
        <w:r>
          <w:rPr>
            <w:rFonts w:ascii="黑体" w:eastAsia="黑体" w:hAnsi="黑体" w:cs="宋体" w:hint="eastAsia"/>
            <w:spacing w:val="20"/>
          </w:rPr>
          <w:t xml:space="preserve">4.6 </w:t>
        </w:r>
        <w:r>
          <w:rPr>
            <w:rFonts w:ascii="宋体" w:eastAsia="宋体" w:hAnsi="宋体" w:cs="宋体" w:hint="eastAsia"/>
            <w:spacing w:val="20"/>
          </w:rPr>
          <w:t>管理要求</w:t>
        </w:r>
        <w:r>
          <w:tab/>
        </w:r>
        <w:r>
          <w:fldChar w:fldCharType="begin"/>
        </w:r>
        <w:r>
          <w:instrText xml:space="preserve"> PAGEREF _Toc825397887 \h </w:instrText>
        </w:r>
        <w:r>
          <w:fldChar w:fldCharType="separate"/>
        </w:r>
        <w:r>
          <w:t>- 11 -</w:t>
        </w:r>
        <w:r>
          <w:fldChar w:fldCharType="end"/>
        </w:r>
      </w:hyperlink>
    </w:p>
    <w:p w14:paraId="7510B378" w14:textId="77777777" w:rsidR="004C7908" w:rsidRDefault="00000000">
      <w:pPr>
        <w:pStyle w:val="TOC1"/>
        <w:tabs>
          <w:tab w:val="right" w:leader="dot" w:pos="9434"/>
        </w:tabs>
        <w:rPr>
          <w:rFonts w:hint="eastAsia"/>
        </w:rPr>
      </w:pPr>
      <w:hyperlink w:anchor="_Toc1175153287" w:history="1">
        <w:r>
          <w:rPr>
            <w:rFonts w:ascii="宋体" w:hAnsi="宋体" w:cs="宋体" w:hint="eastAsia"/>
          </w:rPr>
          <w:t xml:space="preserve">5 </w:t>
        </w:r>
        <w:r>
          <w:rPr>
            <w:rFonts w:ascii="宋体" w:hAnsi="宋体" w:cs="宋体" w:hint="eastAsia"/>
          </w:rPr>
          <w:t>系统配置</w:t>
        </w:r>
        <w:r>
          <w:tab/>
        </w:r>
        <w:r>
          <w:fldChar w:fldCharType="begin"/>
        </w:r>
        <w:r>
          <w:instrText xml:space="preserve"> PAGEREF _Toc1175153287 \h </w:instrText>
        </w:r>
        <w:r>
          <w:fldChar w:fldCharType="separate"/>
        </w:r>
        <w:r>
          <w:t>- 12 -</w:t>
        </w:r>
        <w:r>
          <w:fldChar w:fldCharType="end"/>
        </w:r>
      </w:hyperlink>
    </w:p>
    <w:p w14:paraId="1CC1F490" w14:textId="77777777" w:rsidR="004C7908" w:rsidRDefault="00000000">
      <w:pPr>
        <w:pStyle w:val="TOC2"/>
        <w:tabs>
          <w:tab w:val="right" w:leader="dot" w:pos="9434"/>
        </w:tabs>
        <w:rPr>
          <w:rFonts w:hint="eastAsia"/>
        </w:rPr>
      </w:pPr>
      <w:hyperlink w:anchor="_Toc738188855" w:history="1">
        <w:r>
          <w:rPr>
            <w:rFonts w:ascii="黑体" w:eastAsia="黑体" w:hAnsi="黑体" w:cs="宋体" w:hint="eastAsia"/>
            <w:spacing w:val="40"/>
          </w:rPr>
          <w:t xml:space="preserve">5.1 </w:t>
        </w:r>
        <w:r>
          <w:rPr>
            <w:rFonts w:ascii="宋体" w:eastAsia="宋体" w:hAnsi="宋体" w:cs="宋体" w:hint="eastAsia"/>
            <w:spacing w:val="40"/>
          </w:rPr>
          <w:t>一般规定</w:t>
        </w:r>
        <w:r>
          <w:tab/>
        </w:r>
        <w:r>
          <w:fldChar w:fldCharType="begin"/>
        </w:r>
        <w:r>
          <w:instrText xml:space="preserve"> PAGEREF _Toc738188855 \h </w:instrText>
        </w:r>
        <w:r>
          <w:fldChar w:fldCharType="separate"/>
        </w:r>
        <w:r>
          <w:t>- 12 -</w:t>
        </w:r>
        <w:r>
          <w:fldChar w:fldCharType="end"/>
        </w:r>
      </w:hyperlink>
    </w:p>
    <w:p w14:paraId="57CFF66D" w14:textId="77777777" w:rsidR="004C7908" w:rsidRDefault="00000000">
      <w:pPr>
        <w:pStyle w:val="TOC2"/>
        <w:tabs>
          <w:tab w:val="right" w:leader="dot" w:pos="9434"/>
        </w:tabs>
        <w:rPr>
          <w:rFonts w:hint="eastAsia"/>
        </w:rPr>
      </w:pPr>
      <w:hyperlink w:anchor="_Toc1928723858" w:history="1">
        <w:r>
          <w:rPr>
            <w:rFonts w:ascii="黑体" w:eastAsia="黑体" w:hAnsi="黑体" w:cs="宋体" w:hint="eastAsia"/>
            <w:spacing w:val="20"/>
          </w:rPr>
          <w:t xml:space="preserve">5.2 </w:t>
        </w:r>
        <w:r>
          <w:rPr>
            <w:rFonts w:ascii="宋体" w:eastAsia="宋体" w:hAnsi="宋体" w:cs="宋体" w:hint="eastAsia"/>
            <w:spacing w:val="20"/>
          </w:rPr>
          <w:t>网络</w:t>
        </w:r>
        <w:r>
          <w:rPr>
            <w:rFonts w:ascii="宋体" w:eastAsia="宋体" w:hAnsi="宋体" w:cs="宋体" w:hint="eastAsia"/>
            <w:spacing w:val="20"/>
            <w:lang w:eastAsia="zh"/>
          </w:rPr>
          <w:t>管理</w:t>
        </w:r>
        <w:r>
          <w:tab/>
        </w:r>
        <w:r>
          <w:fldChar w:fldCharType="begin"/>
        </w:r>
        <w:r>
          <w:instrText xml:space="preserve"> PAGEREF _Toc1928723858 \h </w:instrText>
        </w:r>
        <w:r>
          <w:fldChar w:fldCharType="separate"/>
        </w:r>
        <w:r>
          <w:t>- 12 -</w:t>
        </w:r>
        <w:r>
          <w:fldChar w:fldCharType="end"/>
        </w:r>
      </w:hyperlink>
    </w:p>
    <w:p w14:paraId="602DA3B0" w14:textId="77777777" w:rsidR="004C7908" w:rsidRDefault="00000000">
      <w:pPr>
        <w:pStyle w:val="TOC2"/>
        <w:tabs>
          <w:tab w:val="right" w:leader="dot" w:pos="9434"/>
        </w:tabs>
        <w:rPr>
          <w:rFonts w:hint="eastAsia"/>
        </w:rPr>
      </w:pPr>
      <w:hyperlink w:anchor="_Toc1355685436" w:history="1">
        <w:r>
          <w:rPr>
            <w:rFonts w:ascii="黑体" w:eastAsia="黑体" w:hAnsi="黑体" w:cs="宋体" w:hint="eastAsia"/>
            <w:spacing w:val="20"/>
          </w:rPr>
          <w:t xml:space="preserve">5.3 </w:t>
        </w:r>
        <w:r>
          <w:rPr>
            <w:rFonts w:ascii="宋体" w:eastAsia="宋体" w:hAnsi="宋体" w:cs="宋体" w:hint="eastAsia"/>
            <w:spacing w:val="20"/>
            <w:lang w:eastAsia="zh"/>
          </w:rPr>
          <w:t>核心</w:t>
        </w:r>
        <w:r>
          <w:rPr>
            <w:rFonts w:ascii="宋体" w:eastAsia="宋体" w:hAnsi="宋体" w:cs="宋体" w:hint="eastAsia"/>
            <w:spacing w:val="20"/>
          </w:rPr>
          <w:t>交换机</w:t>
        </w:r>
        <w:r>
          <w:tab/>
        </w:r>
        <w:r>
          <w:fldChar w:fldCharType="begin"/>
        </w:r>
        <w:r>
          <w:instrText xml:space="preserve"> PAGEREF _Toc1355685436 \h </w:instrText>
        </w:r>
        <w:r>
          <w:fldChar w:fldCharType="separate"/>
        </w:r>
        <w:r>
          <w:t>- 13 -</w:t>
        </w:r>
        <w:r>
          <w:fldChar w:fldCharType="end"/>
        </w:r>
      </w:hyperlink>
    </w:p>
    <w:p w14:paraId="51ED8CF3" w14:textId="77777777" w:rsidR="004C7908" w:rsidRDefault="00000000">
      <w:pPr>
        <w:pStyle w:val="TOC2"/>
        <w:tabs>
          <w:tab w:val="right" w:leader="dot" w:pos="9434"/>
        </w:tabs>
        <w:rPr>
          <w:rFonts w:hint="eastAsia"/>
        </w:rPr>
      </w:pPr>
      <w:hyperlink w:anchor="_Toc498606046" w:history="1">
        <w:r>
          <w:rPr>
            <w:rFonts w:ascii="黑体" w:eastAsia="黑体" w:hAnsi="黑体" w:cs="宋体" w:hint="eastAsia"/>
            <w:szCs w:val="24"/>
          </w:rPr>
          <w:t xml:space="preserve">5.4 </w:t>
        </w:r>
        <w:r>
          <w:rPr>
            <w:rFonts w:ascii="宋体" w:eastAsia="宋体" w:hAnsi="宋体" w:cs="宋体" w:hint="eastAsia"/>
            <w:szCs w:val="24"/>
            <w:lang w:eastAsia="zh"/>
          </w:rPr>
          <w:t>超聚合交换机</w:t>
        </w:r>
        <w:r>
          <w:tab/>
        </w:r>
        <w:r>
          <w:fldChar w:fldCharType="begin"/>
        </w:r>
        <w:r>
          <w:instrText xml:space="preserve"> PAGEREF _Toc498606046 \h </w:instrText>
        </w:r>
        <w:r>
          <w:fldChar w:fldCharType="separate"/>
        </w:r>
        <w:r>
          <w:t>- 14 -</w:t>
        </w:r>
        <w:r>
          <w:fldChar w:fldCharType="end"/>
        </w:r>
      </w:hyperlink>
    </w:p>
    <w:p w14:paraId="21452357" w14:textId="77777777" w:rsidR="004C7908" w:rsidRDefault="00000000">
      <w:pPr>
        <w:pStyle w:val="TOC2"/>
        <w:tabs>
          <w:tab w:val="right" w:leader="dot" w:pos="9434"/>
        </w:tabs>
        <w:rPr>
          <w:rFonts w:hint="eastAsia"/>
        </w:rPr>
      </w:pPr>
      <w:hyperlink w:anchor="_Toc1526602868" w:history="1">
        <w:r>
          <w:rPr>
            <w:rFonts w:ascii="黑体" w:eastAsia="黑体" w:hAnsi="黑体" w:cs="宋体" w:hint="eastAsia"/>
            <w:spacing w:val="20"/>
          </w:rPr>
          <w:t xml:space="preserve">5.5 </w:t>
        </w:r>
        <w:r>
          <w:rPr>
            <w:rFonts w:ascii="宋体" w:eastAsia="宋体" w:hAnsi="宋体" w:cs="宋体" w:hint="eastAsia"/>
            <w:spacing w:val="20"/>
            <w:lang w:eastAsia="zh"/>
          </w:rPr>
          <w:t>无源汇聚</w:t>
        </w:r>
        <w:r>
          <w:tab/>
        </w:r>
        <w:r>
          <w:fldChar w:fldCharType="begin"/>
        </w:r>
        <w:r>
          <w:instrText xml:space="preserve"> PAGEREF _Toc1526602868 \h </w:instrText>
        </w:r>
        <w:r>
          <w:fldChar w:fldCharType="separate"/>
        </w:r>
        <w:r>
          <w:t>- 15 -</w:t>
        </w:r>
        <w:r>
          <w:fldChar w:fldCharType="end"/>
        </w:r>
      </w:hyperlink>
    </w:p>
    <w:p w14:paraId="74698B02" w14:textId="77777777" w:rsidR="004C7908" w:rsidRDefault="00000000">
      <w:pPr>
        <w:pStyle w:val="TOC2"/>
        <w:tabs>
          <w:tab w:val="right" w:leader="dot" w:pos="9434"/>
        </w:tabs>
        <w:rPr>
          <w:rFonts w:hint="eastAsia"/>
        </w:rPr>
      </w:pPr>
      <w:hyperlink w:anchor="_Toc1317291981" w:history="1">
        <w:r>
          <w:rPr>
            <w:rFonts w:ascii="黑体" w:eastAsia="黑体" w:hAnsi="黑体" w:cs="宋体" w:hint="eastAsia"/>
            <w:spacing w:val="20"/>
          </w:rPr>
          <w:t xml:space="preserve">5.6 </w:t>
        </w:r>
        <w:r>
          <w:rPr>
            <w:rFonts w:ascii="宋体" w:eastAsia="宋体" w:hAnsi="宋体" w:cs="宋体" w:hint="eastAsia"/>
            <w:spacing w:val="20"/>
            <w:lang w:eastAsia="zh"/>
          </w:rPr>
          <w:t>接入全光交换机</w:t>
        </w:r>
        <w:r>
          <w:tab/>
        </w:r>
        <w:r>
          <w:fldChar w:fldCharType="begin"/>
        </w:r>
        <w:r>
          <w:instrText xml:space="preserve"> PAGEREF _Toc1317291981 \h </w:instrText>
        </w:r>
        <w:r>
          <w:fldChar w:fldCharType="separate"/>
        </w:r>
        <w:r>
          <w:t>- 15 -</w:t>
        </w:r>
        <w:r>
          <w:fldChar w:fldCharType="end"/>
        </w:r>
      </w:hyperlink>
    </w:p>
    <w:p w14:paraId="1006B3BB" w14:textId="77777777" w:rsidR="004C7908" w:rsidRDefault="00000000">
      <w:pPr>
        <w:pStyle w:val="TOC2"/>
        <w:tabs>
          <w:tab w:val="right" w:leader="dot" w:pos="9434"/>
        </w:tabs>
        <w:rPr>
          <w:rFonts w:hint="eastAsia"/>
        </w:rPr>
      </w:pPr>
      <w:hyperlink w:anchor="_Toc185322441" w:history="1">
        <w:r>
          <w:rPr>
            <w:rFonts w:ascii="黑体" w:eastAsia="黑体" w:hAnsi="黑体" w:cs="宋体" w:hint="eastAsia"/>
            <w:spacing w:val="20"/>
          </w:rPr>
          <w:t xml:space="preserve">5.7 </w:t>
        </w:r>
        <w:r>
          <w:rPr>
            <w:rFonts w:ascii="宋体" w:eastAsia="宋体" w:hAnsi="宋体" w:cs="宋体" w:hint="eastAsia"/>
            <w:spacing w:val="20"/>
          </w:rPr>
          <w:t>无线局域网</w:t>
        </w:r>
        <w:r>
          <w:tab/>
        </w:r>
        <w:r>
          <w:fldChar w:fldCharType="begin"/>
        </w:r>
        <w:r>
          <w:instrText xml:space="preserve"> PAGEREF _Toc185322441 \h </w:instrText>
        </w:r>
        <w:r>
          <w:fldChar w:fldCharType="separate"/>
        </w:r>
        <w:r>
          <w:t>- 16 -</w:t>
        </w:r>
        <w:r>
          <w:fldChar w:fldCharType="end"/>
        </w:r>
      </w:hyperlink>
    </w:p>
    <w:p w14:paraId="6C29C4E7" w14:textId="77777777" w:rsidR="004C7908" w:rsidRDefault="00000000">
      <w:pPr>
        <w:pStyle w:val="TOC2"/>
        <w:tabs>
          <w:tab w:val="right" w:leader="dot" w:pos="9434"/>
        </w:tabs>
        <w:rPr>
          <w:rFonts w:hint="eastAsia"/>
        </w:rPr>
      </w:pPr>
      <w:hyperlink w:anchor="_Toc2144144509" w:history="1">
        <w:r>
          <w:rPr>
            <w:rFonts w:ascii="黑体" w:eastAsia="黑体" w:hAnsi="黑体" w:cs="宋体" w:hint="eastAsia"/>
            <w:spacing w:val="20"/>
          </w:rPr>
          <w:t xml:space="preserve">5.8 </w:t>
        </w:r>
        <w:r>
          <w:rPr>
            <w:rFonts w:ascii="宋体" w:eastAsia="宋体" w:hAnsi="宋体" w:cs="宋体" w:hint="eastAsia"/>
            <w:spacing w:val="20"/>
          </w:rPr>
          <w:t>光模块设备</w:t>
        </w:r>
        <w:r>
          <w:tab/>
        </w:r>
        <w:r>
          <w:fldChar w:fldCharType="begin"/>
        </w:r>
        <w:r>
          <w:instrText xml:space="preserve"> PAGEREF _Toc2144144509 \h </w:instrText>
        </w:r>
        <w:r>
          <w:fldChar w:fldCharType="separate"/>
        </w:r>
        <w:r>
          <w:t>- 17 -</w:t>
        </w:r>
        <w:r>
          <w:fldChar w:fldCharType="end"/>
        </w:r>
      </w:hyperlink>
    </w:p>
    <w:p w14:paraId="1973C60F" w14:textId="77777777" w:rsidR="004C7908" w:rsidRDefault="00000000">
      <w:pPr>
        <w:pStyle w:val="TOC1"/>
        <w:tabs>
          <w:tab w:val="right" w:leader="dot" w:pos="9434"/>
        </w:tabs>
        <w:rPr>
          <w:rFonts w:hint="eastAsia"/>
        </w:rPr>
      </w:pPr>
      <w:hyperlink w:anchor="_Toc1871773079" w:history="1">
        <w:r>
          <w:rPr>
            <w:rFonts w:ascii="宋体" w:hAnsi="宋体" w:cs="宋体" w:hint="eastAsia"/>
          </w:rPr>
          <w:t xml:space="preserve">6 </w:t>
        </w:r>
        <w:r>
          <w:rPr>
            <w:rFonts w:ascii="宋体" w:hAnsi="宋体" w:cs="宋体" w:hint="eastAsia"/>
            <w:lang w:eastAsia="zh"/>
          </w:rPr>
          <w:t>网络</w:t>
        </w:r>
        <w:r>
          <w:rPr>
            <w:rFonts w:ascii="宋体" w:hAnsi="宋体" w:cs="宋体" w:hint="eastAsia"/>
          </w:rPr>
          <w:t>布线</w:t>
        </w:r>
        <w:r>
          <w:tab/>
        </w:r>
        <w:r>
          <w:fldChar w:fldCharType="begin"/>
        </w:r>
        <w:r>
          <w:instrText xml:space="preserve"> PAGEREF _Toc1871773079 \h </w:instrText>
        </w:r>
        <w:r>
          <w:fldChar w:fldCharType="separate"/>
        </w:r>
        <w:r>
          <w:t>- 18 -</w:t>
        </w:r>
        <w:r>
          <w:fldChar w:fldCharType="end"/>
        </w:r>
      </w:hyperlink>
    </w:p>
    <w:p w14:paraId="0981F5E9" w14:textId="77777777" w:rsidR="004C7908" w:rsidRDefault="00000000">
      <w:pPr>
        <w:pStyle w:val="TOC2"/>
        <w:tabs>
          <w:tab w:val="right" w:leader="dot" w:pos="9434"/>
        </w:tabs>
        <w:rPr>
          <w:rFonts w:hint="eastAsia"/>
        </w:rPr>
      </w:pPr>
      <w:hyperlink w:anchor="_Toc2063748348" w:history="1">
        <w:r>
          <w:rPr>
            <w:rFonts w:ascii="宋体" w:eastAsia="宋体" w:hAnsi="宋体" w:cs="宋体" w:hint="eastAsia"/>
            <w:spacing w:val="40"/>
          </w:rPr>
          <w:t>6.1一般规定</w:t>
        </w:r>
        <w:r>
          <w:tab/>
        </w:r>
        <w:r>
          <w:fldChar w:fldCharType="begin"/>
        </w:r>
        <w:r>
          <w:instrText xml:space="preserve"> PAGEREF _Toc2063748348 \h </w:instrText>
        </w:r>
        <w:r>
          <w:fldChar w:fldCharType="separate"/>
        </w:r>
        <w:r>
          <w:t>- 18 -</w:t>
        </w:r>
        <w:r>
          <w:fldChar w:fldCharType="end"/>
        </w:r>
      </w:hyperlink>
    </w:p>
    <w:p w14:paraId="59C3918F" w14:textId="77777777" w:rsidR="004C7908" w:rsidRDefault="00000000">
      <w:pPr>
        <w:pStyle w:val="TOC2"/>
        <w:tabs>
          <w:tab w:val="right" w:leader="dot" w:pos="9434"/>
        </w:tabs>
        <w:rPr>
          <w:rFonts w:hint="eastAsia"/>
        </w:rPr>
      </w:pPr>
      <w:hyperlink w:anchor="_Toc1159055146" w:history="1">
        <w:r>
          <w:rPr>
            <w:rFonts w:ascii="宋体" w:eastAsia="宋体" w:hAnsi="宋体" w:cs="宋体" w:hint="eastAsia"/>
            <w:spacing w:val="40"/>
          </w:rPr>
          <w:t>6.2 设备间部署</w:t>
        </w:r>
        <w:r>
          <w:tab/>
        </w:r>
        <w:r>
          <w:fldChar w:fldCharType="begin"/>
        </w:r>
        <w:r>
          <w:instrText xml:space="preserve"> PAGEREF _Toc1159055146 \h </w:instrText>
        </w:r>
        <w:r>
          <w:fldChar w:fldCharType="separate"/>
        </w:r>
        <w:r>
          <w:t>- 18 -</w:t>
        </w:r>
        <w:r>
          <w:fldChar w:fldCharType="end"/>
        </w:r>
      </w:hyperlink>
    </w:p>
    <w:p w14:paraId="3EB3F158" w14:textId="77777777" w:rsidR="004C7908" w:rsidRDefault="00000000">
      <w:pPr>
        <w:pStyle w:val="TOC2"/>
        <w:tabs>
          <w:tab w:val="right" w:leader="dot" w:pos="9434"/>
        </w:tabs>
        <w:rPr>
          <w:rFonts w:hint="eastAsia"/>
        </w:rPr>
      </w:pPr>
      <w:hyperlink w:anchor="_Toc803622902" w:history="1">
        <w:r>
          <w:rPr>
            <w:rFonts w:ascii="宋体" w:eastAsia="宋体" w:hAnsi="宋体" w:cs="宋体" w:hint="eastAsia"/>
            <w:spacing w:val="40"/>
          </w:rPr>
          <w:t>6.3 室外管线</w:t>
        </w:r>
        <w:r>
          <w:tab/>
        </w:r>
        <w:r>
          <w:fldChar w:fldCharType="begin"/>
        </w:r>
        <w:r>
          <w:instrText xml:space="preserve"> PAGEREF _Toc803622902 \h </w:instrText>
        </w:r>
        <w:r>
          <w:fldChar w:fldCharType="separate"/>
        </w:r>
        <w:r>
          <w:t>- 18 -</w:t>
        </w:r>
        <w:r>
          <w:fldChar w:fldCharType="end"/>
        </w:r>
      </w:hyperlink>
    </w:p>
    <w:p w14:paraId="183E8102" w14:textId="77777777" w:rsidR="004C7908" w:rsidRDefault="00000000">
      <w:pPr>
        <w:pStyle w:val="TOC2"/>
        <w:tabs>
          <w:tab w:val="right" w:leader="dot" w:pos="9434"/>
        </w:tabs>
        <w:rPr>
          <w:rFonts w:hint="eastAsia"/>
        </w:rPr>
      </w:pPr>
      <w:hyperlink w:anchor="_Toc1822550691" w:history="1">
        <w:r>
          <w:rPr>
            <w:rFonts w:ascii="宋体" w:eastAsia="宋体" w:hAnsi="宋体" w:cs="宋体" w:hint="eastAsia"/>
            <w:spacing w:val="40"/>
          </w:rPr>
          <w:t>6.4 引入管线</w:t>
        </w:r>
        <w:r>
          <w:tab/>
        </w:r>
        <w:r>
          <w:fldChar w:fldCharType="begin"/>
        </w:r>
        <w:r>
          <w:instrText xml:space="preserve"> PAGEREF _Toc1822550691 \h </w:instrText>
        </w:r>
        <w:r>
          <w:fldChar w:fldCharType="separate"/>
        </w:r>
        <w:r>
          <w:t>- 18 -</w:t>
        </w:r>
        <w:r>
          <w:fldChar w:fldCharType="end"/>
        </w:r>
      </w:hyperlink>
    </w:p>
    <w:p w14:paraId="30E7DA82" w14:textId="77777777" w:rsidR="004C7908" w:rsidRDefault="00000000">
      <w:pPr>
        <w:pStyle w:val="TOC2"/>
        <w:tabs>
          <w:tab w:val="right" w:leader="dot" w:pos="9434"/>
        </w:tabs>
        <w:rPr>
          <w:rFonts w:hint="eastAsia"/>
        </w:rPr>
      </w:pPr>
      <w:hyperlink w:anchor="_Toc1940550109" w:history="1">
        <w:r>
          <w:rPr>
            <w:rFonts w:ascii="宋体" w:eastAsia="宋体" w:hAnsi="宋体" w:cs="宋体" w:hint="eastAsia"/>
            <w:spacing w:val="40"/>
          </w:rPr>
          <w:t>6.5 室内管线</w:t>
        </w:r>
        <w:r>
          <w:tab/>
        </w:r>
        <w:r>
          <w:fldChar w:fldCharType="begin"/>
        </w:r>
        <w:r>
          <w:instrText xml:space="preserve"> PAGEREF _Toc1940550109 \h </w:instrText>
        </w:r>
        <w:r>
          <w:fldChar w:fldCharType="separate"/>
        </w:r>
        <w:r>
          <w:t>- 19 -</w:t>
        </w:r>
        <w:r>
          <w:fldChar w:fldCharType="end"/>
        </w:r>
      </w:hyperlink>
    </w:p>
    <w:p w14:paraId="49B66A38" w14:textId="77777777" w:rsidR="004C7908" w:rsidRDefault="00000000">
      <w:pPr>
        <w:pStyle w:val="TOC2"/>
        <w:tabs>
          <w:tab w:val="right" w:leader="dot" w:pos="9434"/>
        </w:tabs>
        <w:rPr>
          <w:rFonts w:hint="eastAsia"/>
        </w:rPr>
      </w:pPr>
      <w:hyperlink w:anchor="_Toc1680064759" w:history="1">
        <w:r>
          <w:rPr>
            <w:rFonts w:ascii="宋体" w:eastAsia="宋体" w:hAnsi="宋体" w:cs="宋体" w:hint="eastAsia"/>
            <w:spacing w:val="40"/>
          </w:rPr>
          <w:t>6.6 光缆</w:t>
        </w:r>
        <w:r>
          <w:tab/>
        </w:r>
        <w:r>
          <w:fldChar w:fldCharType="begin"/>
        </w:r>
        <w:r>
          <w:instrText xml:space="preserve"> PAGEREF _Toc1680064759 \h </w:instrText>
        </w:r>
        <w:r>
          <w:fldChar w:fldCharType="separate"/>
        </w:r>
        <w:r>
          <w:t>- 19 -</w:t>
        </w:r>
        <w:r>
          <w:fldChar w:fldCharType="end"/>
        </w:r>
      </w:hyperlink>
    </w:p>
    <w:p w14:paraId="7615BAA3" w14:textId="77777777" w:rsidR="004C7908" w:rsidRDefault="00000000">
      <w:pPr>
        <w:pStyle w:val="TOC2"/>
        <w:tabs>
          <w:tab w:val="right" w:leader="dot" w:pos="9434"/>
        </w:tabs>
        <w:rPr>
          <w:rFonts w:hint="eastAsia"/>
        </w:rPr>
      </w:pPr>
      <w:hyperlink w:anchor="_Toc1496583321" w:history="1">
        <w:r>
          <w:rPr>
            <w:rFonts w:ascii="宋体" w:eastAsia="宋体" w:hAnsi="宋体" w:cs="宋体" w:hint="eastAsia"/>
            <w:spacing w:val="40"/>
          </w:rPr>
          <w:t>6.</w:t>
        </w:r>
        <w:r>
          <w:rPr>
            <w:rFonts w:ascii="宋体" w:eastAsia="宋体" w:hAnsi="宋体" w:cs="宋体" w:hint="eastAsia"/>
            <w:spacing w:val="40"/>
            <w:lang w:eastAsia="zh"/>
          </w:rPr>
          <w:t>7</w:t>
        </w:r>
        <w:r>
          <w:rPr>
            <w:rFonts w:ascii="宋体" w:eastAsia="宋体" w:hAnsi="宋体" w:cs="宋体" w:hint="eastAsia"/>
            <w:spacing w:val="40"/>
          </w:rPr>
          <w:t xml:space="preserve"> </w:t>
        </w:r>
        <w:r>
          <w:rPr>
            <w:rFonts w:ascii="宋体" w:eastAsia="宋体" w:hAnsi="宋体" w:cs="宋体" w:hint="eastAsia"/>
            <w:spacing w:val="40"/>
            <w:lang w:eastAsia="zh"/>
          </w:rPr>
          <w:t>光电混合缆</w:t>
        </w:r>
        <w:r>
          <w:rPr>
            <w:rFonts w:ascii="宋体" w:eastAsia="宋体" w:hAnsi="宋体" w:cs="宋体" w:hint="eastAsia"/>
            <w:spacing w:val="40"/>
          </w:rPr>
          <w:t>布线</w:t>
        </w:r>
        <w:r>
          <w:tab/>
        </w:r>
        <w:r>
          <w:fldChar w:fldCharType="begin"/>
        </w:r>
        <w:r>
          <w:instrText xml:space="preserve"> PAGEREF _Toc1496583321 \h </w:instrText>
        </w:r>
        <w:r>
          <w:fldChar w:fldCharType="separate"/>
        </w:r>
        <w:r>
          <w:t>- 20 -</w:t>
        </w:r>
        <w:r>
          <w:fldChar w:fldCharType="end"/>
        </w:r>
      </w:hyperlink>
    </w:p>
    <w:p w14:paraId="3AA5E651" w14:textId="77777777" w:rsidR="004C7908" w:rsidRDefault="00000000">
      <w:pPr>
        <w:pStyle w:val="TOC1"/>
        <w:tabs>
          <w:tab w:val="right" w:leader="dot" w:pos="9434"/>
        </w:tabs>
        <w:rPr>
          <w:rFonts w:hint="eastAsia"/>
        </w:rPr>
      </w:pPr>
      <w:hyperlink w:anchor="_Toc82825314" w:history="1">
        <w:r>
          <w:rPr>
            <w:rFonts w:ascii="宋体" w:hAnsi="宋体" w:cs="宋体" w:hint="eastAsia"/>
            <w:lang w:eastAsia="zh"/>
          </w:rPr>
          <w:t xml:space="preserve">7 </w:t>
        </w:r>
        <w:r>
          <w:rPr>
            <w:rFonts w:ascii="宋体" w:hAnsi="宋体" w:cs="宋体" w:hint="eastAsia"/>
          </w:rPr>
          <w:t>施工</w:t>
        </w:r>
        <w:r>
          <w:tab/>
        </w:r>
        <w:r>
          <w:fldChar w:fldCharType="begin"/>
        </w:r>
        <w:r>
          <w:instrText xml:space="preserve"> PAGEREF _Toc82825314 \h </w:instrText>
        </w:r>
        <w:r>
          <w:fldChar w:fldCharType="separate"/>
        </w:r>
        <w:r>
          <w:t>- 22 -</w:t>
        </w:r>
        <w:r>
          <w:fldChar w:fldCharType="end"/>
        </w:r>
      </w:hyperlink>
    </w:p>
    <w:p w14:paraId="098188DF" w14:textId="77777777" w:rsidR="004C7908" w:rsidRDefault="00000000">
      <w:pPr>
        <w:pStyle w:val="TOC2"/>
        <w:tabs>
          <w:tab w:val="right" w:leader="dot" w:pos="9434"/>
        </w:tabs>
        <w:rPr>
          <w:rFonts w:hint="eastAsia"/>
        </w:rPr>
      </w:pPr>
      <w:hyperlink w:anchor="_Toc548999042" w:history="1">
        <w:r>
          <w:rPr>
            <w:rFonts w:ascii="宋体" w:eastAsia="宋体" w:hAnsi="宋体" w:cs="宋体" w:hint="eastAsia"/>
            <w:spacing w:val="40"/>
          </w:rPr>
          <w:t>7.1一般规定</w:t>
        </w:r>
        <w:r>
          <w:tab/>
        </w:r>
        <w:r>
          <w:fldChar w:fldCharType="begin"/>
        </w:r>
        <w:r>
          <w:instrText xml:space="preserve"> PAGEREF _Toc548999042 \h </w:instrText>
        </w:r>
        <w:r>
          <w:fldChar w:fldCharType="separate"/>
        </w:r>
        <w:r>
          <w:t>- 22 -</w:t>
        </w:r>
        <w:r>
          <w:fldChar w:fldCharType="end"/>
        </w:r>
      </w:hyperlink>
    </w:p>
    <w:p w14:paraId="496C8583" w14:textId="77777777" w:rsidR="004C7908" w:rsidRDefault="00000000">
      <w:pPr>
        <w:pStyle w:val="TOC2"/>
        <w:tabs>
          <w:tab w:val="right" w:leader="dot" w:pos="9434"/>
        </w:tabs>
        <w:rPr>
          <w:rFonts w:hint="eastAsia"/>
        </w:rPr>
      </w:pPr>
      <w:hyperlink w:anchor="_Toc25131137" w:history="1">
        <w:r>
          <w:rPr>
            <w:rFonts w:ascii="宋体" w:eastAsia="宋体" w:hAnsi="宋体" w:cs="宋体" w:hint="eastAsia"/>
            <w:spacing w:val="40"/>
          </w:rPr>
          <w:t>7.2 设备安装</w:t>
        </w:r>
        <w:r>
          <w:tab/>
        </w:r>
        <w:r>
          <w:fldChar w:fldCharType="begin"/>
        </w:r>
        <w:r>
          <w:instrText xml:space="preserve"> PAGEREF _Toc25131137 \h </w:instrText>
        </w:r>
        <w:r>
          <w:fldChar w:fldCharType="separate"/>
        </w:r>
        <w:r>
          <w:t>- 22 -</w:t>
        </w:r>
        <w:r>
          <w:fldChar w:fldCharType="end"/>
        </w:r>
      </w:hyperlink>
    </w:p>
    <w:p w14:paraId="634ADCC3" w14:textId="77777777" w:rsidR="004C7908" w:rsidRDefault="00000000">
      <w:pPr>
        <w:pStyle w:val="TOC2"/>
        <w:tabs>
          <w:tab w:val="right" w:leader="dot" w:pos="9434"/>
        </w:tabs>
        <w:rPr>
          <w:rFonts w:hint="eastAsia"/>
        </w:rPr>
      </w:pPr>
      <w:hyperlink w:anchor="_Toc155659539" w:history="1">
        <w:r>
          <w:rPr>
            <w:rFonts w:ascii="宋体" w:eastAsia="宋体" w:hAnsi="宋体" w:cs="宋体" w:hint="eastAsia"/>
            <w:spacing w:val="40"/>
          </w:rPr>
          <w:t>7.3 线缆</w:t>
        </w:r>
        <w:r>
          <w:tab/>
        </w:r>
        <w:r>
          <w:fldChar w:fldCharType="begin"/>
        </w:r>
        <w:r>
          <w:instrText xml:space="preserve"> PAGEREF _Toc155659539 \h </w:instrText>
        </w:r>
        <w:r>
          <w:fldChar w:fldCharType="separate"/>
        </w:r>
        <w:r>
          <w:t>- 23 -</w:t>
        </w:r>
        <w:r>
          <w:fldChar w:fldCharType="end"/>
        </w:r>
      </w:hyperlink>
    </w:p>
    <w:p w14:paraId="4A040D70" w14:textId="77777777" w:rsidR="004C7908" w:rsidRDefault="00000000">
      <w:pPr>
        <w:pStyle w:val="TOC2"/>
        <w:tabs>
          <w:tab w:val="right" w:leader="dot" w:pos="9434"/>
        </w:tabs>
        <w:rPr>
          <w:rFonts w:hint="eastAsia"/>
        </w:rPr>
      </w:pPr>
      <w:hyperlink w:anchor="_Toc1587042277" w:history="1">
        <w:r>
          <w:rPr>
            <w:rFonts w:ascii="宋体" w:eastAsia="宋体" w:hAnsi="宋体" w:cs="宋体" w:hint="eastAsia"/>
            <w:spacing w:val="40"/>
          </w:rPr>
          <w:t>7.4 施工安全</w:t>
        </w:r>
        <w:r>
          <w:tab/>
        </w:r>
        <w:r>
          <w:fldChar w:fldCharType="begin"/>
        </w:r>
        <w:r>
          <w:instrText xml:space="preserve"> PAGEREF _Toc1587042277 \h </w:instrText>
        </w:r>
        <w:r>
          <w:fldChar w:fldCharType="separate"/>
        </w:r>
        <w:r>
          <w:t>- 25 -</w:t>
        </w:r>
        <w:r>
          <w:fldChar w:fldCharType="end"/>
        </w:r>
      </w:hyperlink>
    </w:p>
    <w:p w14:paraId="18847169" w14:textId="77777777" w:rsidR="004C7908" w:rsidRDefault="00000000">
      <w:pPr>
        <w:pStyle w:val="TOC1"/>
        <w:tabs>
          <w:tab w:val="right" w:leader="dot" w:pos="9434"/>
        </w:tabs>
        <w:rPr>
          <w:rFonts w:hint="eastAsia"/>
        </w:rPr>
      </w:pPr>
      <w:hyperlink w:anchor="_Toc1238272756" w:history="1">
        <w:r>
          <w:rPr>
            <w:rFonts w:ascii="宋体" w:hAnsi="宋体" w:cs="宋体" w:hint="eastAsia"/>
          </w:rPr>
          <w:t xml:space="preserve">8 </w:t>
        </w:r>
        <w:r>
          <w:rPr>
            <w:rFonts w:ascii="宋体" w:hAnsi="宋体" w:cs="宋体" w:hint="eastAsia"/>
          </w:rPr>
          <w:t>调试与试运行</w:t>
        </w:r>
        <w:r>
          <w:tab/>
        </w:r>
        <w:r>
          <w:fldChar w:fldCharType="begin"/>
        </w:r>
        <w:r>
          <w:instrText xml:space="preserve"> PAGEREF _Toc1238272756 \h </w:instrText>
        </w:r>
        <w:r>
          <w:fldChar w:fldCharType="separate"/>
        </w:r>
        <w:r>
          <w:t>- 26 -</w:t>
        </w:r>
        <w:r>
          <w:fldChar w:fldCharType="end"/>
        </w:r>
      </w:hyperlink>
    </w:p>
    <w:p w14:paraId="2BFF75F4" w14:textId="77777777" w:rsidR="004C7908" w:rsidRDefault="00000000">
      <w:pPr>
        <w:pStyle w:val="TOC2"/>
        <w:tabs>
          <w:tab w:val="right" w:leader="dot" w:pos="9434"/>
        </w:tabs>
        <w:rPr>
          <w:rFonts w:hint="eastAsia"/>
        </w:rPr>
      </w:pPr>
      <w:hyperlink w:anchor="_Toc930608211" w:history="1">
        <w:r>
          <w:rPr>
            <w:rFonts w:ascii="宋体" w:eastAsia="宋体" w:hAnsi="宋体" w:cs="宋体" w:hint="eastAsia"/>
            <w:spacing w:val="40"/>
          </w:rPr>
          <w:t>8.1 一般规定</w:t>
        </w:r>
        <w:r>
          <w:tab/>
        </w:r>
        <w:r>
          <w:fldChar w:fldCharType="begin"/>
        </w:r>
        <w:r>
          <w:instrText xml:space="preserve"> PAGEREF _Toc930608211 \h </w:instrText>
        </w:r>
        <w:r>
          <w:fldChar w:fldCharType="separate"/>
        </w:r>
        <w:r>
          <w:t>- 26 -</w:t>
        </w:r>
        <w:r>
          <w:fldChar w:fldCharType="end"/>
        </w:r>
      </w:hyperlink>
    </w:p>
    <w:p w14:paraId="025CDCF3" w14:textId="77777777" w:rsidR="004C7908" w:rsidRDefault="00000000">
      <w:pPr>
        <w:pStyle w:val="TOC2"/>
        <w:tabs>
          <w:tab w:val="right" w:leader="dot" w:pos="9434"/>
        </w:tabs>
        <w:rPr>
          <w:rFonts w:hint="eastAsia"/>
        </w:rPr>
      </w:pPr>
      <w:hyperlink w:anchor="_Toc911873648" w:history="1">
        <w:r>
          <w:rPr>
            <w:rFonts w:ascii="宋体" w:eastAsia="宋体" w:hAnsi="宋体" w:cs="宋体" w:hint="eastAsia"/>
            <w:spacing w:val="40"/>
          </w:rPr>
          <w:t>8.2 调</w:t>
        </w:r>
        <w:r>
          <w:rPr>
            <w:rFonts w:ascii="宋体" w:eastAsia="宋体" w:hAnsi="宋体" w:cs="宋体" w:hint="eastAsia"/>
            <w:spacing w:val="40"/>
            <w:lang w:eastAsia="zh"/>
          </w:rPr>
          <w:t xml:space="preserve">  </w:t>
        </w:r>
        <w:r>
          <w:rPr>
            <w:rFonts w:ascii="宋体" w:eastAsia="宋体" w:hAnsi="宋体" w:cs="宋体" w:hint="eastAsia"/>
            <w:spacing w:val="40"/>
          </w:rPr>
          <w:t>试</w:t>
        </w:r>
        <w:r>
          <w:tab/>
        </w:r>
        <w:r>
          <w:fldChar w:fldCharType="begin"/>
        </w:r>
        <w:r>
          <w:instrText xml:space="preserve"> PAGEREF _Toc911873648 \h </w:instrText>
        </w:r>
        <w:r>
          <w:fldChar w:fldCharType="separate"/>
        </w:r>
        <w:r>
          <w:t>- 26 -</w:t>
        </w:r>
        <w:r>
          <w:fldChar w:fldCharType="end"/>
        </w:r>
      </w:hyperlink>
    </w:p>
    <w:p w14:paraId="3F94F872" w14:textId="77777777" w:rsidR="004C7908" w:rsidRDefault="00000000">
      <w:pPr>
        <w:pStyle w:val="TOC2"/>
        <w:tabs>
          <w:tab w:val="right" w:leader="dot" w:pos="9434"/>
        </w:tabs>
        <w:rPr>
          <w:rFonts w:hint="eastAsia"/>
        </w:rPr>
      </w:pPr>
      <w:hyperlink w:anchor="_Toc1143151834" w:history="1">
        <w:r>
          <w:rPr>
            <w:rFonts w:ascii="宋体" w:eastAsia="宋体" w:hAnsi="宋体" w:cs="宋体" w:hint="eastAsia"/>
            <w:spacing w:val="40"/>
          </w:rPr>
          <w:t>8.3 试</w:t>
        </w:r>
        <w:r>
          <w:rPr>
            <w:rFonts w:ascii="宋体" w:eastAsia="宋体" w:hAnsi="宋体" w:cs="宋体" w:hint="eastAsia"/>
            <w:spacing w:val="40"/>
            <w:lang w:eastAsia="zh"/>
          </w:rPr>
          <w:t xml:space="preserve"> </w:t>
        </w:r>
        <w:r>
          <w:rPr>
            <w:rFonts w:ascii="宋体" w:eastAsia="宋体" w:hAnsi="宋体" w:cs="宋体" w:hint="eastAsia"/>
            <w:spacing w:val="40"/>
          </w:rPr>
          <w:t>运</w:t>
        </w:r>
        <w:r>
          <w:rPr>
            <w:rFonts w:ascii="宋体" w:eastAsia="宋体" w:hAnsi="宋体" w:cs="宋体" w:hint="eastAsia"/>
            <w:spacing w:val="40"/>
            <w:lang w:eastAsia="zh"/>
          </w:rPr>
          <w:t xml:space="preserve"> </w:t>
        </w:r>
        <w:r>
          <w:rPr>
            <w:rFonts w:ascii="宋体" w:eastAsia="宋体" w:hAnsi="宋体" w:cs="宋体" w:hint="eastAsia"/>
            <w:spacing w:val="40"/>
          </w:rPr>
          <w:t>行</w:t>
        </w:r>
        <w:r>
          <w:tab/>
        </w:r>
        <w:r>
          <w:fldChar w:fldCharType="begin"/>
        </w:r>
        <w:r>
          <w:instrText xml:space="preserve"> PAGEREF _Toc1143151834 \h </w:instrText>
        </w:r>
        <w:r>
          <w:fldChar w:fldCharType="separate"/>
        </w:r>
        <w:r>
          <w:t>- 26 -</w:t>
        </w:r>
        <w:r>
          <w:fldChar w:fldCharType="end"/>
        </w:r>
      </w:hyperlink>
    </w:p>
    <w:p w14:paraId="510C00A9" w14:textId="77777777" w:rsidR="004C7908" w:rsidRDefault="00000000">
      <w:pPr>
        <w:pStyle w:val="TOC1"/>
        <w:tabs>
          <w:tab w:val="right" w:leader="dot" w:pos="9434"/>
        </w:tabs>
        <w:rPr>
          <w:rFonts w:hint="eastAsia"/>
        </w:rPr>
      </w:pPr>
      <w:hyperlink w:anchor="_Toc825683182" w:history="1">
        <w:r>
          <w:rPr>
            <w:rFonts w:ascii="宋体" w:hAnsi="宋体" w:cs="宋体" w:hint="eastAsia"/>
          </w:rPr>
          <w:t xml:space="preserve">9 </w:t>
        </w:r>
        <w:r>
          <w:rPr>
            <w:rFonts w:ascii="宋体" w:hAnsi="宋体" w:cs="宋体" w:hint="eastAsia"/>
          </w:rPr>
          <w:t>检测及验收</w:t>
        </w:r>
        <w:r>
          <w:tab/>
        </w:r>
        <w:r>
          <w:fldChar w:fldCharType="begin"/>
        </w:r>
        <w:r>
          <w:instrText xml:space="preserve"> PAGEREF _Toc825683182 \h </w:instrText>
        </w:r>
        <w:r>
          <w:fldChar w:fldCharType="separate"/>
        </w:r>
        <w:r>
          <w:t>- 28 -</w:t>
        </w:r>
        <w:r>
          <w:fldChar w:fldCharType="end"/>
        </w:r>
      </w:hyperlink>
    </w:p>
    <w:p w14:paraId="54823CAB" w14:textId="77777777" w:rsidR="004C7908" w:rsidRDefault="00000000">
      <w:pPr>
        <w:pStyle w:val="TOC1"/>
        <w:tabs>
          <w:tab w:val="right" w:leader="dot" w:pos="9434"/>
        </w:tabs>
        <w:rPr>
          <w:rFonts w:hint="eastAsia"/>
        </w:rPr>
      </w:pPr>
      <w:hyperlink w:anchor="_Toc1780313305" w:history="1">
        <w:r>
          <w:rPr>
            <w:rFonts w:ascii="宋体" w:hAnsi="宋体" w:cs="宋体" w:hint="eastAsia"/>
          </w:rPr>
          <w:t xml:space="preserve">10 </w:t>
        </w:r>
        <w:r>
          <w:rPr>
            <w:rFonts w:ascii="宋体" w:hAnsi="宋体" w:cs="宋体" w:hint="eastAsia"/>
          </w:rPr>
          <w:t>运维管理</w:t>
        </w:r>
        <w:r>
          <w:tab/>
        </w:r>
        <w:r>
          <w:fldChar w:fldCharType="begin"/>
        </w:r>
        <w:r>
          <w:instrText xml:space="preserve"> PAGEREF _Toc1780313305 \h </w:instrText>
        </w:r>
        <w:r>
          <w:fldChar w:fldCharType="separate"/>
        </w:r>
        <w:r>
          <w:t>- 29 -</w:t>
        </w:r>
        <w:r>
          <w:fldChar w:fldCharType="end"/>
        </w:r>
      </w:hyperlink>
    </w:p>
    <w:p w14:paraId="235E4DD4" w14:textId="77777777" w:rsidR="004C7908" w:rsidRDefault="00000000">
      <w:pPr>
        <w:pStyle w:val="TOC2"/>
        <w:tabs>
          <w:tab w:val="right" w:leader="dot" w:pos="9434"/>
        </w:tabs>
        <w:rPr>
          <w:rFonts w:hint="eastAsia"/>
        </w:rPr>
      </w:pPr>
      <w:hyperlink w:anchor="_Toc1207849700" w:history="1">
        <w:r>
          <w:rPr>
            <w:rFonts w:ascii="宋体" w:eastAsia="宋体" w:hAnsi="宋体" w:cs="宋体" w:hint="eastAsia"/>
            <w:spacing w:val="20"/>
          </w:rPr>
          <w:t>10.1系统运维管理要求</w:t>
        </w:r>
        <w:r>
          <w:tab/>
        </w:r>
        <w:r>
          <w:fldChar w:fldCharType="begin"/>
        </w:r>
        <w:r>
          <w:instrText xml:space="preserve"> PAGEREF _Toc1207849700 \h </w:instrText>
        </w:r>
        <w:r>
          <w:fldChar w:fldCharType="separate"/>
        </w:r>
        <w:r>
          <w:t>- 29 -</w:t>
        </w:r>
        <w:r>
          <w:fldChar w:fldCharType="end"/>
        </w:r>
      </w:hyperlink>
    </w:p>
    <w:p w14:paraId="73DC9275" w14:textId="77777777" w:rsidR="004C7908" w:rsidRDefault="00000000">
      <w:pPr>
        <w:pStyle w:val="TOC2"/>
        <w:tabs>
          <w:tab w:val="right" w:leader="dot" w:pos="9434"/>
        </w:tabs>
        <w:rPr>
          <w:rFonts w:hint="eastAsia"/>
        </w:rPr>
      </w:pPr>
      <w:hyperlink w:anchor="_Toc1026745939" w:history="1">
        <w:r>
          <w:rPr>
            <w:rFonts w:ascii="宋体" w:eastAsia="宋体" w:hAnsi="宋体" w:cs="宋体" w:hint="eastAsia"/>
            <w:spacing w:val="20"/>
          </w:rPr>
          <w:t>10.2系统运维管理内容</w:t>
        </w:r>
        <w:r>
          <w:tab/>
        </w:r>
        <w:r>
          <w:fldChar w:fldCharType="begin"/>
        </w:r>
        <w:r>
          <w:instrText xml:space="preserve"> PAGEREF _Toc1026745939 \h </w:instrText>
        </w:r>
        <w:r>
          <w:fldChar w:fldCharType="separate"/>
        </w:r>
        <w:r>
          <w:t>- 29 -</w:t>
        </w:r>
        <w:r>
          <w:fldChar w:fldCharType="end"/>
        </w:r>
      </w:hyperlink>
    </w:p>
    <w:p w14:paraId="6FEB878A" w14:textId="77777777" w:rsidR="004C7908" w:rsidRDefault="00000000">
      <w:pPr>
        <w:pStyle w:val="TOC2"/>
        <w:tabs>
          <w:tab w:val="right" w:leader="dot" w:pos="9434"/>
        </w:tabs>
        <w:rPr>
          <w:rFonts w:hint="eastAsia"/>
        </w:rPr>
      </w:pPr>
      <w:hyperlink w:anchor="_Toc458227544" w:history="1">
        <w:r>
          <w:rPr>
            <w:rFonts w:ascii="宋体" w:eastAsia="宋体" w:hAnsi="宋体" w:cs="宋体" w:hint="eastAsia"/>
            <w:spacing w:val="20"/>
          </w:rPr>
          <w:t>10.3运维管理制度</w:t>
        </w:r>
        <w:r>
          <w:tab/>
        </w:r>
        <w:r>
          <w:fldChar w:fldCharType="begin"/>
        </w:r>
        <w:r>
          <w:instrText xml:space="preserve"> PAGEREF _Toc458227544 \h </w:instrText>
        </w:r>
        <w:r>
          <w:fldChar w:fldCharType="separate"/>
        </w:r>
        <w:r>
          <w:t>- 30 -</w:t>
        </w:r>
        <w:r>
          <w:fldChar w:fldCharType="end"/>
        </w:r>
      </w:hyperlink>
    </w:p>
    <w:p w14:paraId="39BBAED9" w14:textId="77777777" w:rsidR="004C7908" w:rsidRDefault="00000000">
      <w:pPr>
        <w:pStyle w:val="TOC1"/>
        <w:tabs>
          <w:tab w:val="right" w:leader="dot" w:pos="9434"/>
        </w:tabs>
        <w:rPr>
          <w:rFonts w:hint="eastAsia"/>
        </w:rPr>
      </w:pPr>
      <w:hyperlink w:anchor="_Toc235519339" w:history="1">
        <w:r>
          <w:t>附录A：</w:t>
        </w:r>
        <w:r>
          <w:rPr>
            <w:rFonts w:hint="eastAsia"/>
            <w:lang w:eastAsia="zh"/>
          </w:rPr>
          <w:t>以太彩光</w:t>
        </w:r>
        <w:r>
          <w:t>综合布线设计示例</w:t>
        </w:r>
        <w:r>
          <w:tab/>
        </w:r>
        <w:r>
          <w:fldChar w:fldCharType="begin"/>
        </w:r>
        <w:r>
          <w:instrText xml:space="preserve"> PAGEREF _Toc235519339 \h </w:instrText>
        </w:r>
        <w:r>
          <w:fldChar w:fldCharType="separate"/>
        </w:r>
        <w:r>
          <w:t>- 31 -</w:t>
        </w:r>
        <w:r>
          <w:fldChar w:fldCharType="end"/>
        </w:r>
      </w:hyperlink>
    </w:p>
    <w:p w14:paraId="702F7C18" w14:textId="77777777" w:rsidR="004C7908" w:rsidRDefault="00000000">
      <w:pPr>
        <w:pStyle w:val="TOC1"/>
        <w:tabs>
          <w:tab w:val="right" w:leader="dot" w:pos="9434"/>
        </w:tabs>
        <w:rPr>
          <w:rFonts w:hint="eastAsia"/>
        </w:rPr>
      </w:pPr>
      <w:hyperlink w:anchor="_Toc1764934795" w:history="1">
        <w:r>
          <w:t>附录B：</w:t>
        </w:r>
        <w:r>
          <w:rPr>
            <w:rFonts w:hint="eastAsia"/>
            <w:lang w:eastAsia="zh"/>
          </w:rPr>
          <w:t>以太彩光网络</w:t>
        </w:r>
        <w:r>
          <w:t>实施建设要求</w:t>
        </w:r>
        <w:r>
          <w:tab/>
        </w:r>
        <w:r>
          <w:fldChar w:fldCharType="begin"/>
        </w:r>
        <w:r>
          <w:instrText xml:space="preserve"> PAGEREF _Toc1764934795 \h </w:instrText>
        </w:r>
        <w:r>
          <w:fldChar w:fldCharType="separate"/>
        </w:r>
        <w:r>
          <w:t>- 35 -</w:t>
        </w:r>
        <w:r>
          <w:fldChar w:fldCharType="end"/>
        </w:r>
      </w:hyperlink>
    </w:p>
    <w:p w14:paraId="68B88693" w14:textId="77777777" w:rsidR="004C7908" w:rsidRDefault="00000000">
      <w:pPr>
        <w:pStyle w:val="TOC1"/>
        <w:tabs>
          <w:tab w:val="right" w:leader="dot" w:pos="9434"/>
        </w:tabs>
        <w:rPr>
          <w:rFonts w:hint="eastAsia"/>
        </w:rPr>
      </w:pPr>
      <w:hyperlink w:anchor="_Toc239467754" w:history="1">
        <w:r>
          <w:rPr>
            <w:rFonts w:ascii="宋体" w:hAnsi="宋体" w:cs="宋体" w:hint="eastAsia"/>
            <w:szCs w:val="32"/>
          </w:rPr>
          <w:t>本规程用词说明</w:t>
        </w:r>
        <w:r>
          <w:tab/>
        </w:r>
        <w:r>
          <w:fldChar w:fldCharType="begin"/>
        </w:r>
        <w:r>
          <w:instrText xml:space="preserve"> PAGEREF _Toc239467754 \h </w:instrText>
        </w:r>
        <w:r>
          <w:fldChar w:fldCharType="separate"/>
        </w:r>
        <w:r>
          <w:t>- 36 -</w:t>
        </w:r>
        <w:r>
          <w:fldChar w:fldCharType="end"/>
        </w:r>
      </w:hyperlink>
    </w:p>
    <w:p w14:paraId="0A0F97F0" w14:textId="77777777" w:rsidR="004C7908" w:rsidRDefault="00000000">
      <w:pPr>
        <w:pStyle w:val="TOC1"/>
        <w:tabs>
          <w:tab w:val="right" w:leader="dot" w:pos="9434"/>
        </w:tabs>
        <w:rPr>
          <w:rFonts w:hint="eastAsia"/>
        </w:rPr>
      </w:pPr>
      <w:hyperlink w:anchor="_Toc1591204775" w:history="1">
        <w:r>
          <w:rPr>
            <w:rFonts w:ascii="宋体" w:hAnsi="宋体" w:cs="宋体" w:hint="eastAsia"/>
            <w:szCs w:val="32"/>
          </w:rPr>
          <w:t>引用标准名录</w:t>
        </w:r>
        <w:r>
          <w:tab/>
        </w:r>
        <w:r>
          <w:fldChar w:fldCharType="begin"/>
        </w:r>
        <w:r>
          <w:instrText xml:space="preserve"> PAGEREF _Toc1591204775 \h </w:instrText>
        </w:r>
        <w:r>
          <w:fldChar w:fldCharType="separate"/>
        </w:r>
        <w:r>
          <w:t>- 37 -</w:t>
        </w:r>
        <w:r>
          <w:fldChar w:fldCharType="end"/>
        </w:r>
      </w:hyperlink>
    </w:p>
    <w:p w14:paraId="13448032" w14:textId="77777777" w:rsidR="004C7908" w:rsidRDefault="00000000">
      <w:pPr>
        <w:pStyle w:val="TOC1"/>
        <w:tabs>
          <w:tab w:val="right" w:leader="dot" w:pos="9434"/>
        </w:tabs>
        <w:rPr>
          <w:rFonts w:hint="eastAsia"/>
        </w:rPr>
      </w:pPr>
      <w:hyperlink w:anchor="_Toc116057193" w:history="1">
        <w:r>
          <w:rPr>
            <w:rFonts w:ascii="宋体" w:hAnsi="宋体" w:cs="宋体" w:hint="eastAsia"/>
            <w:szCs w:val="32"/>
          </w:rPr>
          <w:t>条文说明</w:t>
        </w:r>
        <w:r>
          <w:tab/>
        </w:r>
        <w:r>
          <w:fldChar w:fldCharType="begin"/>
        </w:r>
        <w:r>
          <w:instrText xml:space="preserve"> PAGEREF _Toc116057193 \h </w:instrText>
        </w:r>
        <w:r>
          <w:fldChar w:fldCharType="separate"/>
        </w:r>
        <w:r>
          <w:t>- 38 -</w:t>
        </w:r>
        <w:r>
          <w:fldChar w:fldCharType="end"/>
        </w:r>
      </w:hyperlink>
    </w:p>
    <w:p w14:paraId="45F6C5DF" w14:textId="77777777" w:rsidR="004C7908" w:rsidRDefault="00000000">
      <w:pPr>
        <w:pStyle w:val="TOC1"/>
        <w:tabs>
          <w:tab w:val="right" w:leader="dot" w:pos="9434"/>
        </w:tabs>
        <w:rPr>
          <w:rFonts w:hint="eastAsia"/>
        </w:rPr>
      </w:pPr>
      <w:hyperlink w:anchor="_Toc1766070622" w:history="1">
        <w:r>
          <w:rPr>
            <w:rFonts w:ascii="宋体" w:hAnsi="宋体" w:cs="宋体" w:hint="eastAsia"/>
            <w:szCs w:val="32"/>
            <w:lang w:eastAsia="zh"/>
          </w:rPr>
          <w:t>编制</w:t>
        </w:r>
        <w:r>
          <w:rPr>
            <w:rFonts w:ascii="宋体" w:hAnsi="宋体" w:cs="宋体" w:hint="eastAsia"/>
            <w:szCs w:val="32"/>
          </w:rPr>
          <w:t>说明</w:t>
        </w:r>
        <w:r>
          <w:tab/>
        </w:r>
        <w:r>
          <w:fldChar w:fldCharType="begin"/>
        </w:r>
        <w:r>
          <w:instrText xml:space="preserve"> PAGEREF _Toc1766070622 \h </w:instrText>
        </w:r>
        <w:r>
          <w:fldChar w:fldCharType="separate"/>
        </w:r>
        <w:r>
          <w:t>- 39 -</w:t>
        </w:r>
        <w:r>
          <w:fldChar w:fldCharType="end"/>
        </w:r>
      </w:hyperlink>
    </w:p>
    <w:p w14:paraId="2711CF55" w14:textId="77777777" w:rsidR="004C7908" w:rsidRDefault="00000000">
      <w:pPr>
        <w:pStyle w:val="TOC1"/>
        <w:tabs>
          <w:tab w:val="right" w:leader="dot" w:pos="9434"/>
        </w:tabs>
        <w:rPr>
          <w:rFonts w:hint="eastAsia"/>
        </w:rPr>
      </w:pPr>
      <w:hyperlink w:anchor="_Toc761013108" w:history="1">
        <w:r>
          <w:rPr>
            <w:rFonts w:ascii="宋体" w:hAnsi="宋体" w:cs="宋体" w:hint="eastAsia"/>
            <w:szCs w:val="24"/>
          </w:rPr>
          <w:t xml:space="preserve">1 </w:t>
        </w:r>
        <w:r>
          <w:rPr>
            <w:rFonts w:ascii="宋体" w:hAnsi="宋体" w:cs="宋体" w:hint="eastAsia"/>
            <w:szCs w:val="24"/>
          </w:rPr>
          <w:t>总则</w:t>
        </w:r>
        <w:r>
          <w:tab/>
        </w:r>
        <w:r>
          <w:fldChar w:fldCharType="begin"/>
        </w:r>
        <w:r>
          <w:instrText xml:space="preserve"> PAGEREF _Toc761013108 \h </w:instrText>
        </w:r>
        <w:r>
          <w:fldChar w:fldCharType="separate"/>
        </w:r>
        <w:r>
          <w:t>- 40 -</w:t>
        </w:r>
        <w:r>
          <w:fldChar w:fldCharType="end"/>
        </w:r>
      </w:hyperlink>
    </w:p>
    <w:p w14:paraId="714BC91E" w14:textId="77777777" w:rsidR="004C7908" w:rsidRDefault="00000000">
      <w:pPr>
        <w:pStyle w:val="TOC1"/>
        <w:tabs>
          <w:tab w:val="right" w:leader="dot" w:pos="9434"/>
        </w:tabs>
        <w:rPr>
          <w:rFonts w:hint="eastAsia"/>
        </w:rPr>
      </w:pPr>
      <w:hyperlink w:anchor="_Toc301379634" w:history="1">
        <w:r>
          <w:rPr>
            <w:rFonts w:ascii="宋体" w:hAnsi="宋体" w:cs="宋体" w:hint="eastAsia"/>
            <w:szCs w:val="24"/>
          </w:rPr>
          <w:t xml:space="preserve">2 </w:t>
        </w:r>
        <w:r>
          <w:rPr>
            <w:rFonts w:ascii="宋体" w:hAnsi="宋体" w:cs="宋体" w:hint="eastAsia"/>
            <w:szCs w:val="24"/>
          </w:rPr>
          <w:t>术语及缩略语</w:t>
        </w:r>
        <w:r>
          <w:tab/>
        </w:r>
        <w:r>
          <w:fldChar w:fldCharType="begin"/>
        </w:r>
        <w:r>
          <w:instrText xml:space="preserve"> PAGEREF _Toc301379634 \h </w:instrText>
        </w:r>
        <w:r>
          <w:fldChar w:fldCharType="separate"/>
        </w:r>
        <w:r>
          <w:t>- 41 -</w:t>
        </w:r>
        <w:r>
          <w:fldChar w:fldCharType="end"/>
        </w:r>
      </w:hyperlink>
    </w:p>
    <w:p w14:paraId="036F6A8E" w14:textId="77777777" w:rsidR="004C7908" w:rsidRDefault="00000000">
      <w:pPr>
        <w:pStyle w:val="TOC1"/>
        <w:tabs>
          <w:tab w:val="right" w:leader="dot" w:pos="9434"/>
        </w:tabs>
        <w:rPr>
          <w:rFonts w:hint="eastAsia"/>
        </w:rPr>
      </w:pPr>
      <w:hyperlink w:anchor="_Toc1762731483" w:history="1">
        <w:r>
          <w:rPr>
            <w:rFonts w:ascii="宋体" w:hAnsi="宋体" w:cs="宋体" w:hint="eastAsia"/>
          </w:rPr>
          <w:t xml:space="preserve">4 </w:t>
        </w:r>
        <w:r>
          <w:rPr>
            <w:rFonts w:ascii="宋体" w:hAnsi="宋体" w:cs="宋体" w:hint="eastAsia"/>
          </w:rPr>
          <w:t>系统设计</w:t>
        </w:r>
        <w:r>
          <w:tab/>
        </w:r>
        <w:r>
          <w:fldChar w:fldCharType="begin"/>
        </w:r>
        <w:r>
          <w:instrText xml:space="preserve"> PAGEREF _Toc1762731483 \h </w:instrText>
        </w:r>
        <w:r>
          <w:fldChar w:fldCharType="separate"/>
        </w:r>
        <w:r>
          <w:t>- 42 -</w:t>
        </w:r>
        <w:r>
          <w:fldChar w:fldCharType="end"/>
        </w:r>
      </w:hyperlink>
    </w:p>
    <w:p w14:paraId="6457775E" w14:textId="77777777" w:rsidR="004C7908" w:rsidRDefault="00000000">
      <w:pPr>
        <w:pStyle w:val="TOC2"/>
        <w:tabs>
          <w:tab w:val="right" w:leader="dot" w:pos="9434"/>
        </w:tabs>
        <w:rPr>
          <w:rFonts w:hint="eastAsia"/>
        </w:rPr>
      </w:pPr>
      <w:hyperlink w:anchor="_Toc485302539" w:history="1">
        <w:r>
          <w:rPr>
            <w:rFonts w:ascii="宋体" w:eastAsia="宋体" w:hAnsi="宋体" w:cs="宋体" w:hint="eastAsia"/>
          </w:rPr>
          <w:t>4.</w:t>
        </w:r>
        <w:r>
          <w:rPr>
            <w:rFonts w:ascii="宋体" w:eastAsia="宋体" w:hAnsi="宋体" w:cs="宋体" w:hint="eastAsia"/>
            <w:lang w:eastAsia="zh"/>
          </w:rPr>
          <w:t>2</w:t>
        </w:r>
        <w:r>
          <w:rPr>
            <w:rFonts w:ascii="宋体" w:eastAsia="宋体" w:hAnsi="宋体" w:cs="宋体" w:hint="eastAsia"/>
          </w:rPr>
          <w:t xml:space="preserve"> </w:t>
        </w:r>
        <w:r>
          <w:rPr>
            <w:rFonts w:ascii="宋体" w:eastAsia="宋体" w:hAnsi="宋体" w:cs="宋体" w:hint="eastAsia"/>
            <w:lang w:eastAsia="zh"/>
          </w:rPr>
          <w:t>架构设计</w:t>
        </w:r>
        <w:r>
          <w:tab/>
        </w:r>
        <w:r>
          <w:fldChar w:fldCharType="begin"/>
        </w:r>
        <w:r>
          <w:instrText xml:space="preserve"> PAGEREF _Toc485302539 \h </w:instrText>
        </w:r>
        <w:r>
          <w:fldChar w:fldCharType="separate"/>
        </w:r>
        <w:r>
          <w:t>- 42 -</w:t>
        </w:r>
        <w:r>
          <w:fldChar w:fldCharType="end"/>
        </w:r>
      </w:hyperlink>
    </w:p>
    <w:p w14:paraId="0A8B2A51" w14:textId="77777777" w:rsidR="004C7908" w:rsidRDefault="00000000">
      <w:pPr>
        <w:pStyle w:val="TOC2"/>
        <w:tabs>
          <w:tab w:val="right" w:leader="dot" w:pos="9434"/>
        </w:tabs>
        <w:rPr>
          <w:rFonts w:hint="eastAsia"/>
        </w:rPr>
      </w:pPr>
      <w:hyperlink w:anchor="_Toc217644334" w:history="1">
        <w:r>
          <w:rPr>
            <w:rFonts w:ascii="宋体" w:eastAsia="宋体" w:hAnsi="宋体" w:cs="宋体" w:hint="eastAsia"/>
          </w:rPr>
          <w:t>4.5 安全要求</w:t>
        </w:r>
        <w:r>
          <w:tab/>
        </w:r>
        <w:r>
          <w:fldChar w:fldCharType="begin"/>
        </w:r>
        <w:r>
          <w:instrText xml:space="preserve"> PAGEREF _Toc217644334 \h </w:instrText>
        </w:r>
        <w:r>
          <w:fldChar w:fldCharType="separate"/>
        </w:r>
        <w:r>
          <w:t>- 50 -</w:t>
        </w:r>
        <w:r>
          <w:fldChar w:fldCharType="end"/>
        </w:r>
      </w:hyperlink>
    </w:p>
    <w:p w14:paraId="17E31EC0" w14:textId="77777777" w:rsidR="004C7908" w:rsidRDefault="00000000">
      <w:pPr>
        <w:pStyle w:val="TOC2"/>
        <w:tabs>
          <w:tab w:val="right" w:leader="dot" w:pos="9434"/>
        </w:tabs>
        <w:rPr>
          <w:rFonts w:hint="eastAsia"/>
        </w:rPr>
      </w:pPr>
      <w:hyperlink w:anchor="_Toc774302982" w:history="1">
        <w:r>
          <w:rPr>
            <w:rFonts w:ascii="宋体" w:eastAsia="宋体" w:hAnsi="宋体" w:cs="宋体" w:hint="eastAsia"/>
          </w:rPr>
          <w:t>4.6 管理要求</w:t>
        </w:r>
        <w:r>
          <w:tab/>
        </w:r>
        <w:r>
          <w:fldChar w:fldCharType="begin"/>
        </w:r>
        <w:r>
          <w:instrText xml:space="preserve"> PAGEREF _Toc774302982 \h </w:instrText>
        </w:r>
        <w:r>
          <w:fldChar w:fldCharType="separate"/>
        </w:r>
        <w:r>
          <w:t>- 51 -</w:t>
        </w:r>
        <w:r>
          <w:fldChar w:fldCharType="end"/>
        </w:r>
      </w:hyperlink>
    </w:p>
    <w:p w14:paraId="7F1F5D80" w14:textId="77777777" w:rsidR="004C7908" w:rsidRDefault="00000000">
      <w:pPr>
        <w:pStyle w:val="TOC1"/>
        <w:tabs>
          <w:tab w:val="right" w:leader="dot" w:pos="9434"/>
        </w:tabs>
        <w:rPr>
          <w:rFonts w:hint="eastAsia"/>
        </w:rPr>
      </w:pPr>
      <w:hyperlink w:anchor="_Toc1288925442" w:history="1">
        <w:r>
          <w:rPr>
            <w:rFonts w:ascii="宋体" w:hAnsi="宋体" w:cs="宋体" w:hint="eastAsia"/>
          </w:rPr>
          <w:t xml:space="preserve">5 </w:t>
        </w:r>
        <w:r>
          <w:rPr>
            <w:rFonts w:ascii="宋体" w:hAnsi="宋体" w:cs="宋体" w:hint="eastAsia"/>
          </w:rPr>
          <w:t>系统配置</w:t>
        </w:r>
        <w:r>
          <w:tab/>
        </w:r>
        <w:r>
          <w:fldChar w:fldCharType="begin"/>
        </w:r>
        <w:r>
          <w:instrText xml:space="preserve"> PAGEREF _Toc1288925442 \h </w:instrText>
        </w:r>
        <w:r>
          <w:fldChar w:fldCharType="separate"/>
        </w:r>
        <w:r>
          <w:t>- 52 -</w:t>
        </w:r>
        <w:r>
          <w:fldChar w:fldCharType="end"/>
        </w:r>
      </w:hyperlink>
    </w:p>
    <w:p w14:paraId="7152E8B7" w14:textId="77777777" w:rsidR="004C7908" w:rsidRDefault="00000000">
      <w:pPr>
        <w:pStyle w:val="TOC2"/>
        <w:tabs>
          <w:tab w:val="right" w:leader="dot" w:pos="9434"/>
        </w:tabs>
        <w:rPr>
          <w:rFonts w:hint="eastAsia"/>
        </w:rPr>
      </w:pPr>
      <w:hyperlink w:anchor="_Toc2040195025" w:history="1">
        <w:r>
          <w:rPr>
            <w:rFonts w:ascii="宋体" w:eastAsia="宋体" w:hAnsi="宋体" w:cs="宋体" w:hint="eastAsia"/>
          </w:rPr>
          <w:t>5.</w:t>
        </w:r>
        <w:r>
          <w:rPr>
            <w:rFonts w:ascii="宋体" w:eastAsia="宋体" w:hAnsi="宋体" w:cs="宋体" w:hint="eastAsia"/>
            <w:lang w:eastAsia="zh"/>
          </w:rPr>
          <w:t>3</w:t>
        </w:r>
        <w:r>
          <w:rPr>
            <w:rFonts w:ascii="宋体" w:eastAsia="宋体" w:hAnsi="宋体" w:cs="宋体" w:hint="eastAsia"/>
          </w:rPr>
          <w:t xml:space="preserve"> 核心交换机</w:t>
        </w:r>
        <w:r>
          <w:tab/>
        </w:r>
        <w:r>
          <w:fldChar w:fldCharType="begin"/>
        </w:r>
        <w:r>
          <w:instrText xml:space="preserve"> PAGEREF _Toc2040195025 \h </w:instrText>
        </w:r>
        <w:r>
          <w:fldChar w:fldCharType="separate"/>
        </w:r>
        <w:r>
          <w:t>- 52 -</w:t>
        </w:r>
        <w:r>
          <w:fldChar w:fldCharType="end"/>
        </w:r>
      </w:hyperlink>
    </w:p>
    <w:p w14:paraId="14B6A001" w14:textId="77777777" w:rsidR="004C7908" w:rsidRDefault="00000000">
      <w:pPr>
        <w:pStyle w:val="TOC2"/>
        <w:tabs>
          <w:tab w:val="right" w:leader="dot" w:pos="9434"/>
        </w:tabs>
        <w:rPr>
          <w:rFonts w:hint="eastAsia"/>
        </w:rPr>
      </w:pPr>
      <w:hyperlink w:anchor="_Toc567369443" w:history="1">
        <w:r>
          <w:rPr>
            <w:rFonts w:ascii="宋体" w:eastAsia="宋体" w:hAnsi="宋体" w:cs="宋体" w:hint="eastAsia"/>
          </w:rPr>
          <w:t>5.</w:t>
        </w:r>
        <w:r>
          <w:rPr>
            <w:rFonts w:ascii="宋体" w:eastAsia="宋体" w:hAnsi="宋体" w:cs="宋体" w:hint="eastAsia"/>
            <w:lang w:eastAsia="zh"/>
          </w:rPr>
          <w:t>4</w:t>
        </w:r>
        <w:r>
          <w:rPr>
            <w:rFonts w:ascii="宋体" w:eastAsia="宋体" w:hAnsi="宋体" w:cs="宋体" w:hint="eastAsia"/>
          </w:rPr>
          <w:t xml:space="preserve"> </w:t>
        </w:r>
        <w:r>
          <w:rPr>
            <w:rFonts w:ascii="宋体" w:eastAsia="宋体" w:hAnsi="宋体" w:cs="宋体" w:hint="eastAsia"/>
            <w:szCs w:val="24"/>
            <w:lang w:eastAsia="zh"/>
          </w:rPr>
          <w:t>超聚合交换机</w:t>
        </w:r>
        <w:r>
          <w:tab/>
        </w:r>
        <w:r>
          <w:fldChar w:fldCharType="begin"/>
        </w:r>
        <w:r>
          <w:instrText xml:space="preserve"> PAGEREF _Toc567369443 \h </w:instrText>
        </w:r>
        <w:r>
          <w:fldChar w:fldCharType="separate"/>
        </w:r>
        <w:r>
          <w:t>- 52 -</w:t>
        </w:r>
        <w:r>
          <w:fldChar w:fldCharType="end"/>
        </w:r>
      </w:hyperlink>
    </w:p>
    <w:p w14:paraId="3D251304" w14:textId="77777777" w:rsidR="004C7908" w:rsidRDefault="00000000">
      <w:pPr>
        <w:pStyle w:val="TOC2"/>
        <w:tabs>
          <w:tab w:val="right" w:leader="dot" w:pos="9434"/>
        </w:tabs>
        <w:rPr>
          <w:rFonts w:hint="eastAsia"/>
        </w:rPr>
      </w:pPr>
      <w:hyperlink w:anchor="_Toc821506553" w:history="1">
        <w:r>
          <w:rPr>
            <w:rFonts w:ascii="宋体" w:eastAsia="宋体" w:hAnsi="宋体" w:cs="宋体" w:hint="eastAsia"/>
          </w:rPr>
          <w:t>5.</w:t>
        </w:r>
        <w:r>
          <w:rPr>
            <w:rFonts w:ascii="宋体" w:eastAsia="宋体" w:hAnsi="宋体" w:cs="宋体" w:hint="eastAsia"/>
            <w:lang w:eastAsia="zh"/>
          </w:rPr>
          <w:t>5</w:t>
        </w:r>
        <w:r>
          <w:rPr>
            <w:rFonts w:ascii="宋体" w:eastAsia="宋体" w:hAnsi="宋体" w:cs="宋体" w:hint="eastAsia"/>
          </w:rPr>
          <w:t xml:space="preserve"> </w:t>
        </w:r>
        <w:r>
          <w:rPr>
            <w:rFonts w:ascii="宋体" w:eastAsia="宋体" w:hAnsi="宋体" w:cs="宋体" w:hint="eastAsia"/>
            <w:lang w:eastAsia="zh"/>
          </w:rPr>
          <w:t>无源汇聚</w:t>
        </w:r>
        <w:r>
          <w:tab/>
        </w:r>
        <w:r>
          <w:fldChar w:fldCharType="begin"/>
        </w:r>
        <w:r>
          <w:instrText xml:space="preserve"> PAGEREF _Toc821506553 \h </w:instrText>
        </w:r>
        <w:r>
          <w:fldChar w:fldCharType="separate"/>
        </w:r>
        <w:r>
          <w:t>- 52 -</w:t>
        </w:r>
        <w:r>
          <w:fldChar w:fldCharType="end"/>
        </w:r>
      </w:hyperlink>
    </w:p>
    <w:p w14:paraId="52575353" w14:textId="77777777" w:rsidR="004C7908" w:rsidRDefault="00000000">
      <w:pPr>
        <w:pStyle w:val="TOC2"/>
        <w:tabs>
          <w:tab w:val="right" w:leader="dot" w:pos="9434"/>
        </w:tabs>
        <w:rPr>
          <w:rFonts w:hint="eastAsia"/>
        </w:rPr>
      </w:pPr>
      <w:hyperlink w:anchor="_Toc1389294698" w:history="1">
        <w:r>
          <w:rPr>
            <w:rFonts w:ascii="宋体" w:eastAsia="宋体" w:hAnsi="宋体" w:cs="宋体" w:hint="eastAsia"/>
          </w:rPr>
          <w:t>5.</w:t>
        </w:r>
        <w:r>
          <w:rPr>
            <w:rFonts w:ascii="宋体" w:eastAsia="宋体" w:hAnsi="宋体" w:cs="宋体" w:hint="eastAsia"/>
            <w:lang w:eastAsia="zh"/>
          </w:rPr>
          <w:t>6</w:t>
        </w:r>
        <w:r>
          <w:rPr>
            <w:rFonts w:ascii="宋体" w:eastAsia="宋体" w:hAnsi="宋体" w:cs="宋体" w:hint="eastAsia"/>
          </w:rPr>
          <w:t xml:space="preserve"> </w:t>
        </w:r>
        <w:r>
          <w:rPr>
            <w:rFonts w:ascii="宋体" w:eastAsia="宋体" w:hAnsi="宋体" w:cs="宋体" w:hint="eastAsia"/>
            <w:szCs w:val="24"/>
          </w:rPr>
          <w:t>接入全光</w:t>
        </w:r>
        <w:r>
          <w:rPr>
            <w:rFonts w:ascii="宋体" w:eastAsia="宋体" w:hAnsi="宋体" w:cs="宋体" w:hint="eastAsia"/>
          </w:rPr>
          <w:t>交换机</w:t>
        </w:r>
        <w:r>
          <w:tab/>
        </w:r>
        <w:r>
          <w:fldChar w:fldCharType="begin"/>
        </w:r>
        <w:r>
          <w:instrText xml:space="preserve"> PAGEREF _Toc1389294698 \h </w:instrText>
        </w:r>
        <w:r>
          <w:fldChar w:fldCharType="separate"/>
        </w:r>
        <w:r>
          <w:t>- 52 -</w:t>
        </w:r>
        <w:r>
          <w:fldChar w:fldCharType="end"/>
        </w:r>
      </w:hyperlink>
    </w:p>
    <w:p w14:paraId="7B246CF1" w14:textId="77777777" w:rsidR="004C7908" w:rsidRDefault="00000000">
      <w:pPr>
        <w:pStyle w:val="TOC1"/>
        <w:tabs>
          <w:tab w:val="right" w:leader="dot" w:pos="9434"/>
        </w:tabs>
        <w:rPr>
          <w:rFonts w:hint="eastAsia"/>
        </w:rPr>
      </w:pPr>
      <w:hyperlink w:anchor="_Toc650194757" w:history="1">
        <w:r>
          <w:rPr>
            <w:rFonts w:ascii="宋体" w:hAnsi="宋体" w:cs="宋体" w:hint="eastAsia"/>
            <w:lang w:eastAsia="zh"/>
          </w:rPr>
          <w:t>6</w:t>
        </w:r>
        <w:r>
          <w:rPr>
            <w:rFonts w:ascii="宋体" w:hAnsi="宋体" w:cs="宋体" w:hint="eastAsia"/>
          </w:rPr>
          <w:t xml:space="preserve"> </w:t>
        </w:r>
        <w:r>
          <w:rPr>
            <w:rFonts w:ascii="宋体" w:hAnsi="宋体" w:cs="宋体" w:hint="eastAsia"/>
            <w:lang w:eastAsia="zh"/>
          </w:rPr>
          <w:t>网络布线</w:t>
        </w:r>
        <w:r>
          <w:tab/>
        </w:r>
        <w:r>
          <w:fldChar w:fldCharType="begin"/>
        </w:r>
        <w:r>
          <w:instrText xml:space="preserve"> PAGEREF _Toc650194757 \h </w:instrText>
        </w:r>
        <w:r>
          <w:fldChar w:fldCharType="separate"/>
        </w:r>
        <w:r>
          <w:t>- 53 -</w:t>
        </w:r>
        <w:r>
          <w:fldChar w:fldCharType="end"/>
        </w:r>
      </w:hyperlink>
    </w:p>
    <w:p w14:paraId="3F7458EE" w14:textId="77777777" w:rsidR="004C7908" w:rsidRDefault="00000000">
      <w:pPr>
        <w:pStyle w:val="TOC2"/>
        <w:tabs>
          <w:tab w:val="right" w:leader="dot" w:pos="9434"/>
        </w:tabs>
        <w:rPr>
          <w:rFonts w:hint="eastAsia"/>
        </w:rPr>
      </w:pPr>
      <w:hyperlink w:anchor="_Toc1370505595" w:history="1">
        <w:r>
          <w:rPr>
            <w:rFonts w:ascii="宋体" w:eastAsia="宋体" w:hAnsi="宋体" w:cs="宋体" w:hint="eastAsia"/>
            <w:lang w:eastAsia="zh"/>
          </w:rPr>
          <w:t>6</w:t>
        </w:r>
        <w:r>
          <w:rPr>
            <w:rFonts w:ascii="宋体" w:eastAsia="宋体" w:hAnsi="宋体" w:cs="宋体" w:hint="eastAsia"/>
          </w:rPr>
          <w:t>.</w:t>
        </w:r>
        <w:r>
          <w:rPr>
            <w:rFonts w:ascii="宋体" w:eastAsia="宋体" w:hAnsi="宋体" w:cs="宋体" w:hint="eastAsia"/>
            <w:lang w:eastAsia="zh"/>
          </w:rPr>
          <w:t>1</w:t>
        </w:r>
        <w:r>
          <w:rPr>
            <w:rFonts w:ascii="宋体" w:eastAsia="宋体" w:hAnsi="宋体" w:cs="宋体" w:hint="eastAsia"/>
          </w:rPr>
          <w:t xml:space="preserve"> </w:t>
        </w:r>
        <w:r>
          <w:rPr>
            <w:rFonts w:ascii="宋体" w:eastAsia="宋体" w:hAnsi="宋体" w:cs="宋体" w:hint="eastAsia"/>
            <w:lang w:eastAsia="zh"/>
          </w:rPr>
          <w:t>一般规定</w:t>
        </w:r>
        <w:r>
          <w:tab/>
        </w:r>
        <w:r>
          <w:fldChar w:fldCharType="begin"/>
        </w:r>
        <w:r>
          <w:instrText xml:space="preserve"> PAGEREF _Toc1370505595 \h </w:instrText>
        </w:r>
        <w:r>
          <w:fldChar w:fldCharType="separate"/>
        </w:r>
        <w:r>
          <w:t>- 53 -</w:t>
        </w:r>
        <w:r>
          <w:fldChar w:fldCharType="end"/>
        </w:r>
      </w:hyperlink>
    </w:p>
    <w:p w14:paraId="6D847435" w14:textId="77777777" w:rsidR="004C7908" w:rsidRDefault="00000000">
      <w:pPr>
        <w:pStyle w:val="TOC1"/>
        <w:tabs>
          <w:tab w:val="right" w:leader="dot" w:pos="9434"/>
        </w:tabs>
        <w:rPr>
          <w:rFonts w:hint="eastAsia"/>
        </w:rPr>
      </w:pPr>
      <w:hyperlink w:anchor="_Toc1414425835" w:history="1">
        <w:r>
          <w:rPr>
            <w:rFonts w:ascii="宋体" w:hAnsi="宋体" w:cs="宋体" w:hint="eastAsia"/>
          </w:rPr>
          <w:t xml:space="preserve">7 </w:t>
        </w:r>
        <w:r>
          <w:rPr>
            <w:rFonts w:ascii="宋体" w:hAnsi="宋体" w:cs="宋体" w:hint="eastAsia"/>
          </w:rPr>
          <w:t>施工</w:t>
        </w:r>
        <w:r>
          <w:tab/>
        </w:r>
        <w:r>
          <w:fldChar w:fldCharType="begin"/>
        </w:r>
        <w:r>
          <w:instrText xml:space="preserve"> PAGEREF _Toc1414425835 \h </w:instrText>
        </w:r>
        <w:r>
          <w:fldChar w:fldCharType="separate"/>
        </w:r>
        <w:r>
          <w:t>- 55 -</w:t>
        </w:r>
        <w:r>
          <w:fldChar w:fldCharType="end"/>
        </w:r>
      </w:hyperlink>
    </w:p>
    <w:p w14:paraId="0D6AF59D" w14:textId="77777777" w:rsidR="004C7908" w:rsidRDefault="00000000">
      <w:pPr>
        <w:pStyle w:val="TOC2"/>
        <w:tabs>
          <w:tab w:val="right" w:leader="dot" w:pos="9434"/>
        </w:tabs>
        <w:rPr>
          <w:rFonts w:hint="eastAsia"/>
        </w:rPr>
      </w:pPr>
      <w:hyperlink w:anchor="_Toc805854297" w:history="1">
        <w:r>
          <w:rPr>
            <w:rFonts w:ascii="宋体" w:eastAsia="宋体" w:hAnsi="宋体" w:cs="宋体" w:hint="eastAsia"/>
          </w:rPr>
          <w:t>7.1一般规定</w:t>
        </w:r>
        <w:r>
          <w:tab/>
        </w:r>
        <w:r>
          <w:fldChar w:fldCharType="begin"/>
        </w:r>
        <w:r>
          <w:instrText xml:space="preserve"> PAGEREF _Toc805854297 \h </w:instrText>
        </w:r>
        <w:r>
          <w:fldChar w:fldCharType="separate"/>
        </w:r>
        <w:r>
          <w:t>- 55 -</w:t>
        </w:r>
        <w:r>
          <w:fldChar w:fldCharType="end"/>
        </w:r>
      </w:hyperlink>
    </w:p>
    <w:p w14:paraId="5B5D524A" w14:textId="77777777" w:rsidR="004C7908" w:rsidRDefault="00000000">
      <w:pPr>
        <w:pStyle w:val="TOC1"/>
        <w:tabs>
          <w:tab w:val="right" w:leader="dot" w:pos="9434"/>
        </w:tabs>
        <w:rPr>
          <w:rFonts w:hint="eastAsia"/>
        </w:rPr>
      </w:pPr>
      <w:hyperlink w:anchor="_Toc810064224" w:history="1">
        <w:r>
          <w:rPr>
            <w:rFonts w:ascii="宋体" w:hAnsi="宋体" w:cs="宋体" w:hint="eastAsia"/>
          </w:rPr>
          <w:t xml:space="preserve">8 </w:t>
        </w:r>
        <w:r>
          <w:rPr>
            <w:rFonts w:ascii="宋体" w:hAnsi="宋体" w:cs="宋体" w:hint="eastAsia"/>
          </w:rPr>
          <w:t>调试</w:t>
        </w:r>
        <w:r>
          <w:rPr>
            <w:rFonts w:ascii="宋体" w:hAnsi="宋体" w:cs="宋体" w:hint="eastAsia"/>
            <w:lang w:eastAsia="zh"/>
          </w:rPr>
          <w:t>与试运行</w:t>
        </w:r>
        <w:r>
          <w:tab/>
        </w:r>
        <w:r>
          <w:fldChar w:fldCharType="begin"/>
        </w:r>
        <w:r>
          <w:instrText xml:space="preserve"> PAGEREF _Toc810064224 \h </w:instrText>
        </w:r>
        <w:r>
          <w:fldChar w:fldCharType="separate"/>
        </w:r>
        <w:r>
          <w:t>- 56 -</w:t>
        </w:r>
        <w:r>
          <w:fldChar w:fldCharType="end"/>
        </w:r>
      </w:hyperlink>
    </w:p>
    <w:p w14:paraId="262ABAF3" w14:textId="77777777" w:rsidR="004C7908" w:rsidRDefault="00000000">
      <w:pPr>
        <w:pStyle w:val="TOC1"/>
        <w:tabs>
          <w:tab w:val="right" w:leader="dot" w:pos="9434"/>
        </w:tabs>
        <w:rPr>
          <w:rFonts w:hint="eastAsia"/>
        </w:rPr>
      </w:pPr>
      <w:hyperlink w:anchor="_Toc505214944" w:history="1">
        <w:r>
          <w:rPr>
            <w:rFonts w:ascii="宋体" w:hAnsi="宋体" w:cs="宋体" w:hint="eastAsia"/>
          </w:rPr>
          <w:t xml:space="preserve">9 </w:t>
        </w:r>
        <w:r>
          <w:rPr>
            <w:rFonts w:ascii="宋体" w:hAnsi="宋体" w:cs="宋体" w:hint="eastAsia"/>
          </w:rPr>
          <w:t>检测及验收</w:t>
        </w:r>
        <w:r>
          <w:tab/>
        </w:r>
        <w:r>
          <w:fldChar w:fldCharType="begin"/>
        </w:r>
        <w:r>
          <w:instrText xml:space="preserve"> PAGEREF _Toc505214944 \h </w:instrText>
        </w:r>
        <w:r>
          <w:fldChar w:fldCharType="separate"/>
        </w:r>
        <w:r>
          <w:t>- 57 -</w:t>
        </w:r>
        <w:r>
          <w:fldChar w:fldCharType="end"/>
        </w:r>
      </w:hyperlink>
    </w:p>
    <w:p w14:paraId="5052BC7D" w14:textId="77777777" w:rsidR="004C7908" w:rsidRDefault="00000000">
      <w:pPr>
        <w:pStyle w:val="TOC1"/>
        <w:tabs>
          <w:tab w:val="right" w:leader="dot" w:pos="9434"/>
        </w:tabs>
        <w:rPr>
          <w:rFonts w:hint="eastAsia"/>
        </w:rPr>
      </w:pPr>
      <w:hyperlink w:anchor="_Toc1736462508" w:history="1">
        <w:r>
          <w:rPr>
            <w:rFonts w:ascii="宋体" w:hAnsi="宋体" w:cs="宋体" w:hint="eastAsia"/>
            <w:lang w:eastAsia="zh"/>
          </w:rPr>
          <w:t xml:space="preserve">10 </w:t>
        </w:r>
        <w:r>
          <w:rPr>
            <w:rFonts w:ascii="宋体" w:hAnsi="宋体" w:cs="宋体" w:hint="eastAsia"/>
            <w:lang w:eastAsia="zh"/>
          </w:rPr>
          <w:t>运维管理</w:t>
        </w:r>
        <w:r>
          <w:tab/>
        </w:r>
        <w:r>
          <w:fldChar w:fldCharType="begin"/>
        </w:r>
        <w:r>
          <w:instrText xml:space="preserve"> PAGEREF _Toc1736462508 \h </w:instrText>
        </w:r>
        <w:r>
          <w:fldChar w:fldCharType="separate"/>
        </w:r>
        <w:r>
          <w:t>- 59 -</w:t>
        </w:r>
        <w:r>
          <w:fldChar w:fldCharType="end"/>
        </w:r>
      </w:hyperlink>
    </w:p>
    <w:p w14:paraId="1115FACE" w14:textId="77777777" w:rsidR="004C7908" w:rsidRDefault="00000000">
      <w:pPr>
        <w:spacing w:line="360" w:lineRule="auto"/>
        <w:rPr>
          <w:rFonts w:ascii="宋体" w:hAnsi="宋体" w:cs="宋体" w:hint="eastAsia"/>
          <w:color w:val="000000"/>
          <w:sz w:val="21"/>
          <w:szCs w:val="21"/>
        </w:rPr>
        <w:sectPr w:rsidR="004C7908">
          <w:footerReference w:type="default" r:id="rId13"/>
          <w:pgSz w:w="11906" w:h="16838"/>
          <w:pgMar w:top="1157" w:right="1236" w:bottom="1157" w:left="1236" w:header="851" w:footer="992" w:gutter="0"/>
          <w:pgNumType w:fmt="numberInDash"/>
          <w:cols w:space="425"/>
          <w:docGrid w:type="lines" w:linePitch="326"/>
        </w:sectPr>
      </w:pPr>
      <w:r>
        <w:rPr>
          <w:rFonts w:ascii="宋体" w:hAnsi="宋体" w:cs="宋体" w:hint="eastAsia"/>
          <w:color w:val="000000"/>
          <w:szCs w:val="24"/>
        </w:rPr>
        <w:fldChar w:fldCharType="end"/>
      </w:r>
    </w:p>
    <w:p w14:paraId="134359D3" w14:textId="77777777" w:rsidR="004C7908" w:rsidRDefault="00000000">
      <w:pPr>
        <w:jc w:val="center"/>
        <w:rPr>
          <w:rFonts w:ascii="宋体" w:hAnsi="宋体" w:cs="宋体" w:hint="eastAsia"/>
          <w:b/>
          <w:color w:val="000000"/>
          <w:sz w:val="28"/>
          <w:szCs w:val="28"/>
          <w:lang w:eastAsia="zh"/>
        </w:rPr>
      </w:pPr>
      <w:r>
        <w:rPr>
          <w:rFonts w:ascii="宋体" w:hAnsi="宋体" w:cs="宋体" w:hint="eastAsia"/>
          <w:b/>
          <w:color w:val="000000"/>
          <w:sz w:val="28"/>
          <w:szCs w:val="28"/>
        </w:rPr>
        <w:t>Contents</w:t>
      </w:r>
    </w:p>
    <w:p w14:paraId="19D9B4D8" w14:textId="77777777" w:rsidR="004C7908" w:rsidRDefault="004C7908">
      <w:pPr>
        <w:rPr>
          <w:rFonts w:ascii="宋体" w:hAnsi="宋体" w:cs="宋体" w:hint="eastAsia"/>
          <w:color w:val="000000"/>
          <w:sz w:val="21"/>
          <w:szCs w:val="21"/>
        </w:rPr>
      </w:pPr>
    </w:p>
    <w:p w14:paraId="4FFB76FE" w14:textId="77777777" w:rsidR="004C7908" w:rsidRDefault="00000000">
      <w:pPr>
        <w:pStyle w:val="TOC1"/>
        <w:tabs>
          <w:tab w:val="right" w:leader="dot" w:pos="9434"/>
        </w:tabs>
        <w:rPr>
          <w:rFonts w:ascii="宋体" w:eastAsia="宋体" w:hAnsi="宋体" w:cs="宋体" w:hint="eastAsia"/>
          <w:color w:val="000000"/>
          <w:szCs w:val="24"/>
        </w:rPr>
      </w:pPr>
      <w:hyperlink w:anchor="_Toc12183" w:history="1">
        <w:r>
          <w:rPr>
            <w:rFonts w:ascii="宋体" w:eastAsia="宋体" w:hAnsi="宋体" w:cs="宋体" w:hint="eastAsia"/>
            <w:color w:val="000000"/>
            <w:szCs w:val="24"/>
          </w:rPr>
          <w:t xml:space="preserve">1 General Provisions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_Toc12183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w:t>
        </w:r>
        <w:r>
          <w:rPr>
            <w:rFonts w:ascii="宋体" w:eastAsia="宋体" w:hAnsi="宋体" w:cs="宋体" w:hint="eastAsia"/>
            <w:b w:val="0"/>
            <w:bCs w:val="0"/>
            <w:color w:val="000000"/>
          </w:rPr>
          <w:t xml:space="preserve"> </w:t>
        </w:r>
        <w:r>
          <w:rPr>
            <w:rFonts w:ascii="宋体" w:eastAsia="宋体" w:hAnsi="宋体" w:cs="宋体" w:hint="eastAsia"/>
            <w:color w:val="000000"/>
          </w:rPr>
          <w:t>1 -</w:t>
        </w:r>
        <w:r>
          <w:rPr>
            <w:rFonts w:ascii="宋体" w:eastAsia="宋体" w:hAnsi="宋体" w:cs="宋体" w:hint="eastAsia"/>
            <w:color w:val="000000"/>
          </w:rPr>
          <w:fldChar w:fldCharType="end"/>
        </w:r>
      </w:hyperlink>
    </w:p>
    <w:p w14:paraId="7D10D4C6" w14:textId="77777777" w:rsidR="004C7908" w:rsidRDefault="00000000">
      <w:pPr>
        <w:pStyle w:val="TOC1"/>
        <w:tabs>
          <w:tab w:val="right" w:leader="dot" w:pos="9434"/>
        </w:tabs>
        <w:rPr>
          <w:rFonts w:ascii="宋体" w:eastAsia="宋体" w:hAnsi="宋体" w:cs="宋体" w:hint="eastAsia"/>
          <w:color w:val="000000"/>
          <w:szCs w:val="24"/>
        </w:rPr>
      </w:pPr>
      <w:hyperlink w:anchor="_Toc22068" w:history="1">
        <w:r>
          <w:rPr>
            <w:rFonts w:ascii="宋体" w:eastAsia="宋体" w:hAnsi="宋体" w:cs="宋体" w:hint="eastAsia"/>
            <w:color w:val="000000"/>
            <w:szCs w:val="24"/>
          </w:rPr>
          <w:t xml:space="preserve">2 Terms and Symbols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_Toc22068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b w:val="0"/>
            <w:bCs w:val="0"/>
            <w:color w:val="000000"/>
          </w:rPr>
          <w:t xml:space="preserve"> </w:t>
        </w:r>
        <w:r>
          <w:rPr>
            <w:rFonts w:ascii="宋体" w:eastAsia="宋体" w:hAnsi="宋体" w:cs="宋体" w:hint="eastAsia"/>
            <w:color w:val="000000"/>
          </w:rPr>
          <w:t>-</w:t>
        </w:r>
        <w:r>
          <w:rPr>
            <w:rFonts w:ascii="宋体" w:eastAsia="宋体" w:hAnsi="宋体" w:cs="宋体" w:hint="eastAsia"/>
            <w:color w:val="000000"/>
          </w:rPr>
          <w:fldChar w:fldCharType="end"/>
        </w:r>
      </w:hyperlink>
    </w:p>
    <w:p w14:paraId="09BF9C5B" w14:textId="77777777" w:rsidR="004C7908" w:rsidRDefault="00000000">
      <w:pPr>
        <w:pStyle w:val="TOC2"/>
        <w:tabs>
          <w:tab w:val="right" w:leader="dot" w:pos="9434"/>
        </w:tabs>
        <w:rPr>
          <w:rFonts w:ascii="宋体" w:eastAsia="宋体" w:hAnsi="宋体" w:cs="宋体" w:hint="eastAsia"/>
          <w:color w:val="000000"/>
          <w:szCs w:val="24"/>
        </w:rPr>
      </w:pPr>
      <w:hyperlink w:anchor="_Toc5056" w:history="1">
        <w:r>
          <w:rPr>
            <w:rFonts w:ascii="宋体" w:eastAsia="宋体" w:hAnsi="宋体" w:cs="宋体" w:hint="eastAsia"/>
            <w:color w:val="000000"/>
            <w:spacing w:val="40"/>
          </w:rPr>
          <w:t xml:space="preserve">2.1 Terminology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_Toc5056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- 2 -</w:t>
        </w:r>
        <w:r>
          <w:rPr>
            <w:rFonts w:ascii="宋体" w:eastAsia="宋体" w:hAnsi="宋体" w:cs="宋体" w:hint="eastAsia"/>
            <w:color w:val="000000"/>
          </w:rPr>
          <w:fldChar w:fldCharType="end"/>
        </w:r>
      </w:hyperlink>
    </w:p>
    <w:p w14:paraId="16DDFC3E" w14:textId="77777777" w:rsidR="004C7908" w:rsidRDefault="00000000">
      <w:pPr>
        <w:pStyle w:val="TOC2"/>
        <w:tabs>
          <w:tab w:val="right" w:leader="dot" w:pos="9434"/>
        </w:tabs>
        <w:rPr>
          <w:rFonts w:ascii="宋体" w:eastAsia="宋体" w:hAnsi="宋体" w:cs="宋体" w:hint="eastAsia"/>
          <w:color w:val="000000"/>
          <w:szCs w:val="24"/>
        </w:rPr>
      </w:pPr>
      <w:hyperlink w:anchor="_Toc6181" w:history="1">
        <w:r>
          <w:rPr>
            <w:rFonts w:ascii="宋体" w:eastAsia="宋体" w:hAnsi="宋体" w:cs="宋体" w:hint="eastAsia"/>
            <w:color w:val="000000"/>
            <w:spacing w:val="40"/>
          </w:rPr>
          <w:t xml:space="preserve">2.2 Abbreviations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_Toc6181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3</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5D229E4E" w14:textId="77777777" w:rsidR="004C7908" w:rsidRDefault="00000000">
      <w:pPr>
        <w:pStyle w:val="TOC1"/>
        <w:tabs>
          <w:tab w:val="right" w:leader="dot" w:pos="9434"/>
        </w:tabs>
        <w:rPr>
          <w:rFonts w:ascii="宋体" w:eastAsia="宋体" w:hAnsi="宋体" w:cs="宋体" w:hint="eastAsia"/>
          <w:color w:val="000000"/>
          <w:szCs w:val="24"/>
        </w:rPr>
      </w:pPr>
      <w:hyperlink w:anchor="_Toc8267" w:history="1">
        <w:r>
          <w:rPr>
            <w:rFonts w:ascii="宋体" w:eastAsia="宋体" w:hAnsi="宋体" w:cs="宋体" w:hint="eastAsia"/>
            <w:color w:val="000000"/>
          </w:rPr>
          <w:t xml:space="preserve">3 Basic Requirement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_Toc8267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5</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141FF0A1" w14:textId="77777777" w:rsidR="004C7908" w:rsidRDefault="00000000">
      <w:pPr>
        <w:pStyle w:val="TOC1"/>
        <w:tabs>
          <w:tab w:val="right" w:leader="dot" w:pos="9434"/>
        </w:tabs>
        <w:rPr>
          <w:rFonts w:ascii="宋体" w:eastAsia="宋体" w:hAnsi="宋体" w:cs="宋体" w:hint="eastAsia"/>
          <w:color w:val="000000"/>
          <w:szCs w:val="24"/>
        </w:rPr>
      </w:pPr>
      <w:hyperlink w:anchor="_Toc8837" w:history="1">
        <w:r>
          <w:rPr>
            <w:rFonts w:ascii="宋体" w:eastAsia="宋体" w:hAnsi="宋体" w:cs="宋体" w:hint="eastAsia"/>
            <w:color w:val="000000"/>
          </w:rPr>
          <w:t xml:space="preserve">4 System Design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_Toc8837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6</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285EFF3F" w14:textId="77777777" w:rsidR="004C7908" w:rsidRDefault="00000000">
      <w:pPr>
        <w:pStyle w:val="TOC2"/>
        <w:tabs>
          <w:tab w:val="right" w:leader="dot" w:pos="9434"/>
        </w:tabs>
        <w:rPr>
          <w:rFonts w:ascii="宋体" w:eastAsia="宋体" w:hAnsi="宋体" w:cs="宋体" w:hint="eastAsia"/>
          <w:color w:val="000000"/>
          <w:szCs w:val="24"/>
        </w:rPr>
      </w:pPr>
      <w:hyperlink w:anchor="_Toc103" w:history="1">
        <w:r>
          <w:rPr>
            <w:rFonts w:ascii="宋体" w:eastAsia="宋体" w:hAnsi="宋体" w:cs="宋体" w:hint="eastAsia"/>
            <w:color w:val="000000"/>
            <w:spacing w:val="40"/>
          </w:rPr>
          <w:t>4.1 General Requirement</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_Toc103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6</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5F72D48C" w14:textId="77777777" w:rsidR="004C7908" w:rsidRDefault="00000000">
      <w:pPr>
        <w:pStyle w:val="TOC2"/>
        <w:tabs>
          <w:tab w:val="right" w:leader="dot" w:pos="9434"/>
        </w:tabs>
        <w:rPr>
          <w:rFonts w:ascii="宋体" w:eastAsia="宋体" w:hAnsi="宋体" w:cs="宋体" w:hint="eastAsia"/>
          <w:color w:val="000000"/>
          <w:szCs w:val="24"/>
        </w:rPr>
      </w:pPr>
      <w:hyperlink w:anchor="_Toc28868" w:history="1">
        <w:r>
          <w:rPr>
            <w:rFonts w:ascii="宋体" w:eastAsia="宋体" w:hAnsi="宋体" w:cs="宋体" w:hint="eastAsia"/>
            <w:color w:val="000000"/>
            <w:spacing w:val="20"/>
          </w:rPr>
          <w:t xml:space="preserve">4.2 </w:t>
        </w:r>
        <w:r>
          <w:rPr>
            <w:rFonts w:ascii="宋体" w:eastAsia="宋体" w:hAnsi="宋体" w:cs="宋体" w:hint="eastAsia"/>
            <w:color w:val="000000"/>
            <w:spacing w:val="40"/>
          </w:rPr>
          <w:t xml:space="preserve">Architecture Design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_Toc28868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6</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5350F5B2" w14:textId="77777777" w:rsidR="004C7908" w:rsidRDefault="00000000">
      <w:pPr>
        <w:pStyle w:val="TOC2"/>
        <w:tabs>
          <w:tab w:val="right" w:leader="dot" w:pos="9434"/>
        </w:tabs>
        <w:rPr>
          <w:rFonts w:ascii="宋体" w:eastAsia="宋体" w:hAnsi="宋体" w:cs="宋体" w:hint="eastAsia"/>
          <w:color w:val="000000"/>
          <w:szCs w:val="24"/>
        </w:rPr>
      </w:pPr>
      <w:hyperlink w:anchor="_Toc22172" w:history="1">
        <w:r>
          <w:rPr>
            <w:rFonts w:ascii="宋体" w:eastAsia="宋体" w:hAnsi="宋体" w:cs="宋体" w:hint="eastAsia"/>
            <w:color w:val="000000"/>
            <w:spacing w:val="20"/>
          </w:rPr>
          <w:t>4.3 Device Setup Requirements</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_Toc22172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6</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63EE8AA6" w14:textId="77777777" w:rsidR="004C7908" w:rsidRDefault="00000000">
      <w:pPr>
        <w:pStyle w:val="TOC2"/>
        <w:tabs>
          <w:tab w:val="right" w:leader="dot" w:pos="9434"/>
        </w:tabs>
        <w:rPr>
          <w:rFonts w:ascii="宋体" w:eastAsia="宋体" w:hAnsi="宋体" w:cs="宋体" w:hint="eastAsia"/>
          <w:color w:val="000000"/>
          <w:szCs w:val="24"/>
        </w:rPr>
      </w:pPr>
      <w:hyperlink w:anchor="_Toc11065" w:history="1">
        <w:r>
          <w:rPr>
            <w:rFonts w:ascii="宋体" w:eastAsia="宋体" w:hAnsi="宋体" w:cs="宋体" w:hint="eastAsia"/>
            <w:color w:val="000000"/>
            <w:spacing w:val="20"/>
          </w:rPr>
          <w:t xml:space="preserve">4.4 </w:t>
        </w:r>
        <w:r>
          <w:rPr>
            <w:rFonts w:ascii="宋体" w:eastAsia="宋体" w:hAnsi="宋体" w:cs="宋体" w:hint="eastAsia"/>
            <w:color w:val="000000"/>
            <w:spacing w:val="40"/>
          </w:rPr>
          <w:t>Performance and Metrics</w:t>
        </w:r>
        <w:r>
          <w:rPr>
            <w:rFonts w:ascii="宋体" w:eastAsia="宋体" w:hAnsi="宋体" w:cs="宋体"/>
            <w:sz w:val="24"/>
            <w:szCs w:val="24"/>
          </w:rPr>
          <w:t xml:space="preserve">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_Toc11065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7</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5149EC1A" w14:textId="77777777" w:rsidR="004C7908" w:rsidRDefault="00000000">
      <w:pPr>
        <w:pStyle w:val="TOC2"/>
        <w:tabs>
          <w:tab w:val="right" w:leader="dot" w:pos="9434"/>
        </w:tabs>
        <w:rPr>
          <w:rFonts w:ascii="宋体" w:eastAsia="宋体" w:hAnsi="宋体" w:cs="宋体" w:hint="eastAsia"/>
          <w:color w:val="000000"/>
          <w:szCs w:val="24"/>
        </w:rPr>
      </w:pPr>
      <w:hyperlink w:anchor="_Toc23072" w:history="1">
        <w:r>
          <w:rPr>
            <w:rFonts w:ascii="宋体" w:eastAsia="宋体" w:hAnsi="宋体" w:cs="宋体" w:hint="eastAsia"/>
            <w:color w:val="000000"/>
            <w:spacing w:val="20"/>
          </w:rPr>
          <w:t xml:space="preserve">4.5 </w:t>
        </w:r>
        <w:r>
          <w:rPr>
            <w:rFonts w:ascii="宋体" w:eastAsia="宋体" w:hAnsi="宋体" w:cs="宋体" w:hint="eastAsia"/>
            <w:color w:val="000000"/>
            <w:spacing w:val="40"/>
          </w:rPr>
          <w:t xml:space="preserve">Security Requirements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_Toc23072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9</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1BF38D92" w14:textId="77777777" w:rsidR="004C7908" w:rsidRDefault="00000000">
      <w:pPr>
        <w:pStyle w:val="TOC2"/>
        <w:tabs>
          <w:tab w:val="right" w:leader="dot" w:pos="9434"/>
        </w:tabs>
        <w:rPr>
          <w:rFonts w:ascii="宋体" w:eastAsia="宋体" w:hAnsi="宋体" w:cs="宋体" w:hint="eastAsia"/>
          <w:color w:val="000000"/>
          <w:szCs w:val="24"/>
        </w:rPr>
      </w:pPr>
      <w:hyperlink w:anchor="_Toc18850" w:history="1">
        <w:r>
          <w:rPr>
            <w:rFonts w:ascii="宋体" w:eastAsia="宋体" w:hAnsi="宋体" w:cs="宋体" w:hint="eastAsia"/>
            <w:color w:val="000000"/>
            <w:spacing w:val="20"/>
          </w:rPr>
          <w:t xml:space="preserve">4.6 </w:t>
        </w:r>
        <w:r>
          <w:rPr>
            <w:rFonts w:ascii="宋体" w:eastAsia="宋体" w:hAnsi="宋体" w:cs="宋体" w:hint="eastAsia"/>
            <w:color w:val="000000"/>
            <w:spacing w:val="40"/>
          </w:rPr>
          <w:t>Management Requirements</w:t>
        </w:r>
        <w:r>
          <w:rPr>
            <w:rFonts w:ascii="宋体" w:eastAsia="宋体" w:hAnsi="宋体" w:cs="宋体"/>
            <w:sz w:val="24"/>
            <w:szCs w:val="24"/>
          </w:rPr>
          <w:t xml:space="preserve">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_Toc18850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9</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698AD1A2" w14:textId="77777777" w:rsidR="004C7908" w:rsidRDefault="00000000">
      <w:pPr>
        <w:pStyle w:val="TOC2"/>
        <w:tabs>
          <w:tab w:val="right" w:leader="dot" w:pos="9434"/>
        </w:tabs>
        <w:rPr>
          <w:rFonts w:ascii="宋体" w:eastAsia="宋体" w:hAnsi="宋体" w:cs="宋体" w:hint="eastAsia"/>
          <w:color w:val="000000"/>
          <w:spacing w:val="40"/>
        </w:rPr>
      </w:pPr>
      <w:hyperlink w:anchor="_Toc16169" w:history="1">
        <w:r>
          <w:rPr>
            <w:rFonts w:ascii="宋体" w:eastAsia="宋体" w:hAnsi="宋体" w:cs="宋体" w:hint="eastAsia"/>
            <w:color w:val="000000"/>
            <w:spacing w:val="40"/>
          </w:rPr>
          <w:t>4.</w:t>
        </w:r>
        <w:r>
          <w:rPr>
            <w:rFonts w:ascii="宋体" w:eastAsia="宋体" w:hAnsi="宋体" w:cs="宋体" w:hint="eastAsia"/>
            <w:color w:val="000000"/>
            <w:spacing w:val="40"/>
            <w:lang w:eastAsia="zh"/>
          </w:rPr>
          <w:t xml:space="preserve">7 </w:t>
        </w:r>
        <w:r>
          <w:rPr>
            <w:rFonts w:ascii="宋体" w:eastAsia="宋体" w:hAnsi="宋体" w:cs="宋体" w:hint="eastAsia"/>
            <w:color w:val="000000"/>
            <w:spacing w:val="40"/>
          </w:rPr>
          <w:t xml:space="preserve">Lightning Protection and Grounding </w:t>
        </w:r>
        <w:r>
          <w:rPr>
            <w:rFonts w:ascii="宋体" w:eastAsia="宋体" w:hAnsi="宋体" w:cs="宋体" w:hint="eastAsia"/>
            <w:color w:val="000000"/>
            <w:spacing w:val="40"/>
          </w:rPr>
          <w:tab/>
        </w:r>
        <w:r>
          <w:rPr>
            <w:rFonts w:ascii="宋体" w:eastAsia="宋体" w:hAnsi="宋体" w:cs="宋体" w:hint="eastAsia"/>
            <w:color w:val="000000"/>
            <w:spacing w:val="40"/>
            <w:lang w:eastAsia="zh"/>
          </w:rPr>
          <w:t xml:space="preserve"> </w:t>
        </w:r>
        <w:r>
          <w:rPr>
            <w:rFonts w:ascii="宋体" w:eastAsia="宋体" w:hAnsi="宋体" w:cs="宋体" w:hint="eastAsia"/>
            <w:color w:val="000000"/>
            <w:spacing w:val="40"/>
          </w:rPr>
          <w:fldChar w:fldCharType="begin"/>
        </w:r>
        <w:r>
          <w:rPr>
            <w:rFonts w:ascii="宋体" w:eastAsia="宋体" w:hAnsi="宋体" w:cs="宋体" w:hint="eastAsia"/>
            <w:color w:val="000000"/>
            <w:spacing w:val="40"/>
          </w:rPr>
          <w:instrText xml:space="preserve"> PAGEREF _Toc16169 \h </w:instrText>
        </w:r>
        <w:r>
          <w:rPr>
            <w:rFonts w:ascii="宋体" w:eastAsia="宋体" w:hAnsi="宋体" w:cs="宋体" w:hint="eastAsia"/>
            <w:color w:val="000000"/>
            <w:spacing w:val="40"/>
          </w:rPr>
        </w:r>
        <w:r>
          <w:rPr>
            <w:rFonts w:ascii="宋体" w:eastAsia="宋体" w:hAnsi="宋体" w:cs="宋体" w:hint="eastAsia"/>
            <w:color w:val="000000"/>
            <w:spacing w:val="40"/>
          </w:rPr>
          <w:fldChar w:fldCharType="separate"/>
        </w:r>
        <w:r>
          <w:rPr>
            <w:rFonts w:ascii="宋体" w:eastAsia="宋体" w:hAnsi="宋体" w:cs="宋体" w:hint="eastAsia"/>
            <w:color w:val="000000"/>
            <w:spacing w:val="40"/>
          </w:rPr>
          <w:t>-</w:t>
        </w:r>
        <w:r>
          <w:rPr>
            <w:rFonts w:ascii="宋体" w:eastAsia="宋体" w:hAnsi="宋体" w:cs="宋体" w:hint="eastAsia"/>
            <w:color w:val="000000"/>
            <w:spacing w:val="40"/>
            <w:lang w:eastAsia="zh"/>
          </w:rPr>
          <w:t>10</w:t>
        </w:r>
        <w:r>
          <w:rPr>
            <w:rFonts w:ascii="宋体" w:eastAsia="宋体" w:hAnsi="宋体" w:cs="宋体" w:hint="eastAsia"/>
            <w:color w:val="000000"/>
            <w:spacing w:val="40"/>
          </w:rPr>
          <w:t xml:space="preserve"> -</w:t>
        </w:r>
        <w:r>
          <w:rPr>
            <w:rFonts w:ascii="宋体" w:eastAsia="宋体" w:hAnsi="宋体" w:cs="宋体" w:hint="eastAsia"/>
            <w:color w:val="000000"/>
            <w:spacing w:val="40"/>
          </w:rPr>
          <w:fldChar w:fldCharType="end"/>
        </w:r>
      </w:hyperlink>
    </w:p>
    <w:p w14:paraId="0D992B84" w14:textId="77777777" w:rsidR="004C7908" w:rsidRDefault="00000000">
      <w:pPr>
        <w:pStyle w:val="TOC1"/>
        <w:tabs>
          <w:tab w:val="right" w:leader="dot" w:pos="9434"/>
        </w:tabs>
        <w:rPr>
          <w:rFonts w:ascii="宋体" w:eastAsia="宋体" w:hAnsi="宋体" w:cs="宋体" w:hint="eastAsia"/>
          <w:color w:val="000000"/>
          <w:szCs w:val="24"/>
        </w:rPr>
      </w:pPr>
      <w:hyperlink w:anchor="_Toc10333" w:history="1">
        <w:r>
          <w:rPr>
            <w:rFonts w:ascii="宋体" w:eastAsia="宋体" w:hAnsi="宋体" w:cs="宋体" w:hint="eastAsia"/>
            <w:color w:val="000000"/>
          </w:rPr>
          <w:t xml:space="preserve">5 System Configuration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_Toc10333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1</w:t>
        </w:r>
        <w:r>
          <w:rPr>
            <w:rFonts w:ascii="宋体" w:eastAsia="宋体" w:hAnsi="宋体" w:cs="宋体" w:hint="eastAsia"/>
            <w:b w:val="0"/>
            <w:bCs w:val="0"/>
            <w:color w:val="000000"/>
          </w:rPr>
          <w:t xml:space="preserve"> </w:t>
        </w:r>
        <w:r>
          <w:rPr>
            <w:rFonts w:ascii="宋体" w:eastAsia="宋体" w:hAnsi="宋体" w:cs="宋体" w:hint="eastAsia"/>
            <w:color w:val="000000"/>
          </w:rPr>
          <w:t>-</w:t>
        </w:r>
        <w:r>
          <w:rPr>
            <w:rFonts w:ascii="宋体" w:eastAsia="宋体" w:hAnsi="宋体" w:cs="宋体" w:hint="eastAsia"/>
            <w:color w:val="000000"/>
          </w:rPr>
          <w:fldChar w:fldCharType="end"/>
        </w:r>
      </w:hyperlink>
    </w:p>
    <w:p w14:paraId="48271D80" w14:textId="77777777" w:rsidR="004C7908" w:rsidRDefault="00000000">
      <w:pPr>
        <w:pStyle w:val="TOC2"/>
        <w:tabs>
          <w:tab w:val="right" w:leader="dot" w:pos="9434"/>
        </w:tabs>
        <w:rPr>
          <w:rFonts w:ascii="宋体" w:eastAsia="宋体" w:hAnsi="宋体" w:cs="宋体" w:hint="eastAsia"/>
          <w:color w:val="000000"/>
          <w:szCs w:val="24"/>
        </w:rPr>
      </w:pPr>
      <w:hyperlink w:anchor="_Toc3477" w:history="1">
        <w:r>
          <w:rPr>
            <w:rFonts w:ascii="宋体" w:eastAsia="宋体" w:hAnsi="宋体" w:cs="宋体" w:hint="eastAsia"/>
            <w:color w:val="000000"/>
            <w:spacing w:val="40"/>
          </w:rPr>
          <w:t>5.1 General Requirement</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_Toc3477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1</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1FA39A55" w14:textId="77777777" w:rsidR="004C7908" w:rsidRDefault="00000000">
      <w:pPr>
        <w:pStyle w:val="TOC2"/>
        <w:tabs>
          <w:tab w:val="right" w:leader="dot" w:pos="9434"/>
        </w:tabs>
        <w:rPr>
          <w:rFonts w:ascii="宋体" w:eastAsia="宋体" w:hAnsi="宋体" w:cs="宋体" w:hint="eastAsia"/>
          <w:color w:val="000000"/>
          <w:szCs w:val="24"/>
        </w:rPr>
      </w:pPr>
      <w:hyperlink w:anchor="_Toc16613" w:history="1">
        <w:r>
          <w:rPr>
            <w:rFonts w:ascii="宋体" w:eastAsia="宋体" w:hAnsi="宋体" w:cs="宋体" w:hint="eastAsia"/>
            <w:color w:val="000000"/>
            <w:spacing w:val="20"/>
          </w:rPr>
          <w:t xml:space="preserve">5.2 </w:t>
        </w:r>
        <w:r>
          <w:rPr>
            <w:rFonts w:ascii="宋体" w:eastAsia="宋体" w:hAnsi="宋体" w:cs="宋体" w:hint="eastAsia"/>
            <w:color w:val="000000"/>
            <w:spacing w:val="40"/>
          </w:rPr>
          <w:t xml:space="preserve">Network System </w:t>
        </w:r>
        <w:proofErr w:type="gramStart"/>
        <w:r>
          <w:rPr>
            <w:rFonts w:ascii="宋体" w:eastAsia="宋体" w:hAnsi="宋体" w:cs="宋体" w:hint="eastAsia"/>
            <w:color w:val="000000"/>
            <w:spacing w:val="40"/>
          </w:rPr>
          <w:t>Configuration</w:t>
        </w:r>
        <w:r>
          <w:rPr>
            <w:rFonts w:ascii="宋体" w:eastAsia="宋体" w:hAnsi="宋体" w:cs="宋体"/>
            <w:sz w:val="24"/>
            <w:szCs w:val="24"/>
          </w:rPr>
          <w:t xml:space="preserve"> </w:t>
        </w:r>
        <w:r>
          <w:rPr>
            <w:rFonts w:ascii="宋体" w:eastAsia="宋体" w:hAnsi="宋体" w:cs="宋体" w:hint="eastAsia"/>
            <w:color w:val="000000"/>
            <w:spacing w:val="20"/>
          </w:rPr>
          <w:t xml:space="preserve"> </w:t>
        </w:r>
        <w:r>
          <w:rPr>
            <w:rFonts w:ascii="宋体" w:eastAsia="宋体" w:hAnsi="宋体" w:cs="宋体" w:hint="eastAsia"/>
            <w:color w:val="000000"/>
          </w:rPr>
          <w:tab/>
        </w:r>
        <w:proofErr w:type="gramEnd"/>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_Toc16613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1</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626478C2" w14:textId="77777777" w:rsidR="004C7908" w:rsidRDefault="00000000">
      <w:pPr>
        <w:pStyle w:val="TOC2"/>
        <w:tabs>
          <w:tab w:val="right" w:leader="dot" w:pos="9434"/>
        </w:tabs>
        <w:rPr>
          <w:rFonts w:ascii="宋体" w:eastAsia="宋体" w:hAnsi="宋体" w:cs="宋体" w:hint="eastAsia"/>
          <w:color w:val="000000"/>
          <w:szCs w:val="24"/>
        </w:rPr>
      </w:pPr>
      <w:hyperlink w:anchor="_Toc28093" w:history="1">
        <w:r>
          <w:rPr>
            <w:rFonts w:ascii="宋体" w:eastAsia="宋体" w:hAnsi="宋体" w:cs="宋体" w:hint="eastAsia"/>
            <w:color w:val="000000"/>
            <w:spacing w:val="20"/>
          </w:rPr>
          <w:t xml:space="preserve">5.3 </w:t>
        </w:r>
        <w:r>
          <w:rPr>
            <w:rFonts w:ascii="宋体" w:eastAsia="宋体" w:hAnsi="宋体" w:cs="宋体" w:hint="eastAsia"/>
            <w:color w:val="000000"/>
            <w:spacing w:val="40"/>
          </w:rPr>
          <w:t xml:space="preserve">Core </w:t>
        </w:r>
        <w:proofErr w:type="gramStart"/>
        <w:r>
          <w:rPr>
            <w:rFonts w:ascii="宋体" w:eastAsia="宋体" w:hAnsi="宋体" w:cs="宋体" w:hint="eastAsia"/>
            <w:color w:val="000000"/>
            <w:spacing w:val="40"/>
          </w:rPr>
          <w:t xml:space="preserve">Switch </w:t>
        </w:r>
        <w:r>
          <w:rPr>
            <w:rFonts w:ascii="宋体" w:eastAsia="宋体" w:hAnsi="宋体" w:cs="宋体" w:hint="eastAsia"/>
            <w:color w:val="000000"/>
            <w:spacing w:val="20"/>
          </w:rPr>
          <w:t xml:space="preserve"> </w:t>
        </w:r>
        <w:r>
          <w:rPr>
            <w:rFonts w:ascii="宋体" w:eastAsia="宋体" w:hAnsi="宋体" w:cs="宋体" w:hint="eastAsia"/>
            <w:color w:val="000000"/>
          </w:rPr>
          <w:tab/>
        </w:r>
        <w:proofErr w:type="gramEnd"/>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_Toc28093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2</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43798810" w14:textId="77777777" w:rsidR="004C7908" w:rsidRDefault="00000000">
      <w:pPr>
        <w:pStyle w:val="TOC2"/>
        <w:tabs>
          <w:tab w:val="right" w:leader="dot" w:pos="9434"/>
        </w:tabs>
        <w:rPr>
          <w:rFonts w:ascii="宋体" w:eastAsia="宋体" w:hAnsi="宋体" w:cs="宋体" w:hint="eastAsia"/>
          <w:color w:val="000000"/>
          <w:szCs w:val="24"/>
        </w:rPr>
      </w:pPr>
      <w:hyperlink w:anchor="_Toc974" w:history="1">
        <w:r>
          <w:rPr>
            <w:rFonts w:ascii="宋体" w:eastAsia="宋体" w:hAnsi="宋体" w:cs="宋体" w:hint="eastAsia"/>
            <w:color w:val="000000"/>
            <w:spacing w:val="20"/>
          </w:rPr>
          <w:t xml:space="preserve">5.4 </w:t>
        </w:r>
        <w:r>
          <w:rPr>
            <w:rFonts w:ascii="宋体" w:eastAsia="宋体" w:hAnsi="宋体" w:cs="宋体" w:hint="eastAsia"/>
            <w:color w:val="000000"/>
            <w:spacing w:val="40"/>
            <w:lang w:eastAsia="zh"/>
          </w:rPr>
          <w:t>Hyper-Converged Switch</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_Toc974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3</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2865A2A2" w14:textId="77777777" w:rsidR="004C7908" w:rsidRDefault="00000000">
      <w:pPr>
        <w:pStyle w:val="TOC2"/>
        <w:tabs>
          <w:tab w:val="right" w:leader="dot" w:pos="9434"/>
        </w:tabs>
        <w:rPr>
          <w:rFonts w:ascii="宋体" w:eastAsia="宋体" w:hAnsi="宋体" w:cs="宋体" w:hint="eastAsia"/>
          <w:color w:val="000000"/>
          <w:szCs w:val="24"/>
        </w:rPr>
      </w:pPr>
      <w:hyperlink w:anchor="_Toc22784" w:history="1">
        <w:r>
          <w:rPr>
            <w:rFonts w:ascii="宋体" w:eastAsia="宋体" w:hAnsi="宋体" w:cs="宋体" w:hint="eastAsia"/>
            <w:color w:val="000000"/>
            <w:spacing w:val="20"/>
          </w:rPr>
          <w:t xml:space="preserve">5.5 </w:t>
        </w:r>
        <w:r>
          <w:rPr>
            <w:rFonts w:ascii="宋体" w:eastAsia="宋体" w:hAnsi="宋体" w:cs="宋体" w:hint="eastAsia"/>
            <w:color w:val="000000"/>
            <w:spacing w:val="40"/>
            <w:lang w:eastAsia="zh"/>
          </w:rPr>
          <w:t>Passive Aggregation</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_Toc22784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4</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5E1CEC01" w14:textId="77777777" w:rsidR="004C7908" w:rsidRDefault="00000000">
      <w:pPr>
        <w:pStyle w:val="TOC2"/>
        <w:tabs>
          <w:tab w:val="right" w:leader="dot" w:pos="9434"/>
        </w:tabs>
        <w:rPr>
          <w:rFonts w:ascii="宋体" w:eastAsia="宋体" w:hAnsi="宋体" w:cs="宋体" w:hint="eastAsia"/>
          <w:color w:val="000000"/>
          <w:szCs w:val="24"/>
        </w:rPr>
      </w:pPr>
      <w:hyperlink w:anchor="_Toc2991" w:history="1">
        <w:r>
          <w:rPr>
            <w:rFonts w:ascii="宋体" w:eastAsia="宋体" w:hAnsi="宋体" w:cs="宋体" w:hint="eastAsia"/>
            <w:color w:val="000000"/>
            <w:spacing w:val="20"/>
          </w:rPr>
          <w:t xml:space="preserve">5.6 </w:t>
        </w:r>
        <w:r>
          <w:rPr>
            <w:rFonts w:ascii="宋体" w:hAnsi="宋体" w:cs="宋体" w:hint="eastAsia"/>
            <w:color w:val="000000"/>
            <w:sz w:val="22"/>
            <w:lang w:eastAsia="zh"/>
          </w:rPr>
          <w:t>A</w:t>
        </w:r>
        <w:r>
          <w:rPr>
            <w:rFonts w:ascii="宋体" w:eastAsia="宋体" w:hAnsi="宋体" w:cs="宋体" w:hint="eastAsia"/>
            <w:color w:val="000000"/>
            <w:spacing w:val="40"/>
          </w:rPr>
          <w:t>ccess</w:t>
        </w:r>
        <w:r>
          <w:rPr>
            <w:rFonts w:ascii="宋体" w:eastAsia="宋体" w:hAnsi="宋体" w:cs="宋体" w:hint="eastAsia"/>
            <w:color w:val="000000"/>
            <w:spacing w:val="40"/>
            <w:lang w:eastAsia="zh"/>
          </w:rPr>
          <w:t xml:space="preserve"> </w:t>
        </w:r>
        <w:r>
          <w:rPr>
            <w:rFonts w:ascii="宋体" w:eastAsia="宋体" w:hAnsi="宋体" w:cs="宋体" w:hint="eastAsia"/>
            <w:color w:val="000000"/>
            <w:spacing w:val="40"/>
          </w:rPr>
          <w:t xml:space="preserve">all-optical </w:t>
        </w:r>
        <w:r>
          <w:rPr>
            <w:rFonts w:ascii="宋体" w:eastAsia="宋体" w:hAnsi="宋体" w:cs="宋体" w:hint="eastAsia"/>
            <w:color w:val="000000"/>
            <w:spacing w:val="40"/>
            <w:lang w:eastAsia="zh"/>
          </w:rPr>
          <w:t>S</w:t>
        </w:r>
        <w:r>
          <w:rPr>
            <w:rFonts w:ascii="宋体" w:eastAsia="宋体" w:hAnsi="宋体" w:cs="宋体" w:hint="eastAsia"/>
            <w:color w:val="000000"/>
            <w:spacing w:val="40"/>
          </w:rPr>
          <w:t>witch</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_Toc2991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4</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1696C353" w14:textId="77777777" w:rsidR="004C7908" w:rsidRDefault="00000000">
      <w:pPr>
        <w:pStyle w:val="TOC2"/>
        <w:tabs>
          <w:tab w:val="right" w:leader="dot" w:pos="9434"/>
        </w:tabs>
        <w:rPr>
          <w:rFonts w:ascii="宋体" w:eastAsia="宋体" w:hAnsi="宋体" w:cs="宋体" w:hint="eastAsia"/>
          <w:color w:val="000000"/>
        </w:rPr>
      </w:pPr>
      <w:hyperlink w:anchor="_Toc13183" w:history="1">
        <w:r>
          <w:rPr>
            <w:rFonts w:ascii="宋体" w:eastAsia="宋体" w:hAnsi="宋体" w:cs="宋体" w:hint="eastAsia"/>
            <w:color w:val="000000"/>
            <w:spacing w:val="20"/>
          </w:rPr>
          <w:t xml:space="preserve">5.7 </w:t>
        </w:r>
        <w:r>
          <w:rPr>
            <w:rFonts w:ascii="宋体" w:eastAsia="宋体" w:hAnsi="宋体" w:cs="宋体" w:hint="eastAsia"/>
            <w:color w:val="000000"/>
            <w:spacing w:val="40"/>
            <w:lang w:eastAsia="zh"/>
          </w:rPr>
          <w:t xml:space="preserve">Wireless </w:t>
        </w:r>
        <w:proofErr w:type="gramStart"/>
        <w:r>
          <w:rPr>
            <w:rFonts w:ascii="宋体" w:eastAsia="宋体" w:hAnsi="宋体" w:cs="宋体" w:hint="eastAsia"/>
            <w:color w:val="000000"/>
            <w:spacing w:val="40"/>
            <w:lang w:eastAsia="zh"/>
          </w:rPr>
          <w:t xml:space="preserve">LAN  </w:t>
        </w:r>
        <w:r>
          <w:rPr>
            <w:rFonts w:ascii="宋体" w:eastAsia="宋体" w:hAnsi="宋体" w:cs="宋体" w:hint="eastAsia"/>
            <w:color w:val="000000"/>
          </w:rPr>
          <w:tab/>
        </w:r>
        <w:proofErr w:type="gramEnd"/>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_Toc13183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5</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30CFFC47" w14:textId="77777777" w:rsidR="004C7908" w:rsidRDefault="00000000">
      <w:pPr>
        <w:pStyle w:val="TOC2"/>
        <w:tabs>
          <w:tab w:val="right" w:leader="dot" w:pos="9434"/>
        </w:tabs>
        <w:rPr>
          <w:rFonts w:ascii="宋体" w:eastAsia="宋体" w:hAnsi="宋体" w:cs="宋体" w:hint="eastAsia"/>
          <w:color w:val="000000"/>
          <w:szCs w:val="24"/>
        </w:rPr>
      </w:pPr>
      <w:hyperlink w:anchor="_Toc13183" w:history="1">
        <w:r>
          <w:rPr>
            <w:rFonts w:ascii="宋体" w:eastAsia="宋体" w:hAnsi="宋体" w:cs="宋体" w:hint="eastAsia"/>
            <w:color w:val="000000"/>
            <w:spacing w:val="20"/>
          </w:rPr>
          <w:t>5.</w:t>
        </w:r>
        <w:r>
          <w:rPr>
            <w:rFonts w:ascii="宋体" w:eastAsia="宋体" w:hAnsi="宋体" w:cs="宋体" w:hint="eastAsia"/>
            <w:color w:val="000000"/>
            <w:spacing w:val="20"/>
            <w:lang w:eastAsia="zh"/>
          </w:rPr>
          <w:t>8</w:t>
        </w:r>
        <w:r>
          <w:rPr>
            <w:rFonts w:ascii="宋体" w:eastAsia="宋体" w:hAnsi="宋体" w:cs="宋体" w:hint="eastAsia"/>
            <w:color w:val="000000"/>
            <w:spacing w:val="20"/>
          </w:rPr>
          <w:t xml:space="preserve"> </w:t>
        </w:r>
        <w:r>
          <w:rPr>
            <w:rFonts w:ascii="宋体" w:eastAsia="宋体" w:hAnsi="宋体" w:cs="宋体" w:hint="eastAsia"/>
            <w:color w:val="000000"/>
            <w:spacing w:val="40"/>
            <w:lang w:eastAsia="zh"/>
          </w:rPr>
          <w:t xml:space="preserve">Transceiver </w:t>
        </w:r>
        <w:proofErr w:type="gramStart"/>
        <w:r>
          <w:rPr>
            <w:rFonts w:ascii="宋体" w:eastAsia="宋体" w:hAnsi="宋体" w:cs="宋体" w:hint="eastAsia"/>
            <w:color w:val="000000"/>
            <w:spacing w:val="40"/>
            <w:lang w:eastAsia="zh"/>
          </w:rPr>
          <w:t xml:space="preserve">Module  </w:t>
        </w:r>
        <w:r>
          <w:rPr>
            <w:rFonts w:ascii="宋体" w:eastAsia="宋体" w:hAnsi="宋体" w:cs="宋体" w:hint="eastAsia"/>
            <w:color w:val="000000"/>
          </w:rPr>
          <w:tab/>
        </w:r>
        <w:proofErr w:type="gramEnd"/>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_Toc13183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6</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360E0151" w14:textId="77777777" w:rsidR="004C7908" w:rsidRDefault="00000000">
      <w:pPr>
        <w:pStyle w:val="TOC1"/>
        <w:tabs>
          <w:tab w:val="right" w:leader="dot" w:pos="9434"/>
        </w:tabs>
        <w:rPr>
          <w:rFonts w:ascii="宋体" w:eastAsia="宋体" w:hAnsi="宋体" w:cs="宋体" w:hint="eastAsia"/>
          <w:color w:val="000000"/>
          <w:szCs w:val="24"/>
        </w:rPr>
      </w:pPr>
      <w:hyperlink w:anchor="_Toc14437" w:history="1">
        <w:r>
          <w:rPr>
            <w:rFonts w:ascii="宋体" w:eastAsia="宋体" w:hAnsi="宋体" w:cs="宋体" w:hint="eastAsia"/>
            <w:color w:val="000000"/>
          </w:rPr>
          <w:t>6 network cabling</w:t>
        </w:r>
        <w:r>
          <w:rPr>
            <w:rFonts w:ascii="宋体" w:eastAsia="宋体" w:hAnsi="宋体" w:cs="宋体"/>
            <w:sz w:val="24"/>
            <w:szCs w:val="24"/>
          </w:rPr>
          <w:t xml:space="preserve">  </w:t>
        </w:r>
        <w:r>
          <w:rPr>
            <w:rFonts w:ascii="宋体" w:eastAsia="宋体" w:hAnsi="宋体" w:cs="宋体" w:hint="eastAsia"/>
            <w:color w:val="000000"/>
          </w:rPr>
          <w:t xml:space="preserve">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_Toc14437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7</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52554BE1" w14:textId="77777777" w:rsidR="004C7908" w:rsidRDefault="00000000">
      <w:pPr>
        <w:pStyle w:val="TOC2"/>
        <w:tabs>
          <w:tab w:val="right" w:leader="dot" w:pos="9434"/>
        </w:tabs>
        <w:rPr>
          <w:rFonts w:ascii="宋体" w:eastAsia="宋体" w:hAnsi="宋体" w:cs="宋体" w:hint="eastAsia"/>
          <w:color w:val="000000"/>
          <w:szCs w:val="24"/>
        </w:rPr>
      </w:pPr>
      <w:hyperlink w:anchor="_Toc16610" w:history="1">
        <w:r>
          <w:rPr>
            <w:rFonts w:ascii="宋体" w:eastAsia="宋体" w:hAnsi="宋体" w:cs="宋体" w:hint="eastAsia"/>
            <w:color w:val="000000"/>
            <w:spacing w:val="40"/>
          </w:rPr>
          <w:t>6.1 General Requirement</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_Toc16610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7</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2D4CCD35" w14:textId="77777777" w:rsidR="004C7908" w:rsidRDefault="00000000">
      <w:pPr>
        <w:pStyle w:val="TOC2"/>
        <w:tabs>
          <w:tab w:val="right" w:leader="dot" w:pos="9434"/>
        </w:tabs>
        <w:rPr>
          <w:rFonts w:ascii="宋体" w:eastAsia="宋体" w:hAnsi="宋体" w:cs="宋体" w:hint="eastAsia"/>
          <w:color w:val="000000"/>
          <w:szCs w:val="24"/>
        </w:rPr>
      </w:pPr>
      <w:hyperlink w:anchor="_Toc32075" w:history="1">
        <w:r>
          <w:rPr>
            <w:rFonts w:ascii="宋体" w:eastAsia="宋体" w:hAnsi="宋体" w:cs="宋体" w:hint="eastAsia"/>
            <w:color w:val="000000"/>
            <w:spacing w:val="40"/>
          </w:rPr>
          <w:t>6.2 Equipment Room Requirement</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_Toc32075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7</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76693541" w14:textId="77777777" w:rsidR="004C7908" w:rsidRDefault="00000000">
      <w:pPr>
        <w:pStyle w:val="TOC2"/>
        <w:tabs>
          <w:tab w:val="right" w:leader="dot" w:pos="9434"/>
        </w:tabs>
        <w:rPr>
          <w:rFonts w:ascii="宋体" w:eastAsia="宋体" w:hAnsi="宋体" w:cs="宋体" w:hint="eastAsia"/>
          <w:color w:val="000000"/>
          <w:szCs w:val="24"/>
        </w:rPr>
      </w:pPr>
      <w:hyperlink w:anchor="_Toc13344" w:history="1">
        <w:r>
          <w:rPr>
            <w:rFonts w:ascii="宋体" w:eastAsia="宋体" w:hAnsi="宋体" w:cs="宋体" w:hint="eastAsia"/>
            <w:color w:val="000000"/>
            <w:spacing w:val="40"/>
          </w:rPr>
          <w:t>6.3 Outdoor Optical Cabling Design</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_Toc13344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7</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3D2CF7FF" w14:textId="77777777" w:rsidR="004C7908" w:rsidRDefault="00000000">
      <w:pPr>
        <w:pStyle w:val="TOC2"/>
        <w:tabs>
          <w:tab w:val="right" w:leader="dot" w:pos="9434"/>
        </w:tabs>
        <w:rPr>
          <w:rFonts w:ascii="宋体" w:eastAsia="宋体" w:hAnsi="宋体" w:cs="宋体" w:hint="eastAsia"/>
          <w:color w:val="000000"/>
          <w:szCs w:val="24"/>
        </w:rPr>
      </w:pPr>
      <w:hyperlink w:anchor="_Toc16991" w:history="1">
        <w:r>
          <w:rPr>
            <w:rFonts w:ascii="宋体" w:eastAsia="宋体" w:hAnsi="宋体" w:cs="宋体" w:hint="eastAsia"/>
            <w:color w:val="000000"/>
            <w:spacing w:val="40"/>
          </w:rPr>
          <w:t>6.4 Building Entrance Optical Cabling Design</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_Toc16991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7</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0132D55F" w14:textId="77777777" w:rsidR="004C7908" w:rsidRDefault="00000000">
      <w:pPr>
        <w:pStyle w:val="TOC2"/>
        <w:tabs>
          <w:tab w:val="right" w:leader="dot" w:pos="9434"/>
        </w:tabs>
        <w:rPr>
          <w:rFonts w:ascii="宋体" w:eastAsia="宋体" w:hAnsi="宋体" w:cs="宋体" w:hint="eastAsia"/>
          <w:color w:val="000000"/>
          <w:szCs w:val="24"/>
        </w:rPr>
      </w:pPr>
      <w:hyperlink w:anchor="_Toc23194" w:history="1">
        <w:r>
          <w:rPr>
            <w:rFonts w:ascii="宋体" w:eastAsia="宋体" w:hAnsi="宋体" w:cs="宋体" w:hint="eastAsia"/>
            <w:color w:val="000000"/>
            <w:spacing w:val="40"/>
          </w:rPr>
          <w:t>6.5 Building Interior Cabling Desing</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_Toc23194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8</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163047ED" w14:textId="77777777" w:rsidR="004C7908" w:rsidRDefault="00000000">
      <w:pPr>
        <w:pStyle w:val="TOC2"/>
        <w:tabs>
          <w:tab w:val="right" w:leader="dot" w:pos="9434"/>
        </w:tabs>
        <w:rPr>
          <w:rFonts w:ascii="宋体" w:eastAsia="宋体" w:hAnsi="宋体" w:cs="宋体" w:hint="eastAsia"/>
          <w:color w:val="000000"/>
        </w:rPr>
      </w:pPr>
      <w:hyperlink w:anchor="_Toc30575" w:history="1">
        <w:r>
          <w:rPr>
            <w:rFonts w:ascii="宋体" w:eastAsia="宋体" w:hAnsi="宋体" w:cs="宋体" w:hint="eastAsia"/>
            <w:color w:val="000000"/>
            <w:spacing w:val="40"/>
          </w:rPr>
          <w:t xml:space="preserve">6.6 </w:t>
        </w:r>
        <w:r>
          <w:rPr>
            <w:rFonts w:ascii="宋体" w:eastAsia="宋体" w:hAnsi="宋体" w:cs="宋体" w:hint="eastAsia"/>
            <w:color w:val="000000"/>
            <w:spacing w:val="40"/>
            <w:lang w:eastAsia="zh"/>
          </w:rPr>
          <w:t xml:space="preserve">Fiber Optic Cabling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_Toc30575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8</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5543FB3B" w14:textId="77777777" w:rsidR="004C7908" w:rsidRDefault="00000000">
      <w:pPr>
        <w:pStyle w:val="TOC2"/>
        <w:tabs>
          <w:tab w:val="right" w:leader="dot" w:pos="9434"/>
        </w:tabs>
        <w:rPr>
          <w:rFonts w:ascii="宋体" w:eastAsia="宋体" w:hAnsi="宋体" w:cs="宋体" w:hint="eastAsia"/>
          <w:color w:val="000000"/>
        </w:rPr>
      </w:pPr>
      <w:hyperlink w:anchor="_Toc30575" w:history="1">
        <w:r>
          <w:rPr>
            <w:rFonts w:ascii="宋体" w:eastAsia="宋体" w:hAnsi="宋体" w:cs="宋体" w:hint="eastAsia"/>
            <w:color w:val="000000"/>
            <w:spacing w:val="40"/>
          </w:rPr>
          <w:t>6.</w:t>
        </w:r>
        <w:r>
          <w:rPr>
            <w:rFonts w:ascii="宋体" w:eastAsia="宋体" w:hAnsi="宋体" w:cs="宋体" w:hint="eastAsia"/>
            <w:color w:val="000000"/>
            <w:spacing w:val="40"/>
            <w:lang w:eastAsia="zh"/>
          </w:rPr>
          <w:t>7</w:t>
        </w:r>
        <w:r>
          <w:rPr>
            <w:rFonts w:ascii="宋体" w:eastAsia="宋体" w:hAnsi="宋体" w:cs="宋体" w:hint="eastAsia"/>
            <w:color w:val="000000"/>
            <w:spacing w:val="40"/>
          </w:rPr>
          <w:t xml:space="preserve"> </w:t>
        </w:r>
        <w:r>
          <w:rPr>
            <w:rFonts w:ascii="宋体" w:eastAsia="宋体" w:hAnsi="宋体" w:cs="宋体" w:hint="eastAsia"/>
            <w:color w:val="000000"/>
            <w:spacing w:val="40"/>
            <w:lang w:eastAsia="zh"/>
          </w:rPr>
          <w:t>Optical And Electrical Hybrid Cables</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_Toc30575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- 1</w:t>
        </w:r>
        <w:r>
          <w:rPr>
            <w:rFonts w:ascii="宋体" w:eastAsia="宋体" w:hAnsi="宋体" w:cs="宋体" w:hint="eastAsia"/>
            <w:color w:val="000000"/>
            <w:lang w:eastAsia="zh"/>
          </w:rPr>
          <w:t>9</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2C09EB40" w14:textId="77777777" w:rsidR="004C7908" w:rsidRDefault="00000000">
      <w:pPr>
        <w:pStyle w:val="TOC1"/>
        <w:tabs>
          <w:tab w:val="right" w:leader="dot" w:pos="9434"/>
        </w:tabs>
        <w:rPr>
          <w:rFonts w:ascii="宋体" w:eastAsia="宋体" w:hAnsi="宋体" w:cs="宋体" w:hint="eastAsia"/>
          <w:color w:val="000000"/>
          <w:szCs w:val="24"/>
        </w:rPr>
      </w:pPr>
      <w:hyperlink w:anchor="_Toc9489" w:history="1">
        <w:r>
          <w:rPr>
            <w:rFonts w:ascii="宋体" w:eastAsia="宋体" w:hAnsi="宋体" w:cs="宋体" w:hint="eastAsia"/>
            <w:color w:val="000000"/>
          </w:rPr>
          <w:t xml:space="preserve">7 </w:t>
        </w:r>
        <w:proofErr w:type="gramStart"/>
        <w:r>
          <w:rPr>
            <w:rFonts w:ascii="宋体" w:eastAsia="宋体" w:hAnsi="宋体" w:cs="宋体" w:hint="eastAsia"/>
            <w:color w:val="000000"/>
          </w:rPr>
          <w:t xml:space="preserve">Installation  </w:t>
        </w:r>
        <w:r>
          <w:rPr>
            <w:rFonts w:ascii="宋体" w:eastAsia="宋体" w:hAnsi="宋体" w:cs="宋体" w:hint="eastAsia"/>
            <w:color w:val="000000"/>
          </w:rPr>
          <w:tab/>
        </w:r>
        <w:proofErr w:type="gramEnd"/>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_Toc9489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- 21 -</w:t>
        </w:r>
        <w:r>
          <w:rPr>
            <w:rFonts w:ascii="宋体" w:eastAsia="宋体" w:hAnsi="宋体" w:cs="宋体" w:hint="eastAsia"/>
            <w:color w:val="000000"/>
          </w:rPr>
          <w:fldChar w:fldCharType="end"/>
        </w:r>
      </w:hyperlink>
    </w:p>
    <w:p w14:paraId="1392CC1F" w14:textId="77777777" w:rsidR="004C7908" w:rsidRDefault="00000000">
      <w:pPr>
        <w:pStyle w:val="TOC2"/>
        <w:tabs>
          <w:tab w:val="right" w:leader="dot" w:pos="9434"/>
        </w:tabs>
        <w:rPr>
          <w:rFonts w:ascii="宋体" w:eastAsia="宋体" w:hAnsi="宋体" w:cs="宋体" w:hint="eastAsia"/>
          <w:color w:val="000000"/>
          <w:szCs w:val="24"/>
        </w:rPr>
      </w:pPr>
      <w:hyperlink w:anchor="_Toc12732" w:history="1">
        <w:r>
          <w:rPr>
            <w:rFonts w:ascii="宋体" w:eastAsia="宋体" w:hAnsi="宋体" w:cs="宋体" w:hint="eastAsia"/>
            <w:color w:val="000000"/>
            <w:spacing w:val="40"/>
          </w:rPr>
          <w:t>7.1 General Requirement</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_Toc12732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- 21 -</w:t>
        </w:r>
        <w:r>
          <w:rPr>
            <w:rFonts w:ascii="宋体" w:eastAsia="宋体" w:hAnsi="宋体" w:cs="宋体" w:hint="eastAsia"/>
            <w:color w:val="000000"/>
          </w:rPr>
          <w:fldChar w:fldCharType="end"/>
        </w:r>
      </w:hyperlink>
    </w:p>
    <w:p w14:paraId="01AD7AE3" w14:textId="77777777" w:rsidR="004C7908" w:rsidRDefault="00000000">
      <w:pPr>
        <w:pStyle w:val="TOC2"/>
        <w:tabs>
          <w:tab w:val="right" w:leader="dot" w:pos="9434"/>
        </w:tabs>
        <w:rPr>
          <w:rFonts w:ascii="宋体" w:eastAsia="宋体" w:hAnsi="宋体" w:cs="宋体" w:hint="eastAsia"/>
          <w:color w:val="000000"/>
          <w:szCs w:val="24"/>
        </w:rPr>
      </w:pPr>
      <w:hyperlink w:anchor="_Toc9527" w:history="1">
        <w:r>
          <w:rPr>
            <w:rFonts w:ascii="宋体" w:eastAsia="宋体" w:hAnsi="宋体" w:cs="宋体" w:hint="eastAsia"/>
            <w:color w:val="000000"/>
            <w:spacing w:val="40"/>
          </w:rPr>
          <w:t>7.2 Equipment Installation Requirements</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_Toc9527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- 21 -</w:t>
        </w:r>
        <w:r>
          <w:rPr>
            <w:rFonts w:ascii="宋体" w:eastAsia="宋体" w:hAnsi="宋体" w:cs="宋体" w:hint="eastAsia"/>
            <w:color w:val="000000"/>
          </w:rPr>
          <w:fldChar w:fldCharType="end"/>
        </w:r>
      </w:hyperlink>
    </w:p>
    <w:p w14:paraId="774FFDB9" w14:textId="77777777" w:rsidR="004C7908" w:rsidRDefault="00000000">
      <w:pPr>
        <w:pStyle w:val="TOC2"/>
        <w:tabs>
          <w:tab w:val="right" w:leader="dot" w:pos="9434"/>
        </w:tabs>
        <w:rPr>
          <w:rFonts w:ascii="宋体" w:eastAsia="宋体" w:hAnsi="宋体" w:cs="宋体" w:hint="eastAsia"/>
          <w:color w:val="000000"/>
          <w:szCs w:val="24"/>
        </w:rPr>
      </w:pPr>
      <w:hyperlink w:anchor="_Toc12222" w:history="1">
        <w:r>
          <w:rPr>
            <w:rFonts w:ascii="宋体" w:eastAsia="宋体" w:hAnsi="宋体" w:cs="宋体" w:hint="eastAsia"/>
            <w:color w:val="000000"/>
            <w:spacing w:val="40"/>
          </w:rPr>
          <w:t>7.3 Cabling construction Requirements</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_Toc12222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- 22 -</w:t>
        </w:r>
        <w:r>
          <w:rPr>
            <w:rFonts w:ascii="宋体" w:eastAsia="宋体" w:hAnsi="宋体" w:cs="宋体" w:hint="eastAsia"/>
            <w:color w:val="000000"/>
          </w:rPr>
          <w:fldChar w:fldCharType="end"/>
        </w:r>
      </w:hyperlink>
    </w:p>
    <w:p w14:paraId="52C5A94E" w14:textId="77777777" w:rsidR="004C7908" w:rsidRDefault="00000000">
      <w:pPr>
        <w:pStyle w:val="TOC2"/>
        <w:tabs>
          <w:tab w:val="right" w:leader="dot" w:pos="9434"/>
        </w:tabs>
        <w:rPr>
          <w:rFonts w:ascii="宋体" w:eastAsia="宋体" w:hAnsi="宋体" w:cs="宋体" w:hint="eastAsia"/>
          <w:color w:val="000000"/>
          <w:szCs w:val="24"/>
        </w:rPr>
      </w:pPr>
      <w:hyperlink w:anchor="_Toc3315" w:history="1">
        <w:r>
          <w:rPr>
            <w:rFonts w:ascii="宋体" w:eastAsia="宋体" w:hAnsi="宋体" w:cs="宋体" w:hint="eastAsia"/>
            <w:color w:val="000000"/>
            <w:spacing w:val="40"/>
          </w:rPr>
          <w:t>7.4 Construction Safety Requirements</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_Toc3315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- 23 -</w:t>
        </w:r>
        <w:r>
          <w:rPr>
            <w:rFonts w:ascii="宋体" w:eastAsia="宋体" w:hAnsi="宋体" w:cs="宋体" w:hint="eastAsia"/>
            <w:color w:val="000000"/>
          </w:rPr>
          <w:fldChar w:fldCharType="end"/>
        </w:r>
      </w:hyperlink>
    </w:p>
    <w:p w14:paraId="03FCF2ED" w14:textId="77777777" w:rsidR="004C7908" w:rsidRDefault="00000000">
      <w:pPr>
        <w:pStyle w:val="TOC1"/>
        <w:tabs>
          <w:tab w:val="right" w:leader="dot" w:pos="9434"/>
        </w:tabs>
        <w:rPr>
          <w:rFonts w:ascii="宋体" w:eastAsia="宋体" w:hAnsi="宋体" w:cs="宋体" w:hint="eastAsia"/>
          <w:color w:val="000000"/>
          <w:szCs w:val="24"/>
        </w:rPr>
      </w:pPr>
      <w:hyperlink w:anchor="_Toc15334" w:history="1">
        <w:r>
          <w:rPr>
            <w:rFonts w:ascii="宋体" w:eastAsia="宋体" w:hAnsi="宋体" w:cs="宋体" w:hint="eastAsia"/>
            <w:color w:val="000000"/>
          </w:rPr>
          <w:t xml:space="preserve">8 Debugging and Commissioning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_Toc15334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color w:val="000000"/>
            <w:lang w:eastAsia="zh"/>
          </w:rPr>
          <w:t>5</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1A001C8E" w14:textId="77777777" w:rsidR="004C7908" w:rsidRDefault="00000000">
      <w:pPr>
        <w:pStyle w:val="TOC2"/>
        <w:tabs>
          <w:tab w:val="right" w:leader="dot" w:pos="9434"/>
        </w:tabs>
        <w:rPr>
          <w:rFonts w:ascii="宋体" w:eastAsia="宋体" w:hAnsi="宋体" w:cs="宋体" w:hint="eastAsia"/>
          <w:color w:val="000000"/>
          <w:szCs w:val="24"/>
        </w:rPr>
      </w:pPr>
      <w:hyperlink w:anchor="_Toc25739" w:history="1">
        <w:r>
          <w:rPr>
            <w:rFonts w:ascii="宋体" w:eastAsia="宋体" w:hAnsi="宋体" w:cs="宋体" w:hint="eastAsia"/>
            <w:color w:val="000000"/>
            <w:spacing w:val="40"/>
          </w:rPr>
          <w:t>8.1 General Requirement</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_Toc25739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color w:val="000000"/>
            <w:lang w:eastAsia="zh"/>
          </w:rPr>
          <w:t>5</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11543EBE" w14:textId="77777777" w:rsidR="004C7908" w:rsidRDefault="00000000">
      <w:pPr>
        <w:pStyle w:val="TOC2"/>
        <w:tabs>
          <w:tab w:val="right" w:leader="dot" w:pos="9434"/>
        </w:tabs>
        <w:rPr>
          <w:rFonts w:ascii="宋体" w:eastAsia="宋体" w:hAnsi="宋体" w:cs="宋体" w:hint="eastAsia"/>
          <w:color w:val="000000"/>
          <w:szCs w:val="24"/>
        </w:rPr>
      </w:pPr>
      <w:hyperlink w:anchor="_Toc28305" w:history="1">
        <w:r>
          <w:rPr>
            <w:rFonts w:ascii="宋体" w:eastAsia="宋体" w:hAnsi="宋体" w:cs="宋体" w:hint="eastAsia"/>
            <w:color w:val="000000"/>
            <w:spacing w:val="40"/>
          </w:rPr>
          <w:t>8.2 Debugging Requirement</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_Toc28305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color w:val="000000"/>
            <w:lang w:eastAsia="zh"/>
          </w:rPr>
          <w:t>5</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67F7B99E" w14:textId="77777777" w:rsidR="004C7908" w:rsidRDefault="00000000">
      <w:pPr>
        <w:pStyle w:val="TOC2"/>
        <w:tabs>
          <w:tab w:val="right" w:leader="dot" w:pos="9434"/>
        </w:tabs>
        <w:rPr>
          <w:rFonts w:ascii="宋体" w:eastAsia="宋体" w:hAnsi="宋体" w:cs="宋体" w:hint="eastAsia"/>
          <w:color w:val="000000"/>
          <w:szCs w:val="24"/>
        </w:rPr>
      </w:pPr>
      <w:hyperlink w:anchor="_Toc5967" w:history="1">
        <w:r>
          <w:rPr>
            <w:rFonts w:ascii="宋体" w:eastAsia="宋体" w:hAnsi="宋体" w:cs="宋体" w:hint="eastAsia"/>
            <w:color w:val="000000"/>
            <w:spacing w:val="40"/>
          </w:rPr>
          <w:t>8.3 Commissioning Requirement</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_Toc5967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color w:val="000000"/>
            <w:lang w:eastAsia="zh"/>
          </w:rPr>
          <w:t>5</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2598BDE3" w14:textId="77777777" w:rsidR="004C7908" w:rsidRDefault="00000000">
      <w:pPr>
        <w:pStyle w:val="TOC1"/>
        <w:tabs>
          <w:tab w:val="right" w:leader="dot" w:pos="9434"/>
        </w:tabs>
        <w:rPr>
          <w:rFonts w:ascii="宋体" w:eastAsia="宋体" w:hAnsi="宋体" w:cs="宋体" w:hint="eastAsia"/>
          <w:color w:val="000000"/>
          <w:szCs w:val="24"/>
        </w:rPr>
      </w:pPr>
      <w:hyperlink w:anchor="_Toc4243" w:history="1">
        <w:r>
          <w:rPr>
            <w:rFonts w:ascii="宋体" w:eastAsia="宋体" w:hAnsi="宋体" w:cs="宋体" w:hint="eastAsia"/>
            <w:color w:val="000000"/>
          </w:rPr>
          <w:t xml:space="preserve">9 Detection and Acceptance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_Toc4243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color w:val="000000"/>
            <w:lang w:eastAsia="zh"/>
          </w:rPr>
          <w:t>7</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6FB97EFC" w14:textId="77777777" w:rsidR="004C7908" w:rsidRDefault="00000000">
      <w:pPr>
        <w:pStyle w:val="TOC1"/>
        <w:tabs>
          <w:tab w:val="right" w:leader="dot" w:pos="9434"/>
        </w:tabs>
        <w:rPr>
          <w:rFonts w:ascii="宋体" w:eastAsia="宋体" w:hAnsi="宋体" w:cs="宋体" w:hint="eastAsia"/>
          <w:color w:val="000000"/>
          <w:szCs w:val="24"/>
        </w:rPr>
      </w:pPr>
      <w:hyperlink w:anchor="_Toc12928" w:history="1">
        <w:r>
          <w:rPr>
            <w:rFonts w:ascii="宋体" w:eastAsia="宋体" w:hAnsi="宋体" w:cs="宋体" w:hint="eastAsia"/>
            <w:color w:val="000000"/>
          </w:rPr>
          <w:t xml:space="preserve">10 </w:t>
        </w:r>
        <w:r>
          <w:rPr>
            <w:rStyle w:val="af2"/>
            <w:rFonts w:ascii="sans-serif" w:eastAsia="sans-serif" w:hAnsi="sans-serif" w:cs="sans-serif"/>
            <w:b/>
            <w:caps w:val="0"/>
            <w:color w:val="0F1115"/>
            <w:sz w:val="24"/>
            <w:szCs w:val="24"/>
            <w:shd w:val="clear" w:color="auto" w:fill="FFFFFF"/>
          </w:rPr>
          <w:t>Operations and Maintenance</w:t>
        </w:r>
        <w:r>
          <w:rPr>
            <w:rFonts w:ascii="sans-serif" w:eastAsia="sans-serif" w:hAnsi="sans-serif" w:cs="sans-serif"/>
            <w:caps w:val="0"/>
            <w:color w:val="0F1115"/>
            <w:sz w:val="24"/>
            <w:szCs w:val="24"/>
            <w:shd w:val="clear" w:color="auto" w:fill="FFFFFF"/>
          </w:rPr>
          <w:t> </w:t>
        </w:r>
        <w:r>
          <w:rPr>
            <w:rFonts w:ascii="宋体" w:eastAsia="宋体" w:hAnsi="宋体" w:cs="宋体"/>
            <w:sz w:val="24"/>
            <w:szCs w:val="24"/>
          </w:rPr>
          <w:t xml:space="preserve"> </w:t>
        </w:r>
        <w:r>
          <w:rPr>
            <w:rFonts w:ascii="宋体" w:eastAsia="宋体" w:hAnsi="宋体" w:cs="宋体" w:hint="eastAsia"/>
            <w:color w:val="000000"/>
          </w:rPr>
          <w:t xml:space="preserve">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_Toc12928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color w:val="000000"/>
            <w:lang w:eastAsia="zh"/>
          </w:rPr>
          <w:t>8</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3A497B5D" w14:textId="77777777" w:rsidR="004C7908" w:rsidRDefault="00000000">
      <w:pPr>
        <w:pStyle w:val="TOC2"/>
        <w:tabs>
          <w:tab w:val="right" w:leader="dot" w:pos="9434"/>
        </w:tabs>
        <w:rPr>
          <w:rFonts w:ascii="宋体" w:eastAsia="宋体" w:hAnsi="宋体" w:cs="宋体" w:hint="eastAsia"/>
          <w:color w:val="000000"/>
          <w:szCs w:val="24"/>
        </w:rPr>
      </w:pPr>
      <w:hyperlink w:anchor="_Toc10999" w:history="1">
        <w:r>
          <w:rPr>
            <w:rFonts w:ascii="宋体" w:eastAsia="宋体" w:hAnsi="宋体" w:cs="宋体" w:hint="eastAsia"/>
            <w:color w:val="000000"/>
            <w:spacing w:val="20"/>
          </w:rPr>
          <w:t xml:space="preserve">10.1 </w:t>
        </w:r>
        <w:r>
          <w:rPr>
            <w:rFonts w:ascii="宋体" w:eastAsia="宋体" w:hAnsi="宋体" w:cs="宋体" w:hint="eastAsia"/>
            <w:color w:val="000000"/>
            <w:spacing w:val="40"/>
            <w:lang w:eastAsia="zh"/>
          </w:rPr>
          <w:t>Management Requirements</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_Toc10999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color w:val="000000"/>
            <w:lang w:eastAsia="zh"/>
          </w:rPr>
          <w:t>8</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300E7554" w14:textId="77777777" w:rsidR="004C7908" w:rsidRDefault="00000000">
      <w:pPr>
        <w:pStyle w:val="TOC2"/>
        <w:tabs>
          <w:tab w:val="right" w:leader="dot" w:pos="9434"/>
        </w:tabs>
        <w:rPr>
          <w:rFonts w:ascii="宋体" w:eastAsia="宋体" w:hAnsi="宋体" w:cs="宋体" w:hint="eastAsia"/>
          <w:color w:val="000000"/>
          <w:szCs w:val="24"/>
        </w:rPr>
      </w:pPr>
      <w:hyperlink w:anchor="_Toc20615" w:history="1">
        <w:r>
          <w:rPr>
            <w:rFonts w:ascii="宋体" w:eastAsia="宋体" w:hAnsi="宋体" w:cs="宋体" w:hint="eastAsia"/>
            <w:color w:val="000000"/>
            <w:spacing w:val="20"/>
          </w:rPr>
          <w:t xml:space="preserve">10.2 </w:t>
        </w:r>
        <w:r>
          <w:rPr>
            <w:rFonts w:ascii="宋体" w:eastAsia="宋体" w:hAnsi="宋体" w:cs="宋体" w:hint="eastAsia"/>
            <w:color w:val="000000"/>
            <w:spacing w:val="40"/>
            <w:lang w:eastAsia="zh"/>
          </w:rPr>
          <w:t>Management Content</w:t>
        </w:r>
        <w:r>
          <w:rPr>
            <w:rStyle w:val="af2"/>
            <w:rFonts w:ascii="sans-serif" w:eastAsia="sans-serif" w:hAnsi="sans-serif" w:cs="sans-serif"/>
            <w:bCs/>
            <w:color w:val="0F1115"/>
            <w:sz w:val="24"/>
            <w:szCs w:val="24"/>
            <w:shd w:val="clear" w:color="auto" w:fill="FFFFFF"/>
          </w:rPr>
          <w:t xml:space="preserve">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_Toc20615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color w:val="000000"/>
            <w:lang w:eastAsia="zh"/>
          </w:rPr>
          <w:t>8</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35B7E97D" w14:textId="77777777" w:rsidR="004C7908" w:rsidRDefault="00000000">
      <w:pPr>
        <w:pStyle w:val="TOC2"/>
        <w:tabs>
          <w:tab w:val="right" w:leader="dot" w:pos="9434"/>
        </w:tabs>
        <w:rPr>
          <w:rFonts w:ascii="宋体" w:eastAsia="宋体" w:hAnsi="宋体" w:cs="宋体" w:hint="eastAsia"/>
          <w:color w:val="000000"/>
          <w:szCs w:val="24"/>
        </w:rPr>
      </w:pPr>
      <w:hyperlink w:anchor="_Toc30188" w:history="1">
        <w:r>
          <w:rPr>
            <w:rFonts w:ascii="宋体" w:eastAsia="宋体" w:hAnsi="宋体" w:cs="宋体" w:hint="eastAsia"/>
            <w:color w:val="000000"/>
            <w:spacing w:val="20"/>
          </w:rPr>
          <w:t>10.3 Management System</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_Toc30188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- 2</w:t>
        </w:r>
        <w:r>
          <w:rPr>
            <w:rFonts w:ascii="宋体" w:eastAsia="宋体" w:hAnsi="宋体" w:cs="宋体" w:hint="eastAsia"/>
            <w:color w:val="000000"/>
            <w:lang w:eastAsia="zh"/>
          </w:rPr>
          <w:t>9</w:t>
        </w:r>
        <w:r>
          <w:rPr>
            <w:rFonts w:ascii="宋体" w:eastAsia="宋体" w:hAnsi="宋体" w:cs="宋体" w:hint="eastAsia"/>
            <w:color w:val="000000"/>
          </w:rPr>
          <w:t xml:space="preserve"> -</w:t>
        </w:r>
        <w:r>
          <w:rPr>
            <w:rFonts w:ascii="宋体" w:eastAsia="宋体" w:hAnsi="宋体" w:cs="宋体" w:hint="eastAsia"/>
            <w:color w:val="000000"/>
          </w:rPr>
          <w:fldChar w:fldCharType="end"/>
        </w:r>
      </w:hyperlink>
    </w:p>
    <w:p w14:paraId="6B852F4F" w14:textId="77777777" w:rsidR="004C7908" w:rsidRDefault="00000000">
      <w:pPr>
        <w:pStyle w:val="TOC1"/>
        <w:tabs>
          <w:tab w:val="right" w:leader="dot" w:pos="9434"/>
        </w:tabs>
        <w:rPr>
          <w:rStyle w:val="af2"/>
          <w:rFonts w:ascii="sans-serif" w:eastAsia="sans-serif" w:hAnsi="sans-serif" w:cs="sans-serif"/>
          <w:b/>
          <w:caps w:val="0"/>
          <w:color w:val="0F1115"/>
          <w:sz w:val="24"/>
          <w:szCs w:val="24"/>
          <w:shd w:val="clear" w:color="auto" w:fill="FFFFFF"/>
        </w:rPr>
      </w:pPr>
      <w:hyperlink w:anchor="_Toc227662683" w:history="1">
        <w:r>
          <w:rPr>
            <w:rStyle w:val="af2"/>
            <w:rFonts w:ascii="sans-serif" w:eastAsia="sans-serif" w:hAnsi="sans-serif" w:cs="sans-serif"/>
            <w:b/>
            <w:caps w:val="0"/>
            <w:color w:val="0F1115"/>
            <w:sz w:val="24"/>
            <w:szCs w:val="24"/>
            <w:shd w:val="clear" w:color="auto" w:fill="FFFFFF"/>
          </w:rPr>
          <w:t>Appendix A: S</w:t>
        </w:r>
        <w:r>
          <w:rPr>
            <w:rStyle w:val="af2"/>
            <w:rFonts w:ascii="sans-serif" w:eastAsia="sans-serif" w:hAnsi="sans-serif" w:cs="sans-serif" w:hint="eastAsia"/>
            <w:b/>
            <w:caps w:val="0"/>
            <w:color w:val="0F1115"/>
            <w:sz w:val="24"/>
            <w:szCs w:val="24"/>
            <w:shd w:val="clear" w:color="auto" w:fill="FFFFFF"/>
            <w:lang w:eastAsia="zh"/>
          </w:rPr>
          <w:t>-WOE</w:t>
        </w:r>
        <w:r>
          <w:rPr>
            <w:rStyle w:val="af2"/>
            <w:rFonts w:ascii="sans-serif" w:eastAsia="sans-serif" w:hAnsi="sans-serif" w:cs="sans-serif"/>
            <w:b/>
            <w:caps w:val="0"/>
            <w:color w:val="0F1115"/>
            <w:sz w:val="24"/>
            <w:szCs w:val="24"/>
            <w:shd w:val="clear" w:color="auto" w:fill="FFFFFF"/>
          </w:rPr>
          <w:t xml:space="preserve"> Design Example </w:t>
        </w:r>
        <w:r>
          <w:rPr>
            <w:rStyle w:val="af2"/>
            <w:rFonts w:ascii="sans-serif" w:eastAsia="sans-serif" w:hAnsi="sans-serif" w:cs="sans-serif"/>
            <w:b/>
            <w:caps w:val="0"/>
            <w:color w:val="0F1115"/>
            <w:sz w:val="24"/>
            <w:szCs w:val="24"/>
            <w:shd w:val="clear" w:color="auto" w:fill="FFFFFF"/>
          </w:rPr>
          <w:tab/>
        </w:r>
        <w:r>
          <w:rPr>
            <w:rStyle w:val="af2"/>
            <w:rFonts w:ascii="sans-serif" w:eastAsia="sans-serif" w:hAnsi="sans-serif" w:cs="sans-serif"/>
            <w:b/>
            <w:caps w:val="0"/>
            <w:color w:val="0F1115"/>
            <w:sz w:val="24"/>
            <w:szCs w:val="24"/>
            <w:shd w:val="clear" w:color="auto" w:fill="FFFFFF"/>
          </w:rPr>
          <w:fldChar w:fldCharType="begin"/>
        </w:r>
        <w:r>
          <w:rPr>
            <w:rStyle w:val="af2"/>
            <w:rFonts w:ascii="sans-serif" w:eastAsia="sans-serif" w:hAnsi="sans-serif" w:cs="sans-serif"/>
            <w:b/>
            <w:caps w:val="0"/>
            <w:color w:val="0F1115"/>
            <w:sz w:val="24"/>
            <w:szCs w:val="24"/>
            <w:shd w:val="clear" w:color="auto" w:fill="FFFFFF"/>
          </w:rPr>
          <w:instrText xml:space="preserve"> PAGEREF _Toc227662683 \h </w:instrText>
        </w:r>
        <w:r>
          <w:rPr>
            <w:rStyle w:val="af2"/>
            <w:rFonts w:ascii="sans-serif" w:eastAsia="sans-serif" w:hAnsi="sans-serif" w:cs="sans-serif"/>
            <w:b/>
            <w:caps w:val="0"/>
            <w:color w:val="0F1115"/>
            <w:sz w:val="24"/>
            <w:szCs w:val="24"/>
            <w:shd w:val="clear" w:color="auto" w:fill="FFFFFF"/>
          </w:rPr>
        </w:r>
        <w:r>
          <w:rPr>
            <w:rStyle w:val="af2"/>
            <w:rFonts w:ascii="sans-serif" w:eastAsia="sans-serif" w:hAnsi="sans-serif" w:cs="sans-serif"/>
            <w:b/>
            <w:caps w:val="0"/>
            <w:color w:val="0F1115"/>
            <w:sz w:val="24"/>
            <w:szCs w:val="24"/>
            <w:shd w:val="clear" w:color="auto" w:fill="FFFFFF"/>
          </w:rPr>
          <w:fldChar w:fldCharType="separate"/>
        </w:r>
        <w:r>
          <w:rPr>
            <w:rStyle w:val="af2"/>
            <w:rFonts w:ascii="sans-serif" w:eastAsia="sans-serif" w:hAnsi="sans-serif" w:cs="sans-serif"/>
            <w:b/>
            <w:caps w:val="0"/>
            <w:color w:val="0F1115"/>
            <w:sz w:val="24"/>
            <w:szCs w:val="24"/>
            <w:shd w:val="clear" w:color="auto" w:fill="FFFFFF"/>
          </w:rPr>
          <w:t>-</w:t>
        </w:r>
        <w:r>
          <w:rPr>
            <w:rStyle w:val="af2"/>
            <w:rFonts w:ascii="宋体" w:eastAsia="宋体" w:hAnsi="宋体" w:cs="宋体" w:hint="eastAsia"/>
            <w:b/>
            <w:caps w:val="0"/>
            <w:color w:val="0F1115"/>
            <w:sz w:val="24"/>
            <w:szCs w:val="24"/>
            <w:shd w:val="clear" w:color="auto" w:fill="FFFFFF"/>
          </w:rPr>
          <w:t xml:space="preserve"> </w:t>
        </w:r>
        <w:r>
          <w:rPr>
            <w:rStyle w:val="af2"/>
            <w:rFonts w:ascii="宋体" w:eastAsia="宋体" w:hAnsi="宋体" w:cs="宋体" w:hint="eastAsia"/>
            <w:b/>
            <w:caps w:val="0"/>
            <w:color w:val="0F1115"/>
            <w:shd w:val="clear" w:color="auto" w:fill="FFFFFF"/>
          </w:rPr>
          <w:t>31</w:t>
        </w:r>
        <w:r>
          <w:rPr>
            <w:rStyle w:val="af2"/>
            <w:rFonts w:ascii="sans-serif" w:eastAsia="sans-serif" w:hAnsi="sans-serif" w:cs="sans-serif"/>
            <w:bCs w:val="0"/>
            <w:caps w:val="0"/>
            <w:color w:val="0F1115"/>
            <w:sz w:val="24"/>
            <w:szCs w:val="24"/>
            <w:shd w:val="clear" w:color="auto" w:fill="FFFFFF"/>
          </w:rPr>
          <w:t xml:space="preserve"> </w:t>
        </w:r>
        <w:r>
          <w:rPr>
            <w:rStyle w:val="af2"/>
            <w:rFonts w:ascii="sans-serif" w:eastAsia="sans-serif" w:hAnsi="sans-serif" w:cs="sans-serif"/>
            <w:b/>
            <w:caps w:val="0"/>
            <w:color w:val="0F1115"/>
            <w:sz w:val="24"/>
            <w:szCs w:val="24"/>
            <w:shd w:val="clear" w:color="auto" w:fill="FFFFFF"/>
          </w:rPr>
          <w:t>-</w:t>
        </w:r>
        <w:r>
          <w:rPr>
            <w:rStyle w:val="af2"/>
            <w:rFonts w:ascii="sans-serif" w:eastAsia="sans-serif" w:hAnsi="sans-serif" w:cs="sans-serif"/>
            <w:b/>
            <w:caps w:val="0"/>
            <w:color w:val="0F1115"/>
            <w:sz w:val="24"/>
            <w:szCs w:val="24"/>
            <w:shd w:val="clear" w:color="auto" w:fill="FFFFFF"/>
          </w:rPr>
          <w:fldChar w:fldCharType="end"/>
        </w:r>
      </w:hyperlink>
    </w:p>
    <w:p w14:paraId="6F74CDCD" w14:textId="77777777" w:rsidR="004C7908" w:rsidRDefault="00000000">
      <w:pPr>
        <w:pStyle w:val="TOC1"/>
        <w:tabs>
          <w:tab w:val="right" w:leader="dot" w:pos="9434"/>
        </w:tabs>
        <w:rPr>
          <w:rFonts w:ascii="宋体" w:hAnsi="宋体" w:cs="宋体" w:hint="eastAsia"/>
          <w:color w:val="000000"/>
        </w:rPr>
      </w:pPr>
      <w:hyperlink w:anchor="_Toc227662683" w:history="1">
        <w:r>
          <w:rPr>
            <w:rStyle w:val="af2"/>
            <w:rFonts w:ascii="sans-serif" w:eastAsia="sans-serif" w:hAnsi="sans-serif" w:cs="sans-serif"/>
            <w:b/>
            <w:caps w:val="0"/>
            <w:color w:val="0F1115"/>
            <w:sz w:val="24"/>
            <w:szCs w:val="24"/>
            <w:shd w:val="clear" w:color="auto" w:fill="FFFFFF"/>
          </w:rPr>
          <w:t xml:space="preserve">Appendix </w:t>
        </w:r>
        <w:r>
          <w:rPr>
            <w:rStyle w:val="af2"/>
            <w:rFonts w:ascii="sans-serif" w:eastAsia="sans-serif" w:hAnsi="sans-serif" w:cs="sans-serif" w:hint="eastAsia"/>
            <w:b/>
            <w:caps w:val="0"/>
            <w:color w:val="0F1115"/>
            <w:sz w:val="24"/>
            <w:szCs w:val="24"/>
            <w:shd w:val="clear" w:color="auto" w:fill="FFFFFF"/>
            <w:lang w:eastAsia="zh"/>
          </w:rPr>
          <w:t>B:</w:t>
        </w:r>
        <w:r>
          <w:rPr>
            <w:rStyle w:val="af2"/>
            <w:rFonts w:ascii="sans-serif" w:eastAsia="sans-serif" w:hAnsi="sans-serif" w:cs="sans-serif"/>
            <w:b/>
            <w:caps w:val="0"/>
            <w:color w:val="0F1115"/>
            <w:sz w:val="24"/>
            <w:szCs w:val="24"/>
            <w:shd w:val="clear" w:color="auto" w:fill="FFFFFF"/>
          </w:rPr>
          <w:t xml:space="preserve"> S</w:t>
        </w:r>
        <w:r>
          <w:rPr>
            <w:rStyle w:val="af2"/>
            <w:rFonts w:ascii="sans-serif" w:eastAsia="sans-serif" w:hAnsi="sans-serif" w:cs="sans-serif" w:hint="eastAsia"/>
            <w:b/>
            <w:caps w:val="0"/>
            <w:color w:val="0F1115"/>
            <w:sz w:val="24"/>
            <w:szCs w:val="24"/>
            <w:shd w:val="clear" w:color="auto" w:fill="FFFFFF"/>
            <w:lang w:eastAsia="zh"/>
          </w:rPr>
          <w:t xml:space="preserve">-WOE </w:t>
        </w:r>
        <w:r>
          <w:rPr>
            <w:rStyle w:val="af2"/>
            <w:rFonts w:ascii="sans-serif" w:eastAsia="sans-serif" w:hAnsi="sans-serif" w:cs="sans-serif"/>
            <w:b/>
            <w:caps w:val="0"/>
            <w:color w:val="0F1115"/>
            <w:sz w:val="24"/>
            <w:szCs w:val="24"/>
            <w:shd w:val="clear" w:color="auto" w:fill="FFFFFF"/>
          </w:rPr>
          <w:t xml:space="preserve">Implementation and Construction Requirements </w:t>
        </w:r>
        <w:r>
          <w:rPr>
            <w:rStyle w:val="af2"/>
            <w:rFonts w:ascii="sans-serif" w:eastAsia="sans-serif" w:hAnsi="sans-serif" w:cs="sans-serif"/>
            <w:b/>
            <w:caps w:val="0"/>
            <w:color w:val="0F1115"/>
            <w:sz w:val="24"/>
            <w:szCs w:val="24"/>
            <w:shd w:val="clear" w:color="auto" w:fill="FFFFFF"/>
          </w:rPr>
          <w:tab/>
        </w:r>
        <w:r>
          <w:rPr>
            <w:rStyle w:val="af2"/>
            <w:rFonts w:ascii="sans-serif" w:eastAsia="sans-serif" w:hAnsi="sans-serif" w:cs="sans-serif" w:hint="eastAsia"/>
            <w:b/>
            <w:caps w:val="0"/>
            <w:color w:val="0F1115"/>
            <w:sz w:val="24"/>
            <w:szCs w:val="24"/>
            <w:shd w:val="clear" w:color="auto" w:fill="FFFFFF"/>
            <w:lang w:eastAsia="zh"/>
          </w:rPr>
          <w:t xml:space="preserve"> </w:t>
        </w:r>
        <w:r>
          <w:rPr>
            <w:rStyle w:val="af2"/>
            <w:rFonts w:ascii="sans-serif" w:eastAsia="sans-serif" w:hAnsi="sans-serif" w:cs="sans-serif"/>
            <w:b/>
            <w:caps w:val="0"/>
            <w:color w:val="0F1115"/>
            <w:sz w:val="24"/>
            <w:szCs w:val="24"/>
            <w:shd w:val="clear" w:color="auto" w:fill="FFFFFF"/>
          </w:rPr>
          <w:fldChar w:fldCharType="begin"/>
        </w:r>
        <w:r>
          <w:rPr>
            <w:rStyle w:val="af2"/>
            <w:rFonts w:ascii="sans-serif" w:eastAsia="sans-serif" w:hAnsi="sans-serif" w:cs="sans-serif"/>
            <w:b/>
            <w:caps w:val="0"/>
            <w:color w:val="0F1115"/>
            <w:sz w:val="24"/>
            <w:szCs w:val="24"/>
            <w:shd w:val="clear" w:color="auto" w:fill="FFFFFF"/>
          </w:rPr>
          <w:instrText xml:space="preserve"> PAGEREF _Toc227662683 \h </w:instrText>
        </w:r>
        <w:r>
          <w:rPr>
            <w:rStyle w:val="af2"/>
            <w:rFonts w:ascii="sans-serif" w:eastAsia="sans-serif" w:hAnsi="sans-serif" w:cs="sans-serif"/>
            <w:b/>
            <w:caps w:val="0"/>
            <w:color w:val="0F1115"/>
            <w:sz w:val="24"/>
            <w:szCs w:val="24"/>
            <w:shd w:val="clear" w:color="auto" w:fill="FFFFFF"/>
          </w:rPr>
        </w:r>
        <w:r>
          <w:rPr>
            <w:rStyle w:val="af2"/>
            <w:rFonts w:ascii="sans-serif" w:eastAsia="sans-serif" w:hAnsi="sans-serif" w:cs="sans-serif"/>
            <w:b/>
            <w:caps w:val="0"/>
            <w:color w:val="0F1115"/>
            <w:sz w:val="24"/>
            <w:szCs w:val="24"/>
            <w:shd w:val="clear" w:color="auto" w:fill="FFFFFF"/>
          </w:rPr>
          <w:fldChar w:fldCharType="separate"/>
        </w:r>
        <w:r>
          <w:rPr>
            <w:rStyle w:val="af2"/>
            <w:rFonts w:ascii="sans-serif" w:eastAsia="sans-serif" w:hAnsi="sans-serif" w:cs="sans-serif"/>
            <w:bCs w:val="0"/>
            <w:caps w:val="0"/>
            <w:color w:val="0F1115"/>
            <w:shd w:val="clear" w:color="auto" w:fill="FFFFFF"/>
          </w:rPr>
          <w:t>-</w:t>
        </w:r>
        <w:r>
          <w:rPr>
            <w:rStyle w:val="af2"/>
            <w:rFonts w:ascii="宋体" w:eastAsia="宋体" w:hAnsi="宋体" w:cs="宋体" w:hint="eastAsia"/>
            <w:b/>
            <w:caps w:val="0"/>
            <w:color w:val="0F1115"/>
            <w:shd w:val="clear" w:color="auto" w:fill="FFFFFF"/>
          </w:rPr>
          <w:t>3</w:t>
        </w:r>
        <w:r>
          <w:rPr>
            <w:rStyle w:val="af2"/>
            <w:rFonts w:ascii="宋体" w:eastAsia="宋体" w:hAnsi="宋体" w:cs="宋体" w:hint="eastAsia"/>
            <w:b/>
            <w:caps w:val="0"/>
            <w:color w:val="0F1115"/>
            <w:shd w:val="clear" w:color="auto" w:fill="FFFFFF"/>
            <w:lang w:eastAsia="zh"/>
          </w:rPr>
          <w:t>4</w:t>
        </w:r>
        <w:r>
          <w:rPr>
            <w:rStyle w:val="af2"/>
            <w:rFonts w:ascii="sans-serif" w:eastAsia="sans-serif" w:hAnsi="sans-serif" w:cs="sans-serif" w:hint="eastAsia"/>
            <w:bCs w:val="0"/>
            <w:caps w:val="0"/>
            <w:color w:val="0F1115"/>
            <w:shd w:val="clear" w:color="auto" w:fill="FFFFFF"/>
            <w:lang w:eastAsia="zh"/>
          </w:rPr>
          <w:t>-</w:t>
        </w:r>
        <w:r>
          <w:rPr>
            <w:rStyle w:val="af2"/>
            <w:rFonts w:ascii="sans-serif" w:eastAsia="sans-serif" w:hAnsi="sans-serif" w:cs="sans-serif"/>
            <w:b/>
            <w:caps w:val="0"/>
            <w:color w:val="0F1115"/>
            <w:sz w:val="24"/>
            <w:szCs w:val="24"/>
            <w:shd w:val="clear" w:color="auto" w:fill="FFFFFF"/>
          </w:rPr>
          <w:t xml:space="preserve"> </w:t>
        </w:r>
        <w:r>
          <w:rPr>
            <w:rStyle w:val="af2"/>
            <w:rFonts w:ascii="sans-serif" w:eastAsia="sans-serif" w:hAnsi="sans-serif" w:cs="sans-serif"/>
            <w:b/>
            <w:caps w:val="0"/>
            <w:color w:val="0F1115"/>
            <w:sz w:val="24"/>
            <w:szCs w:val="24"/>
            <w:shd w:val="clear" w:color="auto" w:fill="FFFFFF"/>
          </w:rPr>
          <w:fldChar w:fldCharType="end"/>
        </w:r>
      </w:hyperlink>
    </w:p>
    <w:p w14:paraId="6F082516" w14:textId="77777777" w:rsidR="004C7908" w:rsidRDefault="00000000">
      <w:pPr>
        <w:pStyle w:val="TOC1"/>
        <w:tabs>
          <w:tab w:val="right" w:leader="dot" w:pos="9434"/>
        </w:tabs>
        <w:rPr>
          <w:rFonts w:ascii="宋体" w:eastAsia="宋体" w:hAnsi="宋体" w:cs="宋体" w:hint="eastAsia"/>
          <w:color w:val="000000"/>
          <w:szCs w:val="24"/>
        </w:rPr>
      </w:pPr>
      <w:hyperlink w:anchor="_Toc15024" w:history="1">
        <w:r>
          <w:rPr>
            <w:rFonts w:ascii="宋体" w:eastAsia="宋体" w:hAnsi="宋体" w:cs="宋体" w:hint="eastAsia"/>
            <w:color w:val="000000"/>
            <w:szCs w:val="32"/>
          </w:rPr>
          <w:t>E</w:t>
        </w:r>
        <w:r>
          <w:rPr>
            <w:rStyle w:val="af2"/>
            <w:rFonts w:ascii="sans-serif" w:eastAsia="sans-serif" w:hAnsi="sans-serif" w:cs="sans-serif" w:hint="eastAsia"/>
            <w:b/>
            <w:caps w:val="0"/>
            <w:color w:val="0F1115"/>
            <w:sz w:val="24"/>
            <w:szCs w:val="24"/>
            <w:shd w:val="clear" w:color="auto" w:fill="FFFFFF"/>
          </w:rPr>
          <w:t>xplanation of Wording in this code（Standard、Specification、Technical code、……）</w:t>
        </w:r>
        <w:r>
          <w:rPr>
            <w:rFonts w:ascii="宋体" w:eastAsia="宋体" w:hAnsi="宋体" w:cs="宋体" w:hint="eastAsia"/>
            <w:color w:val="000000"/>
            <w:szCs w:val="32"/>
          </w:rPr>
          <w:t xml:space="preserve"> </w:t>
        </w:r>
        <w:r>
          <w:rPr>
            <w:rFonts w:ascii="宋体" w:eastAsia="宋体" w:hAnsi="宋体" w:cs="宋体" w:hint="eastAsia"/>
            <w:color w:val="000000"/>
          </w:rPr>
          <w:tab/>
        </w:r>
        <w:r>
          <w:rPr>
            <w:rFonts w:ascii="宋体" w:eastAsia="宋体" w:hAnsi="宋体" w:cs="宋体" w:hint="eastAsia"/>
            <w:color w:val="000000"/>
          </w:rPr>
          <w:fldChar w:fldCharType="begin"/>
        </w:r>
        <w:r>
          <w:rPr>
            <w:rFonts w:ascii="宋体" w:eastAsia="宋体" w:hAnsi="宋体" w:cs="宋体" w:hint="eastAsia"/>
            <w:color w:val="000000"/>
          </w:rPr>
          <w:instrText xml:space="preserve"> PAGEREF _Toc15024 \h </w:instrText>
        </w:r>
        <w:r>
          <w:rPr>
            <w:rFonts w:ascii="宋体" w:eastAsia="宋体" w:hAnsi="宋体" w:cs="宋体" w:hint="eastAsia"/>
            <w:color w:val="000000"/>
          </w:rPr>
        </w:r>
        <w:r>
          <w:rPr>
            <w:rFonts w:ascii="宋体" w:eastAsia="宋体" w:hAnsi="宋体" w:cs="宋体" w:hint="eastAsia"/>
            <w:color w:val="000000"/>
          </w:rPr>
          <w:fldChar w:fldCharType="separate"/>
        </w:r>
        <w:r>
          <w:rPr>
            <w:rFonts w:ascii="宋体" w:eastAsia="宋体" w:hAnsi="宋体" w:cs="宋体" w:hint="eastAsia"/>
            <w:color w:val="000000"/>
          </w:rPr>
          <w:t xml:space="preserve">- </w:t>
        </w:r>
        <w:r>
          <w:rPr>
            <w:rFonts w:ascii="宋体" w:eastAsia="宋体" w:hAnsi="宋体" w:cs="宋体" w:hint="eastAsia"/>
            <w:color w:val="000000"/>
            <w:lang w:eastAsia="zh"/>
          </w:rPr>
          <w:t>36</w:t>
        </w:r>
        <w:r>
          <w:rPr>
            <w:rFonts w:ascii="宋体" w:eastAsia="宋体" w:hAnsi="宋体" w:cs="宋体" w:hint="eastAsia"/>
            <w:b w:val="0"/>
            <w:bCs w:val="0"/>
            <w:color w:val="000000"/>
          </w:rPr>
          <w:t xml:space="preserve"> </w:t>
        </w:r>
        <w:r>
          <w:rPr>
            <w:rFonts w:ascii="宋体" w:eastAsia="宋体" w:hAnsi="宋体" w:cs="宋体" w:hint="eastAsia"/>
            <w:color w:val="000000"/>
          </w:rPr>
          <w:t>-</w:t>
        </w:r>
        <w:r>
          <w:rPr>
            <w:rFonts w:ascii="宋体" w:eastAsia="宋体" w:hAnsi="宋体" w:cs="宋体" w:hint="eastAsia"/>
            <w:color w:val="000000"/>
          </w:rPr>
          <w:fldChar w:fldCharType="end"/>
        </w:r>
      </w:hyperlink>
    </w:p>
    <w:p w14:paraId="2683A153" w14:textId="77777777" w:rsidR="004C7908" w:rsidRDefault="00000000">
      <w:pPr>
        <w:pStyle w:val="TOC1"/>
        <w:tabs>
          <w:tab w:val="right" w:leader="dot" w:pos="9434"/>
        </w:tabs>
        <w:rPr>
          <w:rFonts w:ascii="宋体" w:eastAsia="宋体" w:hAnsi="宋体" w:cs="宋体" w:hint="eastAsia"/>
          <w:color w:val="000000"/>
          <w:szCs w:val="24"/>
        </w:rPr>
      </w:pPr>
      <w:hyperlink w:anchor="_Toc10235" w:history="1">
        <w:r>
          <w:rPr>
            <w:rStyle w:val="af2"/>
            <w:rFonts w:ascii="sans-serif" w:eastAsia="sans-serif" w:hAnsi="sans-serif" w:cs="sans-serif" w:hint="eastAsia"/>
            <w:b/>
            <w:caps w:val="0"/>
            <w:color w:val="0F1115"/>
            <w:sz w:val="24"/>
            <w:szCs w:val="24"/>
            <w:shd w:val="clear" w:color="auto" w:fill="FFFFFF"/>
          </w:rPr>
          <w:t xml:space="preserve">List of quoted standards </w:t>
        </w:r>
        <w:r>
          <w:rPr>
            <w:rStyle w:val="af2"/>
            <w:rFonts w:ascii="sans-serif" w:eastAsia="sans-serif" w:hAnsi="sans-serif" w:cs="sans-serif" w:hint="eastAsia"/>
            <w:b/>
            <w:caps w:val="0"/>
            <w:color w:val="0F1115"/>
            <w:sz w:val="24"/>
            <w:szCs w:val="24"/>
            <w:shd w:val="clear" w:color="auto" w:fill="FFFFFF"/>
          </w:rPr>
          <w:tab/>
        </w:r>
        <w:r>
          <w:rPr>
            <w:rStyle w:val="af2"/>
            <w:rFonts w:ascii="sans-serif" w:eastAsia="sans-serif" w:hAnsi="sans-serif" w:cs="sans-serif" w:hint="eastAsia"/>
            <w:b/>
            <w:caps w:val="0"/>
            <w:color w:val="0F1115"/>
            <w:sz w:val="24"/>
            <w:szCs w:val="24"/>
            <w:shd w:val="clear" w:color="auto" w:fill="FFFFFF"/>
          </w:rPr>
          <w:fldChar w:fldCharType="begin"/>
        </w:r>
        <w:r>
          <w:rPr>
            <w:rStyle w:val="af2"/>
            <w:rFonts w:ascii="sans-serif" w:eastAsia="sans-serif" w:hAnsi="sans-serif" w:cs="sans-serif" w:hint="eastAsia"/>
            <w:b/>
            <w:caps w:val="0"/>
            <w:color w:val="0F1115"/>
            <w:sz w:val="24"/>
            <w:szCs w:val="24"/>
            <w:shd w:val="clear" w:color="auto" w:fill="FFFFFF"/>
          </w:rPr>
          <w:instrText xml:space="preserve"> PAGEREF _Toc10235 \h </w:instrText>
        </w:r>
        <w:r>
          <w:rPr>
            <w:rStyle w:val="af2"/>
            <w:rFonts w:ascii="sans-serif" w:eastAsia="sans-serif" w:hAnsi="sans-serif" w:cs="sans-serif" w:hint="eastAsia"/>
            <w:b/>
            <w:caps w:val="0"/>
            <w:color w:val="0F1115"/>
            <w:sz w:val="24"/>
            <w:szCs w:val="24"/>
            <w:shd w:val="clear" w:color="auto" w:fill="FFFFFF"/>
          </w:rPr>
        </w:r>
        <w:r>
          <w:rPr>
            <w:rStyle w:val="af2"/>
            <w:rFonts w:ascii="sans-serif" w:eastAsia="sans-serif" w:hAnsi="sans-serif" w:cs="sans-serif" w:hint="eastAsia"/>
            <w:b/>
            <w:caps w:val="0"/>
            <w:color w:val="0F1115"/>
            <w:sz w:val="24"/>
            <w:szCs w:val="24"/>
            <w:shd w:val="clear" w:color="auto" w:fill="FFFFFF"/>
          </w:rPr>
          <w:fldChar w:fldCharType="separate"/>
        </w:r>
        <w:r>
          <w:rPr>
            <w:rStyle w:val="af2"/>
            <w:rFonts w:ascii="sans-serif" w:eastAsia="sans-serif" w:hAnsi="sans-serif" w:cs="sans-serif" w:hint="eastAsia"/>
            <w:b/>
            <w:caps w:val="0"/>
            <w:color w:val="0F1115"/>
            <w:sz w:val="24"/>
            <w:szCs w:val="24"/>
            <w:shd w:val="clear" w:color="auto" w:fill="FFFFFF"/>
          </w:rPr>
          <w:t xml:space="preserve">- </w:t>
        </w:r>
        <w:r>
          <w:rPr>
            <w:rStyle w:val="af2"/>
            <w:rFonts w:ascii="sans-serif" w:eastAsia="sans-serif" w:hAnsi="sans-serif" w:cs="sans-serif" w:hint="eastAsia"/>
            <w:b/>
            <w:caps w:val="0"/>
            <w:color w:val="0F1115"/>
            <w:shd w:val="clear" w:color="auto" w:fill="FFFFFF"/>
          </w:rPr>
          <w:t>3</w:t>
        </w:r>
        <w:r>
          <w:rPr>
            <w:rStyle w:val="af2"/>
            <w:rFonts w:ascii="sans-serif" w:eastAsia="sans-serif" w:hAnsi="sans-serif" w:cs="sans-serif" w:hint="eastAsia"/>
            <w:b/>
            <w:caps w:val="0"/>
            <w:color w:val="0F1115"/>
            <w:shd w:val="clear" w:color="auto" w:fill="FFFFFF"/>
            <w:lang w:eastAsia="zh"/>
          </w:rPr>
          <w:t>7</w:t>
        </w:r>
        <w:r>
          <w:rPr>
            <w:rStyle w:val="af2"/>
            <w:rFonts w:ascii="sans-serif" w:eastAsia="sans-serif" w:hAnsi="sans-serif" w:cs="sans-serif" w:hint="eastAsia"/>
            <w:b/>
            <w:caps w:val="0"/>
            <w:color w:val="0F1115"/>
            <w:sz w:val="24"/>
            <w:szCs w:val="24"/>
            <w:shd w:val="clear" w:color="auto" w:fill="FFFFFF"/>
          </w:rPr>
          <w:t xml:space="preserve"> -</w:t>
        </w:r>
        <w:r>
          <w:rPr>
            <w:rStyle w:val="af2"/>
            <w:rFonts w:ascii="sans-serif" w:eastAsia="sans-serif" w:hAnsi="sans-serif" w:cs="sans-serif" w:hint="eastAsia"/>
            <w:b/>
            <w:caps w:val="0"/>
            <w:color w:val="0F1115"/>
            <w:sz w:val="24"/>
            <w:szCs w:val="24"/>
            <w:shd w:val="clear" w:color="auto" w:fill="FFFFFF"/>
          </w:rPr>
          <w:fldChar w:fldCharType="end"/>
        </w:r>
      </w:hyperlink>
    </w:p>
    <w:p w14:paraId="22D0A906" w14:textId="77777777" w:rsidR="004C7908" w:rsidRDefault="00000000">
      <w:pPr>
        <w:pStyle w:val="TOC1"/>
        <w:tabs>
          <w:tab w:val="right" w:leader="dot" w:pos="9434"/>
        </w:tabs>
        <w:rPr>
          <w:rFonts w:ascii="宋体" w:eastAsia="宋体" w:hAnsi="宋体" w:cs="宋体" w:hint="eastAsia"/>
          <w:color w:val="000000"/>
          <w:szCs w:val="24"/>
        </w:rPr>
      </w:pPr>
      <w:hyperlink w:anchor="_Toc24076" w:history="1">
        <w:r>
          <w:rPr>
            <w:rStyle w:val="af2"/>
            <w:rFonts w:ascii="sans-serif" w:eastAsia="sans-serif" w:hAnsi="sans-serif" w:cs="sans-serif" w:hint="eastAsia"/>
            <w:b/>
            <w:caps w:val="0"/>
            <w:color w:val="0F1115"/>
            <w:sz w:val="24"/>
            <w:szCs w:val="24"/>
            <w:shd w:val="clear" w:color="auto" w:fill="FFFFFF"/>
          </w:rPr>
          <w:t xml:space="preserve">Addition：Explanation of provisions </w:t>
        </w:r>
        <w:r>
          <w:rPr>
            <w:rStyle w:val="af2"/>
            <w:rFonts w:ascii="sans-serif" w:eastAsia="sans-serif" w:hAnsi="sans-serif" w:cs="sans-serif" w:hint="eastAsia"/>
            <w:b/>
            <w:caps w:val="0"/>
            <w:color w:val="0F1115"/>
            <w:sz w:val="24"/>
            <w:szCs w:val="24"/>
            <w:shd w:val="clear" w:color="auto" w:fill="FFFFFF"/>
          </w:rPr>
          <w:tab/>
        </w:r>
        <w:r>
          <w:rPr>
            <w:rStyle w:val="af2"/>
            <w:rFonts w:ascii="sans-serif" w:eastAsia="sans-serif" w:hAnsi="sans-serif" w:cs="sans-serif" w:hint="eastAsia"/>
            <w:b/>
            <w:caps w:val="0"/>
            <w:color w:val="0F1115"/>
            <w:sz w:val="24"/>
            <w:szCs w:val="24"/>
            <w:shd w:val="clear" w:color="auto" w:fill="FFFFFF"/>
          </w:rPr>
          <w:fldChar w:fldCharType="begin"/>
        </w:r>
        <w:r>
          <w:rPr>
            <w:rStyle w:val="af2"/>
            <w:rFonts w:ascii="sans-serif" w:eastAsia="sans-serif" w:hAnsi="sans-serif" w:cs="sans-serif" w:hint="eastAsia"/>
            <w:b/>
            <w:caps w:val="0"/>
            <w:color w:val="0F1115"/>
            <w:sz w:val="24"/>
            <w:szCs w:val="24"/>
            <w:shd w:val="clear" w:color="auto" w:fill="FFFFFF"/>
          </w:rPr>
          <w:instrText xml:space="preserve"> PAGEREF _Toc24076 \h </w:instrText>
        </w:r>
        <w:r>
          <w:rPr>
            <w:rStyle w:val="af2"/>
            <w:rFonts w:ascii="sans-serif" w:eastAsia="sans-serif" w:hAnsi="sans-serif" w:cs="sans-serif" w:hint="eastAsia"/>
            <w:b/>
            <w:caps w:val="0"/>
            <w:color w:val="0F1115"/>
            <w:sz w:val="24"/>
            <w:szCs w:val="24"/>
            <w:shd w:val="clear" w:color="auto" w:fill="FFFFFF"/>
          </w:rPr>
        </w:r>
        <w:r>
          <w:rPr>
            <w:rStyle w:val="af2"/>
            <w:rFonts w:ascii="sans-serif" w:eastAsia="sans-serif" w:hAnsi="sans-serif" w:cs="sans-serif" w:hint="eastAsia"/>
            <w:b/>
            <w:caps w:val="0"/>
            <w:color w:val="0F1115"/>
            <w:sz w:val="24"/>
            <w:szCs w:val="24"/>
            <w:shd w:val="clear" w:color="auto" w:fill="FFFFFF"/>
          </w:rPr>
          <w:fldChar w:fldCharType="separate"/>
        </w:r>
        <w:r>
          <w:rPr>
            <w:rStyle w:val="af2"/>
            <w:rFonts w:ascii="sans-serif" w:eastAsia="sans-serif" w:hAnsi="sans-serif" w:cs="sans-serif" w:hint="eastAsia"/>
            <w:b/>
            <w:caps w:val="0"/>
            <w:color w:val="0F1115"/>
            <w:sz w:val="24"/>
            <w:szCs w:val="24"/>
            <w:shd w:val="clear" w:color="auto" w:fill="FFFFFF"/>
          </w:rPr>
          <w:t xml:space="preserve">- </w:t>
        </w:r>
        <w:r>
          <w:rPr>
            <w:rStyle w:val="af2"/>
            <w:rFonts w:ascii="sans-serif" w:eastAsia="sans-serif" w:hAnsi="sans-serif" w:cs="sans-serif" w:hint="eastAsia"/>
            <w:b/>
            <w:caps w:val="0"/>
            <w:color w:val="0F1115"/>
            <w:shd w:val="clear" w:color="auto" w:fill="FFFFFF"/>
          </w:rPr>
          <w:t>3</w:t>
        </w:r>
        <w:r>
          <w:rPr>
            <w:rStyle w:val="af2"/>
            <w:rFonts w:ascii="sans-serif" w:eastAsia="sans-serif" w:hAnsi="sans-serif" w:cs="sans-serif" w:hint="eastAsia"/>
            <w:b/>
            <w:caps w:val="0"/>
            <w:color w:val="0F1115"/>
            <w:shd w:val="clear" w:color="auto" w:fill="FFFFFF"/>
            <w:lang w:eastAsia="zh"/>
          </w:rPr>
          <w:t>8</w:t>
        </w:r>
        <w:r>
          <w:rPr>
            <w:rStyle w:val="af2"/>
            <w:rFonts w:ascii="sans-serif" w:eastAsia="sans-serif" w:hAnsi="sans-serif" w:cs="sans-serif" w:hint="eastAsia"/>
            <w:b/>
            <w:caps w:val="0"/>
            <w:color w:val="0F1115"/>
            <w:sz w:val="24"/>
            <w:szCs w:val="24"/>
            <w:shd w:val="clear" w:color="auto" w:fill="FFFFFF"/>
          </w:rPr>
          <w:t xml:space="preserve"> -</w:t>
        </w:r>
        <w:r>
          <w:rPr>
            <w:rStyle w:val="af2"/>
            <w:rFonts w:ascii="sans-serif" w:eastAsia="sans-serif" w:hAnsi="sans-serif" w:cs="sans-serif" w:hint="eastAsia"/>
            <w:b/>
            <w:caps w:val="0"/>
            <w:color w:val="0F1115"/>
            <w:sz w:val="24"/>
            <w:szCs w:val="24"/>
            <w:shd w:val="clear" w:color="auto" w:fill="FFFFFF"/>
          </w:rPr>
          <w:fldChar w:fldCharType="end"/>
        </w:r>
      </w:hyperlink>
    </w:p>
    <w:p w14:paraId="39F103AD" w14:textId="77777777" w:rsidR="004C7908" w:rsidRDefault="004C7908">
      <w:pPr>
        <w:pStyle w:val="TOC1"/>
        <w:tabs>
          <w:tab w:val="right" w:leader="dot" w:pos="9434"/>
        </w:tabs>
        <w:rPr>
          <w:rFonts w:hint="eastAsia"/>
        </w:rPr>
      </w:pPr>
    </w:p>
    <w:p w14:paraId="6E26DC09" w14:textId="77777777" w:rsidR="004C7908" w:rsidRDefault="004C7908">
      <w:pPr>
        <w:rPr>
          <w:rFonts w:ascii="宋体" w:hAnsi="宋体" w:cs="宋体" w:hint="eastAsia"/>
          <w:color w:val="000000"/>
          <w:sz w:val="21"/>
          <w:szCs w:val="21"/>
        </w:rPr>
        <w:sectPr w:rsidR="004C7908">
          <w:pgSz w:w="11906" w:h="16838"/>
          <w:pgMar w:top="1157" w:right="1236" w:bottom="1157" w:left="1236" w:header="851" w:footer="992" w:gutter="0"/>
          <w:pgNumType w:fmt="numberInDash"/>
          <w:cols w:space="425"/>
          <w:docGrid w:type="lines" w:linePitch="326"/>
        </w:sectPr>
      </w:pPr>
    </w:p>
    <w:p w14:paraId="63D43D74" w14:textId="77777777" w:rsidR="004C7908" w:rsidRDefault="004C7908">
      <w:pPr>
        <w:rPr>
          <w:rFonts w:ascii="宋体" w:hAnsi="宋体" w:cs="宋体" w:hint="eastAsia"/>
          <w:color w:val="000000"/>
          <w:sz w:val="44"/>
          <w:szCs w:val="24"/>
        </w:rPr>
      </w:pPr>
      <w:bookmarkStart w:id="19" w:name="_Toc75936739"/>
      <w:bookmarkStart w:id="20" w:name="_Toc21797"/>
      <w:bookmarkStart w:id="21" w:name="_Toc6445"/>
      <w:bookmarkStart w:id="22" w:name="_Toc9713"/>
      <w:bookmarkStart w:id="23" w:name="_Toc1844"/>
      <w:bookmarkStart w:id="24" w:name="_Toc29332"/>
      <w:bookmarkStart w:id="25" w:name="_Toc81581559"/>
    </w:p>
    <w:p w14:paraId="60467277" w14:textId="77777777" w:rsidR="004C7908" w:rsidRDefault="00000000">
      <w:pPr>
        <w:numPr>
          <w:ilvl w:val="0"/>
          <w:numId w:val="3"/>
        </w:numPr>
        <w:ind w:left="0" w:firstLine="0"/>
        <w:jc w:val="center"/>
        <w:outlineLvl w:val="0"/>
        <w:rPr>
          <w:rFonts w:ascii="宋体" w:hAnsi="宋体" w:cs="宋体" w:hint="eastAsia"/>
          <w:color w:val="000000"/>
          <w:sz w:val="44"/>
          <w:szCs w:val="24"/>
        </w:rPr>
      </w:pPr>
      <w:bookmarkStart w:id="26" w:name="_Toc30414"/>
      <w:bookmarkStart w:id="27" w:name="_Toc12183"/>
      <w:bookmarkStart w:id="28" w:name="_Toc676031464"/>
      <w:r>
        <w:rPr>
          <w:rFonts w:ascii="宋体" w:hAnsi="宋体" w:cs="宋体" w:hint="eastAsia"/>
          <w:color w:val="000000"/>
          <w:sz w:val="44"/>
          <w:szCs w:val="24"/>
        </w:rPr>
        <w:t>总   则</w:t>
      </w:r>
      <w:bookmarkEnd w:id="19"/>
      <w:bookmarkEnd w:id="20"/>
      <w:bookmarkEnd w:id="21"/>
      <w:bookmarkEnd w:id="22"/>
      <w:bookmarkEnd w:id="23"/>
      <w:bookmarkEnd w:id="24"/>
      <w:bookmarkEnd w:id="25"/>
      <w:bookmarkEnd w:id="26"/>
      <w:bookmarkEnd w:id="27"/>
      <w:bookmarkEnd w:id="28"/>
    </w:p>
    <w:p w14:paraId="09A22B95" w14:textId="77777777" w:rsidR="004C7908" w:rsidRDefault="004C7908">
      <w:pPr>
        <w:spacing w:line="360" w:lineRule="auto"/>
        <w:rPr>
          <w:rFonts w:ascii="宋体" w:hAnsi="宋体" w:cs="宋体" w:hint="eastAsia"/>
          <w:b/>
          <w:bCs/>
          <w:color w:val="000000"/>
          <w:sz w:val="22"/>
          <w:lang w:eastAsia="zh"/>
        </w:rPr>
      </w:pPr>
    </w:p>
    <w:p w14:paraId="2D6E9945"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1.</w:t>
      </w:r>
      <w:r>
        <w:rPr>
          <w:rFonts w:ascii="宋体" w:hAnsi="宋体" w:cs="宋体" w:hint="eastAsia"/>
          <w:b/>
          <w:bCs/>
          <w:color w:val="000000"/>
          <w:sz w:val="22"/>
          <w:lang w:eastAsia="zh"/>
        </w:rPr>
        <w:t>1</w:t>
      </w:r>
      <w:r>
        <w:rPr>
          <w:rFonts w:ascii="宋体" w:hAnsi="宋体" w:cs="宋体" w:hint="eastAsia"/>
          <w:b/>
          <w:bCs/>
          <w:color w:val="000000"/>
          <w:sz w:val="22"/>
        </w:rPr>
        <w:t xml:space="preserve">.1 </w:t>
      </w:r>
      <w:r>
        <w:rPr>
          <w:rFonts w:ascii="宋体" w:hAnsi="宋体" w:cs="宋体" w:hint="eastAsia"/>
          <w:color w:val="000000"/>
          <w:sz w:val="22"/>
        </w:rPr>
        <w:t>为</w:t>
      </w:r>
      <w:r>
        <w:rPr>
          <w:rFonts w:ascii="宋体" w:hAnsi="宋体" w:cs="宋体" w:hint="eastAsia"/>
          <w:color w:val="000000"/>
          <w:sz w:val="22"/>
          <w:lang w:eastAsia="zh"/>
        </w:rPr>
        <w:t>了</w:t>
      </w:r>
      <w:r>
        <w:rPr>
          <w:rFonts w:ascii="宋体" w:hAnsi="宋体" w:cs="宋体" w:hint="eastAsia"/>
          <w:color w:val="000000"/>
          <w:sz w:val="22"/>
        </w:rPr>
        <w:t>规范采用以太网技术路线的</w:t>
      </w:r>
      <w:r>
        <w:rPr>
          <w:rFonts w:ascii="宋体" w:hAnsi="宋体" w:cs="宋体" w:hint="eastAsia"/>
          <w:color w:val="000000"/>
          <w:sz w:val="22"/>
          <w:lang w:eastAsia="zh"/>
        </w:rPr>
        <w:t>彩</w:t>
      </w:r>
      <w:r>
        <w:rPr>
          <w:rFonts w:ascii="宋体" w:hAnsi="宋体" w:cs="宋体" w:hint="eastAsia"/>
          <w:color w:val="000000"/>
          <w:sz w:val="22"/>
        </w:rPr>
        <w:t>光网络系统的建设，实现技术先进、经济合理、安全适用、绿色节能，制订本规程。</w:t>
      </w:r>
    </w:p>
    <w:p w14:paraId="06FAB101"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b/>
          <w:bCs/>
          <w:color w:val="000000"/>
          <w:sz w:val="22"/>
          <w:lang w:eastAsia="zh"/>
        </w:rPr>
        <w:t>1</w:t>
      </w:r>
      <w:r>
        <w:rPr>
          <w:rFonts w:ascii="宋体" w:hAnsi="宋体" w:cs="宋体" w:hint="eastAsia"/>
          <w:b/>
          <w:bCs/>
          <w:color w:val="000000"/>
          <w:sz w:val="22"/>
        </w:rPr>
        <w:t xml:space="preserve">.2 </w:t>
      </w:r>
      <w:r>
        <w:rPr>
          <w:rFonts w:ascii="宋体" w:hAnsi="宋体" w:cs="宋体" w:hint="eastAsia"/>
          <w:color w:val="000000"/>
          <w:sz w:val="22"/>
        </w:rPr>
        <w:t>本规程适用</w:t>
      </w:r>
      <w:r>
        <w:rPr>
          <w:rFonts w:ascii="宋体" w:hAnsi="宋体" w:cs="宋体" w:hint="eastAsia"/>
          <w:color w:val="000000"/>
          <w:sz w:val="22"/>
          <w:lang w:eastAsia="zh"/>
        </w:rPr>
        <w:t>新建、改建及扩建的园区及民用建筑、</w:t>
      </w:r>
      <w:r>
        <w:rPr>
          <w:rFonts w:ascii="宋体" w:hAnsi="宋体" w:cs="宋体" w:hint="eastAsia"/>
          <w:color w:val="000000"/>
          <w:sz w:val="22"/>
        </w:rPr>
        <w:t>工业建筑的网络建设工程。</w:t>
      </w:r>
    </w:p>
    <w:p w14:paraId="5A652B0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1.</w:t>
      </w:r>
      <w:r>
        <w:rPr>
          <w:rFonts w:ascii="宋体" w:hAnsi="宋体" w:cs="宋体" w:hint="eastAsia"/>
          <w:b/>
          <w:bCs/>
          <w:color w:val="000000"/>
          <w:sz w:val="22"/>
          <w:lang w:eastAsia="zh"/>
        </w:rPr>
        <w:t>1</w:t>
      </w:r>
      <w:r>
        <w:rPr>
          <w:rFonts w:ascii="宋体" w:hAnsi="宋体" w:cs="宋体" w:hint="eastAsia"/>
          <w:b/>
          <w:bCs/>
          <w:color w:val="000000"/>
          <w:sz w:val="22"/>
        </w:rPr>
        <w:t>.3</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系统建设应遵循近期建设和中远期技术发展协调一致的原则，适应信息通信业务发展的需求。</w:t>
      </w:r>
    </w:p>
    <w:p w14:paraId="7630D08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1.</w:t>
      </w:r>
      <w:r>
        <w:rPr>
          <w:rFonts w:ascii="宋体" w:hAnsi="宋体" w:cs="宋体" w:hint="eastAsia"/>
          <w:b/>
          <w:bCs/>
          <w:color w:val="000000"/>
          <w:sz w:val="22"/>
          <w:lang w:eastAsia="zh"/>
        </w:rPr>
        <w:t>1</w:t>
      </w:r>
      <w:r>
        <w:rPr>
          <w:rFonts w:ascii="宋体" w:hAnsi="宋体" w:cs="宋体" w:hint="eastAsia"/>
          <w:b/>
          <w:bCs/>
          <w:color w:val="000000"/>
          <w:sz w:val="22"/>
        </w:rPr>
        <w:t>.4</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系统建设除应符合本规程外，尚应符合国家现行相关标准的规定。</w:t>
      </w:r>
    </w:p>
    <w:p w14:paraId="49BCF08F" w14:textId="77777777" w:rsidR="004C7908" w:rsidRDefault="004C7908">
      <w:pPr>
        <w:rPr>
          <w:rFonts w:ascii="宋体" w:hAnsi="宋体" w:cs="宋体" w:hint="eastAsia"/>
          <w:color w:val="000000"/>
          <w:szCs w:val="24"/>
        </w:rPr>
      </w:pPr>
    </w:p>
    <w:p w14:paraId="7065813A" w14:textId="77777777" w:rsidR="004C7908" w:rsidRDefault="00000000">
      <w:pPr>
        <w:pStyle w:val="1"/>
        <w:numPr>
          <w:ilvl w:val="0"/>
          <w:numId w:val="3"/>
        </w:numPr>
        <w:rPr>
          <w:rFonts w:ascii="宋体" w:hAnsi="宋体" w:cs="宋体" w:hint="eastAsia"/>
          <w:color w:val="000000"/>
          <w:sz w:val="44"/>
          <w:szCs w:val="24"/>
        </w:rPr>
      </w:pPr>
      <w:bookmarkStart w:id="29" w:name="_Toc8448"/>
      <w:bookmarkStart w:id="30" w:name="_Toc3146"/>
      <w:bookmarkStart w:id="31" w:name="_Toc86608398"/>
      <w:bookmarkStart w:id="32" w:name="_Toc30997"/>
      <w:bookmarkStart w:id="33" w:name="_Toc12654"/>
      <w:bookmarkStart w:id="34" w:name="_Toc75936740"/>
      <w:bookmarkStart w:id="35" w:name="_Toc81581560"/>
      <w:bookmarkStart w:id="36" w:name="_Toc22068"/>
      <w:bookmarkStart w:id="37" w:name="_Toc13283"/>
      <w:bookmarkStart w:id="38" w:name="_Toc13103"/>
      <w:bookmarkStart w:id="39" w:name="_Toc72834225"/>
      <w:r>
        <w:rPr>
          <w:rFonts w:ascii="宋体" w:hAnsi="宋体" w:cs="宋体" w:hint="eastAsia"/>
          <w:color w:val="000000"/>
          <w:sz w:val="44"/>
          <w:szCs w:val="24"/>
        </w:rPr>
        <w:t>术语及缩略语</w:t>
      </w:r>
      <w:bookmarkEnd w:id="29"/>
      <w:bookmarkEnd w:id="30"/>
      <w:bookmarkEnd w:id="31"/>
      <w:bookmarkEnd w:id="32"/>
      <w:bookmarkEnd w:id="33"/>
      <w:bookmarkEnd w:id="34"/>
      <w:bookmarkEnd w:id="35"/>
      <w:bookmarkEnd w:id="36"/>
      <w:bookmarkEnd w:id="37"/>
      <w:bookmarkEnd w:id="38"/>
      <w:bookmarkEnd w:id="39"/>
    </w:p>
    <w:p w14:paraId="011B81C4" w14:textId="77777777" w:rsidR="004C7908" w:rsidRDefault="004C7908">
      <w:pPr>
        <w:rPr>
          <w:rFonts w:ascii="宋体" w:hAnsi="宋体" w:cs="宋体" w:hint="eastAsia"/>
          <w:color w:val="000000"/>
        </w:rPr>
      </w:pPr>
    </w:p>
    <w:p w14:paraId="174DDAB4" w14:textId="77777777" w:rsidR="004C7908" w:rsidRDefault="00000000">
      <w:pPr>
        <w:pStyle w:val="2"/>
        <w:numPr>
          <w:ilvl w:val="1"/>
          <w:numId w:val="3"/>
        </w:numPr>
        <w:spacing w:line="360" w:lineRule="auto"/>
        <w:rPr>
          <w:rFonts w:ascii="宋体" w:eastAsia="宋体" w:hAnsi="宋体" w:cs="宋体" w:hint="eastAsia"/>
          <w:color w:val="000000"/>
          <w:sz w:val="22"/>
          <w:szCs w:val="22"/>
        </w:rPr>
      </w:pPr>
      <w:bookmarkStart w:id="40" w:name="_Toc18051"/>
      <w:bookmarkStart w:id="41" w:name="_Toc86608399"/>
      <w:bookmarkStart w:id="42" w:name="_Toc75936741"/>
      <w:bookmarkStart w:id="43" w:name="_Toc14959"/>
      <w:bookmarkStart w:id="44" w:name="_Toc30650"/>
      <w:bookmarkStart w:id="45" w:name="_Toc5056"/>
      <w:bookmarkStart w:id="46" w:name="_Toc81581561"/>
      <w:bookmarkStart w:id="47" w:name="_Toc23215"/>
      <w:bookmarkStart w:id="48" w:name="_Toc31775"/>
      <w:bookmarkStart w:id="49" w:name="_Toc25500"/>
      <w:bookmarkStart w:id="50" w:name="_Toc1038043235"/>
      <w:r>
        <w:rPr>
          <w:rFonts w:ascii="宋体" w:eastAsia="宋体" w:hAnsi="宋体" w:cs="宋体" w:hint="eastAsia"/>
          <w:color w:val="000000"/>
          <w:spacing w:val="40"/>
        </w:rPr>
        <w:t>术语</w:t>
      </w:r>
      <w:bookmarkEnd w:id="40"/>
      <w:bookmarkEnd w:id="41"/>
      <w:bookmarkEnd w:id="42"/>
      <w:bookmarkEnd w:id="43"/>
      <w:bookmarkEnd w:id="44"/>
      <w:bookmarkEnd w:id="45"/>
      <w:bookmarkEnd w:id="46"/>
      <w:bookmarkEnd w:id="47"/>
      <w:bookmarkEnd w:id="48"/>
      <w:bookmarkEnd w:id="49"/>
      <w:bookmarkEnd w:id="50"/>
    </w:p>
    <w:p w14:paraId="20CBDC19"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1</w:t>
      </w:r>
      <w:r>
        <w:rPr>
          <w:rFonts w:ascii="宋体" w:hAnsi="宋体" w:cs="宋体" w:hint="eastAsia"/>
          <w:color w:val="000000"/>
          <w:sz w:val="22"/>
          <w:lang w:eastAsia="zh"/>
        </w:rPr>
        <w:t>彩光网络 WDM Optical Network，简称WON</w:t>
      </w:r>
    </w:p>
    <w:p w14:paraId="47C76C9B"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基于以太网通信技术标准构建的光网络架构，通过波分复用技术实现单根光纤中多波长光信号的并行传输，各波长信道业务隔离、带宽独享，形成高密度、低时延、可扩展的光纤资源复用型通信网络。</w:t>
      </w:r>
    </w:p>
    <w:p w14:paraId="489E5D5F"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2</w:t>
      </w:r>
      <w:r>
        <w:rPr>
          <w:rFonts w:ascii="宋体" w:hAnsi="宋体" w:cs="宋体" w:hint="eastAsia"/>
          <w:color w:val="000000"/>
          <w:sz w:val="22"/>
          <w:lang w:eastAsia="zh"/>
        </w:rPr>
        <w:t xml:space="preserve">核心交换机 </w:t>
      </w:r>
      <w:r>
        <w:rPr>
          <w:rFonts w:ascii="宋体" w:hAnsi="宋体" w:cs="宋体" w:hint="eastAsia"/>
          <w:color w:val="000000"/>
          <w:sz w:val="22"/>
        </w:rPr>
        <w:t>Core Switch</w:t>
      </w:r>
      <w:r>
        <w:rPr>
          <w:rFonts w:ascii="宋体" w:hAnsi="宋体" w:cs="宋体" w:hint="eastAsia"/>
          <w:color w:val="000000"/>
          <w:sz w:val="22"/>
          <w:lang w:eastAsia="zh"/>
        </w:rPr>
        <w:t>，简称CS</w:t>
      </w:r>
    </w:p>
    <w:p w14:paraId="7E70EC9C"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位于网络架构中心的高性能交换设备，负责高速、可靠地转发全网数据流，并作为不同子网间的通信枢纽。</w:t>
      </w:r>
    </w:p>
    <w:p w14:paraId="4D321A7A"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3</w:t>
      </w:r>
      <w:r>
        <w:rPr>
          <w:rFonts w:ascii="宋体" w:hAnsi="宋体" w:cs="宋体" w:hint="eastAsia"/>
          <w:b/>
          <w:bCs/>
          <w:color w:val="000000"/>
          <w:sz w:val="22"/>
        </w:rPr>
        <w:t xml:space="preserve"> </w:t>
      </w:r>
      <w:r>
        <w:rPr>
          <w:rFonts w:ascii="宋体" w:hAnsi="宋体" w:cs="宋体" w:hint="eastAsia"/>
          <w:color w:val="000000"/>
          <w:sz w:val="22"/>
          <w:lang w:eastAsia="zh"/>
        </w:rPr>
        <w:t xml:space="preserve">超聚合交换机 </w:t>
      </w:r>
      <w:r>
        <w:rPr>
          <w:rFonts w:ascii="宋体" w:hAnsi="宋体" w:cs="宋体" w:hint="eastAsia"/>
          <w:color w:val="000000"/>
          <w:sz w:val="22"/>
        </w:rPr>
        <w:t xml:space="preserve"> </w:t>
      </w:r>
      <w:r>
        <w:rPr>
          <w:rFonts w:ascii="宋体" w:hAnsi="宋体" w:cs="宋体" w:hint="eastAsia"/>
          <w:color w:val="000000"/>
          <w:sz w:val="22"/>
          <w:lang w:eastAsia="zh"/>
        </w:rPr>
        <w:t>Hyper-Converged Switch，简称HCS</w:t>
      </w:r>
    </w:p>
    <w:p w14:paraId="162E9343"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基于以太网通信技术标准，采用波分复用技术提升端口的接入密度，部署在局域网络架构的网络核心或汇聚层设备，承担全网数据流量的高速汇聚与转发枢纽角色。</w:t>
      </w:r>
    </w:p>
    <w:p w14:paraId="13D43C1F"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4</w:t>
      </w:r>
      <w:r>
        <w:rPr>
          <w:rFonts w:ascii="宋体" w:hAnsi="宋体" w:cs="宋体" w:hint="eastAsia"/>
          <w:color w:val="000000"/>
          <w:sz w:val="22"/>
          <w:lang w:eastAsia="zh"/>
        </w:rPr>
        <w:t>无源汇聚 Passive Aggregation ，简称PA</w:t>
      </w:r>
    </w:p>
    <w:p w14:paraId="50132F60"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通过无源的波分复用设备替代传统有源汇聚交换机，实现网络架构的极简化和高可靠，上联超聚合交换机，下接接入全光交换机或无线接入访问点。</w:t>
      </w:r>
    </w:p>
    <w:p w14:paraId="0B0D65F9" w14:textId="77777777" w:rsidR="004C7908" w:rsidRDefault="00000000">
      <w:pPr>
        <w:widowControl/>
        <w:jc w:val="left"/>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5</w:t>
      </w:r>
      <w:r>
        <w:rPr>
          <w:rFonts w:ascii="宋体" w:hAnsi="宋体" w:cs="宋体" w:hint="eastAsia"/>
          <w:color w:val="000000"/>
          <w:sz w:val="22"/>
          <w:lang w:eastAsia="zh"/>
        </w:rPr>
        <w:t xml:space="preserve"> 汇聚全光交换机　Aggregation all-Optical Switch，简称AAOS</w:t>
      </w:r>
    </w:p>
    <w:p w14:paraId="1C0DAABF"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全光口形态汇聚层交换机, 多台接入交换机的汇聚点, 处理来自接入层的所有数据, 并提供到核心交换机的上行链路。</w:t>
      </w:r>
    </w:p>
    <w:p w14:paraId="535C1815" w14:textId="77777777" w:rsidR="004C7908" w:rsidRDefault="00000000">
      <w:pPr>
        <w:widowControl/>
        <w:jc w:val="left"/>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6</w:t>
      </w:r>
      <w:r>
        <w:rPr>
          <w:rFonts w:ascii="宋体" w:hAnsi="宋体" w:cs="宋体" w:hint="eastAsia"/>
          <w:color w:val="000000"/>
          <w:sz w:val="22"/>
          <w:lang w:eastAsia="zh"/>
        </w:rPr>
        <w:t>接入网元　Access Network Element，简称ANE</w:t>
      </w:r>
    </w:p>
    <w:p w14:paraId="0F14CE66"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位于终端用户设备与网络之间的物理功能实体，其核心职责是完成用户接入，为终端提供至系统网络的无线或有线连接，并管理空口或线缆的传输资源，通常包括接入全光交换机和无线接入访问点。</w:t>
      </w:r>
    </w:p>
    <w:p w14:paraId="2C3EE0B2"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7</w:t>
      </w:r>
      <w:r>
        <w:rPr>
          <w:rFonts w:ascii="宋体" w:hAnsi="宋体" w:cs="宋体" w:hint="eastAsia"/>
          <w:color w:val="000000"/>
          <w:sz w:val="22"/>
          <w:lang w:eastAsia="zh"/>
        </w:rPr>
        <w:t xml:space="preserve"> </w:t>
      </w:r>
      <w:r>
        <w:rPr>
          <w:rFonts w:ascii="宋体" w:hAnsi="宋体" w:cs="宋体" w:hint="eastAsia"/>
          <w:color w:val="000000"/>
          <w:sz w:val="22"/>
        </w:rPr>
        <w:t xml:space="preserve">接入全光交换机　</w:t>
      </w:r>
      <w:r>
        <w:rPr>
          <w:rFonts w:ascii="宋体" w:hAnsi="宋体" w:cs="宋体" w:hint="eastAsia"/>
          <w:color w:val="000000"/>
          <w:sz w:val="22"/>
          <w:lang w:eastAsia="zh"/>
        </w:rPr>
        <w:t>A</w:t>
      </w:r>
      <w:r>
        <w:rPr>
          <w:rFonts w:ascii="宋体" w:hAnsi="宋体" w:cs="宋体" w:hint="eastAsia"/>
          <w:color w:val="000000"/>
          <w:sz w:val="22"/>
        </w:rPr>
        <w:t>ccess</w:t>
      </w:r>
      <w:r>
        <w:rPr>
          <w:rFonts w:ascii="宋体" w:hAnsi="宋体" w:cs="宋体" w:hint="eastAsia"/>
          <w:color w:val="000000"/>
          <w:sz w:val="22"/>
          <w:lang w:eastAsia="zh"/>
        </w:rPr>
        <w:t xml:space="preserve"> </w:t>
      </w:r>
      <w:r>
        <w:rPr>
          <w:rFonts w:ascii="宋体" w:hAnsi="宋体" w:cs="宋体"/>
          <w:szCs w:val="24"/>
        </w:rPr>
        <w:t>all-optical</w:t>
      </w:r>
      <w:r>
        <w:rPr>
          <w:rFonts w:ascii="宋体" w:hAnsi="宋体" w:cs="宋体" w:hint="eastAsia"/>
          <w:color w:val="000000"/>
          <w:sz w:val="22"/>
        </w:rPr>
        <w:t xml:space="preserve"> </w:t>
      </w:r>
      <w:r>
        <w:rPr>
          <w:rFonts w:ascii="宋体" w:hAnsi="宋体" w:cs="宋体" w:hint="eastAsia"/>
          <w:color w:val="000000"/>
          <w:sz w:val="22"/>
          <w:lang w:eastAsia="zh"/>
        </w:rPr>
        <w:t>S</w:t>
      </w:r>
      <w:r>
        <w:rPr>
          <w:rFonts w:ascii="宋体" w:hAnsi="宋体" w:cs="宋体" w:hint="eastAsia"/>
          <w:color w:val="000000"/>
          <w:sz w:val="22"/>
        </w:rPr>
        <w:t>witch</w:t>
      </w:r>
      <w:r>
        <w:rPr>
          <w:rFonts w:ascii="宋体" w:hAnsi="宋体" w:cs="宋体" w:hint="eastAsia"/>
          <w:color w:val="000000"/>
          <w:sz w:val="22"/>
          <w:lang w:eastAsia="zh"/>
        </w:rPr>
        <w:t>，</w:t>
      </w:r>
      <w:r>
        <w:rPr>
          <w:rFonts w:ascii="宋体" w:hAnsi="宋体" w:cs="宋体"/>
          <w:szCs w:val="24"/>
        </w:rPr>
        <w:t xml:space="preserve"> </w:t>
      </w:r>
      <w:r>
        <w:rPr>
          <w:rFonts w:ascii="宋体" w:hAnsi="宋体" w:cs="宋体" w:hint="eastAsia"/>
          <w:color w:val="000000"/>
          <w:sz w:val="22"/>
          <w:lang w:eastAsia="zh"/>
        </w:rPr>
        <w:t>简称</w:t>
      </w:r>
      <w:proofErr w:type="spellStart"/>
      <w:r>
        <w:rPr>
          <w:rFonts w:ascii="宋体" w:hAnsi="宋体" w:cs="宋体"/>
          <w:szCs w:val="24"/>
        </w:rPr>
        <w:t>AccAOS</w:t>
      </w:r>
      <w:proofErr w:type="spellEnd"/>
    </w:p>
    <w:p w14:paraId="033EC4A4" w14:textId="77777777" w:rsidR="004C7908" w:rsidRDefault="00000000">
      <w:pPr>
        <w:spacing w:line="360" w:lineRule="auto"/>
        <w:ind w:firstLineChars="200" w:firstLine="440"/>
        <w:rPr>
          <w:rFonts w:ascii="宋体" w:hAnsi="宋体" w:cs="宋体" w:hint="eastAsia"/>
          <w:color w:val="000000"/>
          <w:sz w:val="22"/>
          <w:lang w:eastAsia="zh"/>
        </w:rPr>
      </w:pPr>
      <w:proofErr w:type="gramStart"/>
      <w:r>
        <w:rPr>
          <w:rFonts w:ascii="宋体" w:hAnsi="宋体" w:cs="宋体" w:hint="eastAsia"/>
          <w:color w:val="000000"/>
          <w:sz w:val="22"/>
        </w:rPr>
        <w:t>光口上联</w:t>
      </w:r>
      <w:proofErr w:type="gramEnd"/>
      <w:r>
        <w:rPr>
          <w:rFonts w:ascii="宋体" w:hAnsi="宋体" w:cs="宋体" w:hint="eastAsia"/>
          <w:color w:val="000000"/>
          <w:sz w:val="22"/>
        </w:rPr>
        <w:t xml:space="preserve">形态接入交换机, </w:t>
      </w:r>
      <w:r>
        <w:rPr>
          <w:rFonts w:ascii="宋体" w:hAnsi="宋体" w:cs="宋体" w:hint="eastAsia"/>
          <w:color w:val="000000"/>
          <w:sz w:val="22"/>
          <w:lang w:eastAsia="zh"/>
        </w:rPr>
        <w:t>室内PC、摄像头等</w:t>
      </w:r>
      <w:r>
        <w:rPr>
          <w:rFonts w:ascii="宋体" w:hAnsi="宋体" w:cs="宋体" w:hint="eastAsia"/>
          <w:color w:val="000000"/>
          <w:sz w:val="22"/>
        </w:rPr>
        <w:t>终端设备的</w:t>
      </w:r>
      <w:r>
        <w:rPr>
          <w:rFonts w:ascii="宋体" w:hAnsi="宋体" w:cs="宋体" w:hint="eastAsia"/>
          <w:color w:val="000000"/>
          <w:sz w:val="22"/>
          <w:lang w:eastAsia="zh"/>
        </w:rPr>
        <w:t>通信</w:t>
      </w:r>
      <w:r>
        <w:rPr>
          <w:rFonts w:ascii="宋体" w:hAnsi="宋体" w:cs="宋体" w:hint="eastAsia"/>
          <w:color w:val="000000"/>
          <w:sz w:val="22"/>
        </w:rPr>
        <w:t>接入设备</w:t>
      </w:r>
      <w:r>
        <w:rPr>
          <w:rFonts w:ascii="宋体" w:hAnsi="宋体" w:cs="宋体" w:hint="eastAsia"/>
          <w:color w:val="000000"/>
          <w:sz w:val="22"/>
          <w:lang w:eastAsia="zh"/>
        </w:rPr>
        <w:t>。按照功能可划分为POE交换机和非POE交换机。</w:t>
      </w:r>
    </w:p>
    <w:p w14:paraId="1A0A6EFE"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8</w:t>
      </w:r>
      <w:r>
        <w:rPr>
          <w:rFonts w:ascii="宋体" w:hAnsi="宋体" w:cs="宋体" w:hint="eastAsia"/>
          <w:color w:val="000000"/>
          <w:sz w:val="22"/>
          <w:lang w:eastAsia="zh"/>
        </w:rPr>
        <w:t>无线接入访问点​Access Point，简称 AP</w:t>
      </w:r>
    </w:p>
    <w:p w14:paraId="1D50CE96"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连接支持802.11 协议族终端设备的无线接入设备。</w:t>
      </w:r>
    </w:p>
    <w:p w14:paraId="4011FF79"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9</w:t>
      </w:r>
      <w:r>
        <w:rPr>
          <w:rFonts w:ascii="宋体" w:hAnsi="宋体" w:cs="宋体" w:hint="eastAsia"/>
          <w:color w:val="000000"/>
          <w:sz w:val="22"/>
          <w:lang w:eastAsia="zh"/>
        </w:rPr>
        <w:t xml:space="preserve"> </w:t>
      </w:r>
      <w:r>
        <w:rPr>
          <w:rFonts w:ascii="宋体" w:hAnsi="宋体" w:cs="宋体" w:hint="eastAsia"/>
          <w:color w:val="000000"/>
          <w:sz w:val="22"/>
        </w:rPr>
        <w:t xml:space="preserve">无线控制器 </w:t>
      </w:r>
      <w:r>
        <w:rPr>
          <w:rFonts w:ascii="宋体" w:hAnsi="宋体" w:cs="宋体" w:hint="eastAsia"/>
          <w:color w:val="000000"/>
          <w:sz w:val="22"/>
          <w:lang w:eastAsia="zh"/>
        </w:rPr>
        <w:t>W</w:t>
      </w:r>
      <w:r>
        <w:rPr>
          <w:rFonts w:ascii="宋体" w:hAnsi="宋体" w:cs="宋体" w:hint="eastAsia"/>
          <w:color w:val="000000"/>
          <w:sz w:val="22"/>
        </w:rPr>
        <w:t>ireless</w:t>
      </w:r>
      <w:r>
        <w:rPr>
          <w:rFonts w:ascii="宋体" w:hAnsi="宋体" w:cs="宋体" w:hint="eastAsia"/>
          <w:color w:val="000000"/>
          <w:sz w:val="22"/>
          <w:lang w:eastAsia="zh"/>
        </w:rPr>
        <w:t xml:space="preserve"> A</w:t>
      </w:r>
      <w:r>
        <w:rPr>
          <w:rFonts w:ascii="宋体" w:hAnsi="宋体" w:cs="宋体" w:hint="eastAsia"/>
          <w:color w:val="000000"/>
          <w:sz w:val="22"/>
        </w:rPr>
        <w:t>ccess</w:t>
      </w:r>
      <w:r>
        <w:rPr>
          <w:rFonts w:ascii="宋体" w:hAnsi="宋体" w:cs="宋体" w:hint="eastAsia"/>
          <w:color w:val="000000"/>
          <w:sz w:val="22"/>
          <w:lang w:eastAsia="zh"/>
        </w:rPr>
        <w:t xml:space="preserve"> P</w:t>
      </w:r>
      <w:r>
        <w:rPr>
          <w:rFonts w:ascii="宋体" w:hAnsi="宋体" w:cs="宋体" w:hint="eastAsia"/>
          <w:color w:val="000000"/>
          <w:sz w:val="22"/>
        </w:rPr>
        <w:t xml:space="preserve">oint </w:t>
      </w:r>
      <w:proofErr w:type="spellStart"/>
      <w:r>
        <w:rPr>
          <w:rFonts w:ascii="宋体" w:hAnsi="宋体" w:cs="宋体" w:hint="eastAsia"/>
          <w:color w:val="000000"/>
          <w:sz w:val="22"/>
          <w:lang w:eastAsia="zh"/>
        </w:rPr>
        <w:t>C</w:t>
      </w:r>
      <w:r>
        <w:rPr>
          <w:rFonts w:ascii="宋体" w:hAnsi="宋体" w:cs="宋体" w:hint="eastAsia"/>
          <w:color w:val="000000"/>
          <w:sz w:val="22"/>
        </w:rPr>
        <w:t>ontrolle</w:t>
      </w:r>
      <w:proofErr w:type="spellEnd"/>
      <w:r>
        <w:rPr>
          <w:rFonts w:ascii="宋体" w:hAnsi="宋体" w:cs="宋体" w:hint="eastAsia"/>
          <w:color w:val="000000"/>
          <w:sz w:val="22"/>
          <w:lang w:eastAsia="zh"/>
        </w:rPr>
        <w:t>，简称AC</w:t>
      </w:r>
    </w:p>
    <w:p w14:paraId="0D829A87"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rPr>
        <w:t>负责集中管理网络中的AP</w:t>
      </w:r>
      <w:r>
        <w:rPr>
          <w:rFonts w:ascii="宋体" w:hAnsi="宋体" w:cs="宋体" w:hint="eastAsia"/>
          <w:color w:val="000000"/>
          <w:sz w:val="22"/>
          <w:lang w:eastAsia="zh"/>
        </w:rPr>
        <w:t>的设备。</w:t>
      </w:r>
    </w:p>
    <w:p w14:paraId="666EF127"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2.1.</w:t>
      </w:r>
      <w:r>
        <w:rPr>
          <w:rFonts w:ascii="宋体" w:hAnsi="宋体" w:cs="宋体" w:hint="eastAsia"/>
          <w:b/>
          <w:bCs/>
          <w:color w:val="000000"/>
          <w:sz w:val="22"/>
          <w:lang w:eastAsia="zh"/>
        </w:rPr>
        <w:t xml:space="preserve">10 </w:t>
      </w:r>
      <w:r>
        <w:rPr>
          <w:rFonts w:ascii="宋体" w:hAnsi="宋体" w:cs="宋体" w:hint="eastAsia"/>
          <w:color w:val="000000"/>
          <w:sz w:val="22"/>
          <w:lang w:eastAsia="zh"/>
        </w:rPr>
        <w:t>光电混合缆Optical and Electrical Hybrid Cables ，简称OEHC</w:t>
      </w:r>
    </w:p>
    <w:p w14:paraId="49264347"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rPr>
        <w:t>由光单元和</w:t>
      </w:r>
      <w:proofErr w:type="gramStart"/>
      <w:r>
        <w:rPr>
          <w:rFonts w:ascii="宋体" w:hAnsi="宋体" w:cs="宋体" w:hint="eastAsia"/>
          <w:color w:val="000000"/>
          <w:sz w:val="22"/>
        </w:rPr>
        <w:t>馈</w:t>
      </w:r>
      <w:proofErr w:type="gramEnd"/>
      <w:r>
        <w:rPr>
          <w:rFonts w:ascii="宋体" w:hAnsi="宋体" w:cs="宋体" w:hint="eastAsia"/>
          <w:color w:val="000000"/>
          <w:sz w:val="22"/>
        </w:rPr>
        <w:t>电线复合而成，可同时传输光信号和电能的复合型线缆</w:t>
      </w:r>
      <w:r>
        <w:rPr>
          <w:rFonts w:ascii="宋体" w:hAnsi="宋体" w:cs="宋体" w:hint="eastAsia"/>
          <w:color w:val="000000"/>
          <w:sz w:val="22"/>
          <w:lang w:eastAsia="zh"/>
        </w:rPr>
        <w:t>。</w:t>
      </w:r>
    </w:p>
    <w:p w14:paraId="5BEFDA07"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lang w:eastAsia="zh"/>
        </w:rPr>
        <w:t>2.1.11</w:t>
      </w:r>
      <w:r>
        <w:rPr>
          <w:rFonts w:ascii="宋体" w:hAnsi="宋体" w:cs="宋体" w:hint="eastAsia"/>
          <w:color w:val="000000"/>
          <w:sz w:val="22"/>
          <w:lang w:eastAsia="zh"/>
        </w:rPr>
        <w:t xml:space="preserve"> 集中供电单元Centralized Power Supply Unit​，简称 CPSU</w:t>
      </w:r>
      <w:r>
        <w:rPr>
          <w:rStyle w:val="af2"/>
          <w:rFonts w:ascii="宋体" w:hAnsi="宋体" w:cs="宋体" w:hint="eastAsia"/>
          <w:bCs/>
          <w:color w:val="000000"/>
          <w:sz w:val="22"/>
          <w:shd w:val="clear" w:color="auto" w:fill="FCFCFC"/>
        </w:rPr>
        <w:t>​</w:t>
      </w:r>
      <w:r>
        <w:rPr>
          <w:rFonts w:ascii="宋体" w:hAnsi="宋体" w:cs="宋体" w:hint="eastAsia"/>
          <w:color w:val="000000"/>
          <w:sz w:val="22"/>
          <w:shd w:val="clear" w:color="auto" w:fill="FCFCFC"/>
        </w:rPr>
        <w:t>​</w:t>
      </w:r>
    </w:p>
    <w:p w14:paraId="1B8C1337"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与无源汇聚交换机配合使用，为接入全光交换机提供低压直流集中供电。</w:t>
      </w:r>
    </w:p>
    <w:p w14:paraId="67C9E232"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lang w:eastAsia="zh"/>
        </w:rPr>
        <w:t xml:space="preserve">2.1.12 </w:t>
      </w:r>
      <w:r>
        <w:rPr>
          <w:rFonts w:ascii="宋体" w:hAnsi="宋体" w:cs="宋体" w:hint="eastAsia"/>
          <w:color w:val="000000"/>
          <w:sz w:val="22"/>
          <w:lang w:eastAsia="zh"/>
        </w:rPr>
        <w:t>光电混合缆汇聚交换机</w:t>
      </w:r>
      <w:r>
        <w:rPr>
          <w:rFonts w:ascii="宋体" w:hAnsi="宋体" w:cs="宋体" w:hint="eastAsia"/>
          <w:b/>
          <w:bCs/>
          <w:color w:val="000000"/>
          <w:sz w:val="22"/>
          <w:lang w:eastAsia="zh"/>
        </w:rPr>
        <w:t xml:space="preserve">  </w:t>
      </w:r>
      <w:r>
        <w:rPr>
          <w:rFonts w:ascii="宋体" w:hAnsi="宋体" w:cs="宋体" w:hint="eastAsia"/>
          <w:color w:val="000000"/>
          <w:sz w:val="22"/>
          <w:lang w:eastAsia="zh"/>
        </w:rPr>
        <w:t>OEHC Aggregation Switch，简称OEHC AS</w:t>
      </w:r>
    </w:p>
    <w:p w14:paraId="46F7815D" w14:textId="77777777" w:rsidR="004C7908" w:rsidRDefault="00000000">
      <w:pPr>
        <w:spacing w:line="360" w:lineRule="auto"/>
        <w:ind w:firstLineChars="200" w:firstLine="440"/>
        <w:rPr>
          <w:rFonts w:hint="eastAsia"/>
        </w:rPr>
      </w:pPr>
      <w:r>
        <w:rPr>
          <w:rFonts w:ascii="宋体" w:hAnsi="宋体" w:cs="宋体" w:hint="eastAsia"/>
          <w:color w:val="000000"/>
          <w:sz w:val="22"/>
          <w:lang w:eastAsia="zh"/>
        </w:rPr>
        <w:t>为接入全光交换机或无线接入访问点提供汇聚和低压直流供电</w:t>
      </w:r>
      <w:r>
        <w:rPr>
          <w:rFonts w:ascii="宋体" w:hAnsi="宋体" w:cs="宋体" w:hint="eastAsia"/>
          <w:color w:val="000000"/>
          <w:sz w:val="22"/>
        </w:rPr>
        <w:t>, 处理来自接入层的所有数据, 并提供到核心交换机的上行链路</w:t>
      </w:r>
      <w:r>
        <w:rPr>
          <w:rFonts w:ascii="宋体" w:hAnsi="宋体" w:cs="宋体" w:hint="eastAsia"/>
          <w:color w:val="000000"/>
          <w:sz w:val="22"/>
          <w:lang w:eastAsia="zh"/>
        </w:rPr>
        <w:t>。</w:t>
      </w:r>
      <w:r>
        <w:rPr>
          <w:rFonts w:ascii="宋体" w:hAnsi="宋体" w:cs="宋体" w:hint="eastAsia"/>
          <w:color w:val="000000"/>
          <w:sz w:val="22"/>
        </w:rPr>
        <w:t xml:space="preserve"> </w:t>
      </w:r>
    </w:p>
    <w:p w14:paraId="202AA787" w14:textId="77777777" w:rsidR="004C7908" w:rsidRDefault="00000000">
      <w:pPr>
        <w:spacing w:line="360" w:lineRule="auto"/>
        <w:rPr>
          <w:rFonts w:ascii="宋体" w:hAnsi="宋体" w:cs="宋体" w:hint="eastAsia"/>
          <w:color w:val="000000"/>
          <w:sz w:val="22"/>
          <w:lang w:bidi="ar"/>
        </w:rPr>
      </w:pPr>
      <w:r>
        <w:rPr>
          <w:rFonts w:ascii="宋体" w:hAnsi="宋体" w:cs="宋体" w:hint="eastAsia"/>
          <w:b/>
          <w:bCs/>
          <w:color w:val="000000"/>
          <w:sz w:val="22"/>
          <w:lang w:eastAsia="zh"/>
        </w:rPr>
        <w:t xml:space="preserve">2.1.13 </w:t>
      </w:r>
      <w:r>
        <w:rPr>
          <w:rFonts w:ascii="宋体" w:hAnsi="宋体" w:cs="宋体" w:hint="eastAsia"/>
          <w:color w:val="000000"/>
          <w:sz w:val="22"/>
          <w:lang w:eastAsia="zh"/>
        </w:rPr>
        <w:t>以太全光网络</w:t>
      </w:r>
      <w:r>
        <w:rPr>
          <w:rFonts w:ascii="宋体" w:hAnsi="宋体" w:cs="宋体" w:hint="eastAsia"/>
          <w:b/>
          <w:bCs/>
          <w:color w:val="000000"/>
          <w:sz w:val="22"/>
        </w:rPr>
        <w:t xml:space="preserve"> </w:t>
      </w:r>
      <w:r>
        <w:rPr>
          <w:rFonts w:ascii="宋体" w:hAnsi="宋体" w:cs="宋体" w:hint="eastAsia"/>
          <w:sz w:val="22"/>
          <w:lang w:eastAsia="zh"/>
        </w:rPr>
        <w:t xml:space="preserve"> </w:t>
      </w:r>
      <w:r>
        <w:rPr>
          <w:rFonts w:ascii="宋体" w:hAnsi="宋体" w:cs="宋体" w:hint="eastAsia"/>
          <w:color w:val="000000"/>
          <w:sz w:val="22"/>
        </w:rPr>
        <w:t>Simplified Optical Ethernet Solution</w:t>
      </w:r>
      <w:r>
        <w:rPr>
          <w:rFonts w:ascii="宋体" w:hAnsi="宋体" w:cs="宋体" w:hint="eastAsia"/>
          <w:color w:val="000000"/>
          <w:sz w:val="22"/>
          <w:lang w:eastAsia="zh"/>
        </w:rPr>
        <w:t xml:space="preserve">  简称SOE</w:t>
      </w:r>
    </w:p>
    <w:p w14:paraId="1F69983F" w14:textId="77777777" w:rsidR="004C7908" w:rsidRDefault="00000000">
      <w:pPr>
        <w:spacing w:line="360" w:lineRule="auto"/>
        <w:ind w:firstLineChars="200" w:firstLine="440"/>
        <w:rPr>
          <w:rFonts w:ascii="宋体" w:hAnsi="宋体" w:cs="宋体" w:hint="eastAsia"/>
          <w:color w:val="000000"/>
          <w:sz w:val="22"/>
          <w:lang w:bidi="ar"/>
        </w:rPr>
      </w:pPr>
      <w:r>
        <w:rPr>
          <w:rFonts w:ascii="宋体" w:hAnsi="宋体" w:cs="宋体" w:hint="eastAsia"/>
          <w:color w:val="000000"/>
          <w:sz w:val="22"/>
          <w:lang w:bidi="ar"/>
        </w:rPr>
        <w:t>基于以太网通信技术标准，采用光介质组网方式，光纤直接入室的网络系统。由核心交换机、汇聚全光交换机、接入全光交换机、光介质链路、网络管理单元组成。</w:t>
      </w:r>
    </w:p>
    <w:p w14:paraId="31027730"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lang w:eastAsia="zh"/>
        </w:rPr>
        <w:t>2.1.14</w:t>
      </w:r>
      <w:r>
        <w:rPr>
          <w:rFonts w:ascii="宋体" w:hAnsi="宋体" w:cs="宋体" w:hint="eastAsia"/>
          <w:color w:val="000000"/>
          <w:sz w:val="22"/>
          <w:lang w:eastAsia="zh"/>
        </w:rPr>
        <w:t>以太彩光网络</w:t>
      </w:r>
      <w:r>
        <w:rPr>
          <w:rFonts w:ascii="宋体" w:hAnsi="宋体" w:cs="宋体" w:hint="eastAsia"/>
          <w:b/>
          <w:bCs/>
          <w:color w:val="000000"/>
          <w:sz w:val="22"/>
        </w:rPr>
        <w:t xml:space="preserve"> </w:t>
      </w:r>
      <w:r>
        <w:rPr>
          <w:rFonts w:ascii="宋体" w:hAnsi="宋体" w:cs="宋体"/>
          <w:szCs w:val="24"/>
        </w:rPr>
        <w:t>Simplified-WDM Optical Ethernet</w:t>
      </w:r>
      <w:r>
        <w:rPr>
          <w:rFonts w:ascii="宋体" w:hAnsi="宋体" w:cs="宋体" w:hint="eastAsia"/>
          <w:sz w:val="22"/>
          <w:lang w:eastAsia="zh"/>
        </w:rPr>
        <w:t xml:space="preserve"> </w:t>
      </w:r>
      <w:r>
        <w:rPr>
          <w:rFonts w:ascii="宋体" w:hAnsi="宋体" w:cs="宋体" w:hint="eastAsia"/>
          <w:color w:val="000000"/>
          <w:sz w:val="22"/>
          <w:lang w:eastAsia="zh"/>
        </w:rPr>
        <w:t xml:space="preserve"> 简称：S-WOE</w:t>
      </w:r>
    </w:p>
    <w:p w14:paraId="46A33F29"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rPr>
        <w:t>基于以太网通信技术标准，采用</w:t>
      </w:r>
      <w:r>
        <w:rPr>
          <w:rFonts w:ascii="宋体" w:hAnsi="宋体" w:cs="宋体" w:hint="eastAsia"/>
          <w:color w:val="000000"/>
          <w:sz w:val="22"/>
          <w:lang w:eastAsia="zh"/>
        </w:rPr>
        <w:t>彩光网络技术架构</w:t>
      </w:r>
      <w:r>
        <w:rPr>
          <w:rFonts w:ascii="宋体" w:hAnsi="宋体" w:cs="宋体" w:hint="eastAsia"/>
          <w:color w:val="000000"/>
          <w:sz w:val="22"/>
        </w:rPr>
        <w:t>，</w:t>
      </w:r>
      <w:r>
        <w:rPr>
          <w:rFonts w:ascii="宋体" w:hAnsi="宋体" w:cs="宋体" w:hint="eastAsia"/>
          <w:color w:val="000000"/>
          <w:sz w:val="22"/>
          <w:lang w:eastAsia="zh"/>
        </w:rPr>
        <w:t>通过无源的波分复用设备替代传统有源设备，</w:t>
      </w:r>
      <w:r>
        <w:rPr>
          <w:rFonts w:ascii="宋体" w:hAnsi="宋体" w:cs="宋体" w:hint="eastAsia"/>
          <w:color w:val="000000"/>
          <w:sz w:val="22"/>
        </w:rPr>
        <w:t>光纤直接入室的网络系统。由</w:t>
      </w:r>
      <w:r>
        <w:rPr>
          <w:rFonts w:ascii="宋体" w:hAnsi="宋体" w:cs="宋体" w:hint="eastAsia"/>
          <w:color w:val="000000"/>
          <w:sz w:val="22"/>
          <w:lang w:eastAsia="zh"/>
        </w:rPr>
        <w:t>核心交换机、超聚合交换机</w:t>
      </w:r>
      <w:r>
        <w:rPr>
          <w:rFonts w:ascii="宋体" w:hAnsi="宋体" w:cs="宋体" w:hint="eastAsia"/>
          <w:color w:val="000000"/>
          <w:sz w:val="22"/>
        </w:rPr>
        <w:t>、</w:t>
      </w:r>
      <w:r>
        <w:rPr>
          <w:rFonts w:ascii="宋体" w:hAnsi="宋体" w:cs="宋体" w:hint="eastAsia"/>
          <w:color w:val="000000"/>
          <w:sz w:val="22"/>
          <w:lang w:eastAsia="zh"/>
        </w:rPr>
        <w:t>无源汇聚</w:t>
      </w:r>
      <w:r>
        <w:rPr>
          <w:rFonts w:ascii="宋体" w:hAnsi="宋体" w:cs="宋体" w:hint="eastAsia"/>
          <w:color w:val="000000"/>
          <w:sz w:val="22"/>
        </w:rPr>
        <w:t>、</w:t>
      </w:r>
      <w:r>
        <w:rPr>
          <w:rFonts w:ascii="宋体" w:hAnsi="宋体" w:cs="宋体" w:hint="eastAsia"/>
          <w:color w:val="000000"/>
          <w:sz w:val="22"/>
          <w:lang w:eastAsia="zh"/>
        </w:rPr>
        <w:t>接入全光交换机、无线接入访问点、</w:t>
      </w:r>
      <w:r>
        <w:rPr>
          <w:rFonts w:ascii="宋体" w:hAnsi="宋体" w:cs="宋体" w:hint="eastAsia"/>
          <w:color w:val="000000"/>
          <w:sz w:val="22"/>
        </w:rPr>
        <w:t>光介质链路、网络管理</w:t>
      </w:r>
      <w:r>
        <w:rPr>
          <w:rFonts w:ascii="宋体" w:hAnsi="宋体" w:cs="宋体" w:hint="eastAsia"/>
          <w:color w:val="000000"/>
          <w:sz w:val="22"/>
          <w:lang w:eastAsia="zh"/>
        </w:rPr>
        <w:t>单元等组成。</w:t>
      </w:r>
    </w:p>
    <w:p w14:paraId="7FBACFBF" w14:textId="77777777" w:rsidR="004C7908" w:rsidRDefault="004C7908">
      <w:pPr>
        <w:spacing w:line="360" w:lineRule="auto"/>
        <w:ind w:firstLineChars="200" w:firstLine="440"/>
        <w:rPr>
          <w:rFonts w:ascii="宋体" w:hAnsi="宋体" w:cs="宋体" w:hint="eastAsia"/>
          <w:color w:val="000000"/>
          <w:sz w:val="22"/>
          <w:lang w:eastAsia="zh"/>
        </w:rPr>
      </w:pPr>
    </w:p>
    <w:p w14:paraId="3CC0DA02" w14:textId="77777777" w:rsidR="004C7908" w:rsidRDefault="004C7908">
      <w:pPr>
        <w:spacing w:line="360" w:lineRule="auto"/>
        <w:ind w:firstLineChars="200" w:firstLine="440"/>
        <w:rPr>
          <w:rFonts w:ascii="宋体" w:hAnsi="宋体" w:cs="宋体" w:hint="eastAsia"/>
          <w:color w:val="000000"/>
          <w:sz w:val="22"/>
          <w:lang w:eastAsia="zh"/>
        </w:rPr>
      </w:pPr>
    </w:p>
    <w:p w14:paraId="4D784FE0" w14:textId="77777777" w:rsidR="004C7908" w:rsidRDefault="004C7908">
      <w:pPr>
        <w:spacing w:line="360" w:lineRule="auto"/>
        <w:ind w:firstLineChars="200" w:firstLine="440"/>
        <w:rPr>
          <w:rFonts w:ascii="宋体" w:hAnsi="宋体" w:cs="宋体" w:hint="eastAsia"/>
          <w:color w:val="000000"/>
          <w:sz w:val="22"/>
          <w:lang w:eastAsia="zh"/>
        </w:rPr>
      </w:pPr>
    </w:p>
    <w:p w14:paraId="1B9D135A" w14:textId="77777777" w:rsidR="004C7908" w:rsidRDefault="004C7908">
      <w:pPr>
        <w:spacing w:line="360" w:lineRule="auto"/>
        <w:ind w:firstLineChars="200" w:firstLine="440"/>
        <w:rPr>
          <w:rFonts w:ascii="宋体" w:hAnsi="宋体" w:cs="宋体" w:hint="eastAsia"/>
          <w:color w:val="000000"/>
          <w:sz w:val="22"/>
          <w:lang w:eastAsia="zh"/>
        </w:rPr>
      </w:pPr>
    </w:p>
    <w:p w14:paraId="73FC2867" w14:textId="77777777" w:rsidR="004C7908" w:rsidRDefault="004C7908">
      <w:pPr>
        <w:spacing w:line="360" w:lineRule="auto"/>
        <w:ind w:firstLineChars="200" w:firstLine="440"/>
        <w:rPr>
          <w:rFonts w:ascii="宋体" w:hAnsi="宋体" w:cs="宋体" w:hint="eastAsia"/>
          <w:color w:val="000000"/>
          <w:sz w:val="22"/>
          <w:lang w:eastAsia="zh"/>
        </w:rPr>
      </w:pPr>
    </w:p>
    <w:p w14:paraId="2BA6E6EA" w14:textId="77777777" w:rsidR="004C7908" w:rsidRDefault="004C7908">
      <w:pPr>
        <w:spacing w:line="360" w:lineRule="auto"/>
        <w:ind w:firstLineChars="200" w:firstLine="440"/>
        <w:rPr>
          <w:rFonts w:ascii="宋体" w:hAnsi="宋体" w:cs="宋体" w:hint="eastAsia"/>
          <w:color w:val="000000"/>
          <w:sz w:val="22"/>
          <w:lang w:eastAsia="zh"/>
        </w:rPr>
      </w:pPr>
    </w:p>
    <w:p w14:paraId="3CF55D46" w14:textId="77777777" w:rsidR="004C7908" w:rsidRDefault="004C7908">
      <w:pPr>
        <w:spacing w:line="360" w:lineRule="auto"/>
        <w:ind w:firstLineChars="200" w:firstLine="440"/>
        <w:rPr>
          <w:rFonts w:ascii="宋体" w:hAnsi="宋体" w:cs="宋体" w:hint="eastAsia"/>
          <w:color w:val="000000"/>
          <w:sz w:val="22"/>
          <w:lang w:eastAsia="zh"/>
        </w:rPr>
      </w:pPr>
    </w:p>
    <w:p w14:paraId="2C081E19" w14:textId="77777777" w:rsidR="004C7908" w:rsidRDefault="004C7908">
      <w:pPr>
        <w:spacing w:line="360" w:lineRule="auto"/>
        <w:ind w:firstLineChars="200" w:firstLine="440"/>
        <w:rPr>
          <w:rFonts w:ascii="宋体" w:hAnsi="宋体" w:cs="宋体" w:hint="eastAsia"/>
          <w:color w:val="000000"/>
          <w:sz w:val="22"/>
          <w:lang w:eastAsia="zh"/>
        </w:rPr>
      </w:pPr>
    </w:p>
    <w:p w14:paraId="4E776C7D" w14:textId="77777777" w:rsidR="004C7908" w:rsidRDefault="004C7908">
      <w:pPr>
        <w:spacing w:line="360" w:lineRule="auto"/>
        <w:ind w:firstLineChars="200" w:firstLine="440"/>
        <w:rPr>
          <w:rFonts w:ascii="宋体" w:hAnsi="宋体" w:cs="宋体" w:hint="eastAsia"/>
          <w:color w:val="000000"/>
          <w:sz w:val="22"/>
          <w:lang w:eastAsia="zh"/>
        </w:rPr>
      </w:pPr>
    </w:p>
    <w:p w14:paraId="5689D538" w14:textId="77777777" w:rsidR="004C7908" w:rsidRDefault="004C7908">
      <w:pPr>
        <w:spacing w:line="360" w:lineRule="auto"/>
        <w:ind w:firstLineChars="200" w:firstLine="440"/>
        <w:rPr>
          <w:rFonts w:ascii="宋体" w:hAnsi="宋体" w:cs="宋体" w:hint="eastAsia"/>
          <w:color w:val="000000"/>
          <w:sz w:val="22"/>
          <w:lang w:eastAsia="zh"/>
        </w:rPr>
      </w:pPr>
    </w:p>
    <w:p w14:paraId="00C5AF12" w14:textId="77777777" w:rsidR="004C7908" w:rsidRDefault="004C7908">
      <w:pPr>
        <w:spacing w:line="360" w:lineRule="auto"/>
        <w:ind w:firstLineChars="200" w:firstLine="440"/>
        <w:rPr>
          <w:rFonts w:ascii="宋体" w:hAnsi="宋体" w:cs="宋体" w:hint="eastAsia"/>
          <w:color w:val="000000"/>
          <w:sz w:val="22"/>
          <w:lang w:eastAsia="zh"/>
        </w:rPr>
      </w:pPr>
    </w:p>
    <w:p w14:paraId="3ADA0454" w14:textId="77777777" w:rsidR="004C7908" w:rsidRDefault="004C7908">
      <w:pPr>
        <w:spacing w:line="360" w:lineRule="auto"/>
        <w:ind w:firstLineChars="200" w:firstLine="440"/>
        <w:rPr>
          <w:rFonts w:ascii="宋体" w:hAnsi="宋体" w:cs="宋体" w:hint="eastAsia"/>
          <w:color w:val="000000"/>
          <w:sz w:val="22"/>
          <w:lang w:eastAsia="zh"/>
        </w:rPr>
      </w:pPr>
    </w:p>
    <w:p w14:paraId="58E4EC99" w14:textId="77777777" w:rsidR="004C7908" w:rsidRDefault="004C7908">
      <w:pPr>
        <w:spacing w:line="360" w:lineRule="auto"/>
        <w:ind w:firstLineChars="200" w:firstLine="440"/>
        <w:rPr>
          <w:rFonts w:ascii="宋体" w:hAnsi="宋体" w:cs="宋体" w:hint="eastAsia"/>
          <w:color w:val="000000"/>
          <w:sz w:val="22"/>
          <w:lang w:eastAsia="zh"/>
        </w:rPr>
      </w:pPr>
    </w:p>
    <w:p w14:paraId="615585F8" w14:textId="77777777" w:rsidR="004C7908" w:rsidRDefault="00000000">
      <w:pPr>
        <w:pStyle w:val="2"/>
        <w:numPr>
          <w:ilvl w:val="1"/>
          <w:numId w:val="3"/>
        </w:numPr>
        <w:spacing w:line="360" w:lineRule="auto"/>
        <w:rPr>
          <w:rFonts w:ascii="宋体" w:eastAsia="宋体" w:hAnsi="宋体" w:cs="宋体" w:hint="eastAsia"/>
          <w:color w:val="000000"/>
          <w:spacing w:val="40"/>
        </w:rPr>
      </w:pPr>
      <w:bookmarkStart w:id="51" w:name="_Toc22608"/>
      <w:bookmarkStart w:id="52" w:name="_Toc75936742"/>
      <w:bookmarkStart w:id="53" w:name="_Toc6181"/>
      <w:bookmarkStart w:id="54" w:name="_Toc28212"/>
      <w:bookmarkStart w:id="55" w:name="_Toc4072"/>
      <w:bookmarkStart w:id="56" w:name="_Toc1903"/>
      <w:bookmarkStart w:id="57" w:name="_Toc7470"/>
      <w:bookmarkStart w:id="58" w:name="_Toc86608400"/>
      <w:bookmarkStart w:id="59" w:name="_Toc81581562"/>
      <w:bookmarkStart w:id="60" w:name="_Toc31400"/>
      <w:bookmarkStart w:id="61" w:name="_Toc1213141619"/>
      <w:r>
        <w:rPr>
          <w:rFonts w:ascii="宋体" w:eastAsia="宋体" w:hAnsi="宋体" w:cs="宋体" w:hint="eastAsia"/>
          <w:color w:val="000000"/>
          <w:spacing w:val="40"/>
        </w:rPr>
        <w:t>缩略语</w:t>
      </w:r>
      <w:bookmarkEnd w:id="51"/>
      <w:bookmarkEnd w:id="52"/>
      <w:bookmarkEnd w:id="53"/>
      <w:bookmarkEnd w:id="54"/>
      <w:bookmarkEnd w:id="55"/>
      <w:bookmarkEnd w:id="56"/>
      <w:bookmarkEnd w:id="57"/>
      <w:bookmarkEnd w:id="58"/>
      <w:bookmarkEnd w:id="59"/>
      <w:bookmarkEnd w:id="60"/>
      <w:bookmarkEnd w:id="61"/>
    </w:p>
    <w:p w14:paraId="29015383"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AC </w:t>
      </w:r>
      <w:r>
        <w:rPr>
          <w:rFonts w:ascii="宋体" w:hAnsi="宋体" w:cs="宋体" w:hint="eastAsia"/>
          <w:color w:val="000000"/>
          <w:sz w:val="22"/>
          <w:lang w:eastAsia="zh"/>
        </w:rPr>
        <w:t>（</w:t>
      </w:r>
      <w:r>
        <w:rPr>
          <w:rFonts w:ascii="宋体" w:hAnsi="宋体" w:cs="宋体" w:hint="eastAsia"/>
          <w:color w:val="000000"/>
          <w:sz w:val="22"/>
        </w:rPr>
        <w:t xml:space="preserve">Wireless Access Point </w:t>
      </w:r>
      <w:proofErr w:type="spellStart"/>
      <w:r>
        <w:rPr>
          <w:rFonts w:ascii="宋体" w:hAnsi="宋体" w:cs="宋体" w:hint="eastAsia"/>
          <w:color w:val="000000"/>
          <w:sz w:val="22"/>
        </w:rPr>
        <w:t>Controlle</w:t>
      </w:r>
      <w:proofErr w:type="spellEnd"/>
      <w:r>
        <w:rPr>
          <w:rFonts w:ascii="宋体" w:hAnsi="宋体" w:cs="宋体" w:hint="eastAsia"/>
          <w:color w:val="000000"/>
          <w:sz w:val="22"/>
          <w:lang w:eastAsia="zh"/>
        </w:rPr>
        <w:t xml:space="preserve">） </w:t>
      </w:r>
      <w:r>
        <w:rPr>
          <w:rFonts w:ascii="宋体" w:hAnsi="宋体" w:cs="宋体" w:hint="eastAsia"/>
          <w:color w:val="000000"/>
          <w:sz w:val="22"/>
        </w:rPr>
        <w:t>无线控制器</w:t>
      </w:r>
    </w:p>
    <w:p w14:paraId="32ED88F4"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ACL </w:t>
      </w:r>
      <w:r>
        <w:rPr>
          <w:rFonts w:ascii="宋体" w:hAnsi="宋体" w:cs="宋体" w:hint="eastAsia"/>
          <w:color w:val="000000"/>
          <w:sz w:val="22"/>
          <w:lang w:eastAsia="zh"/>
        </w:rPr>
        <w:t>（</w:t>
      </w:r>
      <w:r>
        <w:rPr>
          <w:rFonts w:ascii="宋体" w:hAnsi="宋体" w:cs="宋体" w:hint="eastAsia"/>
          <w:color w:val="000000"/>
          <w:sz w:val="22"/>
        </w:rPr>
        <w:t>Access Control List</w:t>
      </w:r>
      <w:r>
        <w:rPr>
          <w:rFonts w:ascii="宋体" w:hAnsi="宋体" w:cs="宋体" w:hint="eastAsia"/>
          <w:color w:val="000000"/>
          <w:sz w:val="22"/>
          <w:lang w:eastAsia="zh"/>
        </w:rPr>
        <w:t>）</w:t>
      </w:r>
      <w:r>
        <w:rPr>
          <w:rFonts w:ascii="宋体" w:hAnsi="宋体" w:cs="宋体" w:hint="eastAsia"/>
          <w:color w:val="000000"/>
          <w:sz w:val="22"/>
        </w:rPr>
        <w:t>访问控制列表</w:t>
      </w:r>
    </w:p>
    <w:p w14:paraId="5DABD39A"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AP </w:t>
      </w:r>
      <w:r>
        <w:rPr>
          <w:rFonts w:ascii="宋体" w:hAnsi="宋体" w:cs="宋体" w:hint="eastAsia"/>
          <w:color w:val="000000"/>
          <w:sz w:val="22"/>
          <w:lang w:eastAsia="zh"/>
        </w:rPr>
        <w:t>（</w:t>
      </w:r>
      <w:r>
        <w:rPr>
          <w:rFonts w:ascii="宋体" w:hAnsi="宋体" w:cs="宋体" w:hint="eastAsia"/>
          <w:color w:val="000000"/>
          <w:sz w:val="22"/>
        </w:rPr>
        <w:t>Access Point</w:t>
      </w:r>
      <w:r>
        <w:rPr>
          <w:rFonts w:ascii="宋体" w:hAnsi="宋体" w:cs="宋体" w:hint="eastAsia"/>
          <w:color w:val="000000"/>
          <w:sz w:val="22"/>
          <w:lang w:eastAsia="zh"/>
        </w:rPr>
        <w:t>）</w:t>
      </w:r>
      <w:r>
        <w:rPr>
          <w:rFonts w:ascii="宋体" w:hAnsi="宋体" w:cs="宋体" w:hint="eastAsia"/>
          <w:color w:val="000000"/>
          <w:sz w:val="22"/>
        </w:rPr>
        <w:t xml:space="preserve"> 无线接入点</w:t>
      </w:r>
    </w:p>
    <w:p w14:paraId="23E1A86B"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ARP </w:t>
      </w:r>
      <w:r>
        <w:rPr>
          <w:rFonts w:ascii="宋体" w:hAnsi="宋体" w:cs="宋体" w:hint="eastAsia"/>
          <w:color w:val="000000"/>
          <w:sz w:val="22"/>
          <w:lang w:eastAsia="zh"/>
        </w:rPr>
        <w:t>（</w:t>
      </w:r>
      <w:r>
        <w:rPr>
          <w:rFonts w:ascii="宋体" w:hAnsi="宋体" w:cs="宋体" w:hint="eastAsia"/>
          <w:color w:val="000000"/>
          <w:sz w:val="22"/>
        </w:rPr>
        <w:t>Address Resolution Protocol</w:t>
      </w:r>
      <w:r>
        <w:rPr>
          <w:rFonts w:ascii="宋体" w:hAnsi="宋体" w:cs="宋体" w:hint="eastAsia"/>
          <w:color w:val="000000"/>
          <w:sz w:val="22"/>
          <w:lang w:eastAsia="zh"/>
        </w:rPr>
        <w:t>）</w:t>
      </w:r>
      <w:r>
        <w:rPr>
          <w:rFonts w:ascii="宋体" w:hAnsi="宋体" w:cs="宋体" w:hint="eastAsia"/>
          <w:color w:val="000000"/>
          <w:sz w:val="22"/>
        </w:rPr>
        <w:t xml:space="preserve"> 地址解析协议</w:t>
      </w:r>
    </w:p>
    <w:p w14:paraId="2306D2CF"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BIDI </w:t>
      </w:r>
      <w:r>
        <w:rPr>
          <w:rFonts w:ascii="宋体" w:hAnsi="宋体" w:cs="宋体" w:hint="eastAsia"/>
          <w:color w:val="000000"/>
          <w:sz w:val="22"/>
          <w:lang w:eastAsia="zh"/>
        </w:rPr>
        <w:t>（</w:t>
      </w:r>
      <w:r>
        <w:rPr>
          <w:rFonts w:ascii="宋体" w:hAnsi="宋体" w:cs="宋体" w:hint="eastAsia"/>
          <w:color w:val="000000"/>
          <w:sz w:val="22"/>
        </w:rPr>
        <w:t>Bidirectional</w:t>
      </w:r>
      <w:r>
        <w:rPr>
          <w:rFonts w:ascii="宋体" w:hAnsi="宋体" w:cs="宋体" w:hint="eastAsia"/>
          <w:color w:val="000000"/>
          <w:sz w:val="22"/>
          <w:lang w:eastAsia="zh"/>
        </w:rPr>
        <w:t>）</w:t>
      </w:r>
      <w:r>
        <w:rPr>
          <w:rFonts w:ascii="宋体" w:hAnsi="宋体" w:cs="宋体" w:hint="eastAsia"/>
          <w:color w:val="000000"/>
          <w:sz w:val="22"/>
        </w:rPr>
        <w:t>光模块</w:t>
      </w:r>
    </w:p>
    <w:p w14:paraId="57D2230B"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BPDU </w:t>
      </w:r>
      <w:r>
        <w:rPr>
          <w:rFonts w:ascii="宋体" w:hAnsi="宋体" w:cs="宋体" w:hint="eastAsia"/>
          <w:color w:val="000000"/>
          <w:sz w:val="22"/>
          <w:lang w:eastAsia="zh"/>
        </w:rPr>
        <w:t>（</w:t>
      </w:r>
      <w:r>
        <w:rPr>
          <w:rFonts w:ascii="宋体" w:hAnsi="宋体" w:cs="宋体" w:hint="eastAsia"/>
          <w:color w:val="000000"/>
          <w:sz w:val="22"/>
        </w:rPr>
        <w:t>Bridge Protocol Data Unit</w:t>
      </w:r>
      <w:r>
        <w:rPr>
          <w:rFonts w:ascii="宋体" w:hAnsi="宋体" w:cs="宋体" w:hint="eastAsia"/>
          <w:color w:val="000000"/>
          <w:sz w:val="22"/>
          <w:lang w:eastAsia="zh"/>
        </w:rPr>
        <w:t>）</w:t>
      </w:r>
      <w:r>
        <w:rPr>
          <w:rFonts w:ascii="宋体" w:hAnsi="宋体" w:cs="宋体" w:hint="eastAsia"/>
          <w:color w:val="000000"/>
          <w:sz w:val="22"/>
        </w:rPr>
        <w:t xml:space="preserve"> 网桥协议数据单元</w:t>
      </w:r>
    </w:p>
    <w:p w14:paraId="339740A7"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CRC </w:t>
      </w:r>
      <w:r>
        <w:rPr>
          <w:rFonts w:ascii="宋体" w:hAnsi="宋体" w:cs="宋体" w:hint="eastAsia"/>
          <w:color w:val="000000"/>
          <w:sz w:val="22"/>
          <w:lang w:eastAsia="zh"/>
        </w:rPr>
        <w:t>（</w:t>
      </w:r>
      <w:r>
        <w:rPr>
          <w:rFonts w:ascii="宋体" w:hAnsi="宋体" w:cs="宋体" w:hint="eastAsia"/>
          <w:color w:val="000000"/>
          <w:sz w:val="22"/>
        </w:rPr>
        <w:t>Cyclic Redundancy Check</w:t>
      </w:r>
      <w:r>
        <w:rPr>
          <w:rFonts w:ascii="宋体" w:hAnsi="宋体" w:cs="宋体" w:hint="eastAsia"/>
          <w:color w:val="000000"/>
          <w:sz w:val="22"/>
          <w:lang w:eastAsia="zh"/>
        </w:rPr>
        <w:t>）</w:t>
      </w:r>
      <w:r>
        <w:rPr>
          <w:rFonts w:ascii="宋体" w:hAnsi="宋体" w:cs="宋体" w:hint="eastAsia"/>
          <w:color w:val="000000"/>
          <w:sz w:val="22"/>
        </w:rPr>
        <w:t>循环冗余校验</w:t>
      </w:r>
    </w:p>
    <w:p w14:paraId="4C981079"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DDM </w:t>
      </w:r>
      <w:r>
        <w:rPr>
          <w:rFonts w:ascii="宋体" w:hAnsi="宋体" w:cs="宋体" w:hint="eastAsia"/>
          <w:color w:val="000000"/>
          <w:sz w:val="22"/>
          <w:lang w:eastAsia="zh"/>
        </w:rPr>
        <w:t>（</w:t>
      </w:r>
      <w:r>
        <w:rPr>
          <w:rFonts w:ascii="宋体" w:hAnsi="宋体" w:cs="宋体" w:hint="eastAsia"/>
          <w:color w:val="000000"/>
          <w:sz w:val="22"/>
        </w:rPr>
        <w:t>Digital Diagnostic Monitoring</w:t>
      </w:r>
      <w:r>
        <w:rPr>
          <w:rFonts w:ascii="宋体" w:hAnsi="宋体" w:cs="宋体" w:hint="eastAsia"/>
          <w:color w:val="000000"/>
          <w:sz w:val="22"/>
          <w:lang w:eastAsia="zh"/>
        </w:rPr>
        <w:t>）</w:t>
      </w:r>
      <w:r>
        <w:rPr>
          <w:rFonts w:ascii="宋体" w:hAnsi="宋体" w:cs="宋体" w:hint="eastAsia"/>
          <w:color w:val="000000"/>
          <w:sz w:val="22"/>
        </w:rPr>
        <w:t>数字诊断功能</w:t>
      </w:r>
    </w:p>
    <w:p w14:paraId="00BCC894"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DDoS </w:t>
      </w:r>
      <w:r>
        <w:rPr>
          <w:rFonts w:ascii="宋体" w:hAnsi="宋体" w:cs="宋体" w:hint="eastAsia"/>
          <w:color w:val="000000"/>
          <w:sz w:val="22"/>
          <w:lang w:eastAsia="zh"/>
        </w:rPr>
        <w:t>（</w:t>
      </w:r>
      <w:r>
        <w:rPr>
          <w:rFonts w:ascii="宋体" w:hAnsi="宋体" w:cs="宋体" w:hint="eastAsia"/>
          <w:color w:val="000000"/>
          <w:sz w:val="22"/>
        </w:rPr>
        <w:t xml:space="preserve">distributed denial of service </w:t>
      </w:r>
      <w:r>
        <w:rPr>
          <w:rFonts w:ascii="宋体" w:hAnsi="宋体" w:cs="宋体" w:hint="eastAsia"/>
          <w:color w:val="000000"/>
          <w:sz w:val="22"/>
          <w:lang w:eastAsia="zh"/>
        </w:rPr>
        <w:t>）</w:t>
      </w:r>
      <w:r>
        <w:rPr>
          <w:rFonts w:ascii="宋体" w:hAnsi="宋体" w:cs="宋体" w:hint="eastAsia"/>
          <w:color w:val="000000"/>
          <w:sz w:val="22"/>
        </w:rPr>
        <w:t>分布式拒绝服务攻击</w:t>
      </w:r>
    </w:p>
    <w:p w14:paraId="65678857"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DHCP </w:t>
      </w:r>
      <w:r>
        <w:rPr>
          <w:rFonts w:ascii="宋体" w:hAnsi="宋体" w:cs="宋体" w:hint="eastAsia"/>
          <w:color w:val="000000"/>
          <w:sz w:val="22"/>
          <w:lang w:eastAsia="zh"/>
        </w:rPr>
        <w:t>（</w:t>
      </w:r>
      <w:r>
        <w:rPr>
          <w:rFonts w:ascii="宋体" w:hAnsi="宋体" w:cs="宋体" w:hint="eastAsia"/>
          <w:color w:val="000000"/>
          <w:sz w:val="22"/>
        </w:rPr>
        <w:t>Dynamic Host Control Protocol</w:t>
      </w:r>
      <w:r>
        <w:rPr>
          <w:rFonts w:ascii="宋体" w:hAnsi="宋体" w:cs="宋体" w:hint="eastAsia"/>
          <w:color w:val="000000"/>
          <w:sz w:val="22"/>
          <w:lang w:eastAsia="zh"/>
        </w:rPr>
        <w:t>）</w:t>
      </w:r>
      <w:r>
        <w:rPr>
          <w:rFonts w:ascii="宋体" w:hAnsi="宋体" w:cs="宋体" w:hint="eastAsia"/>
          <w:color w:val="000000"/>
          <w:sz w:val="22"/>
        </w:rPr>
        <w:t>动态主机控制协议</w:t>
      </w:r>
    </w:p>
    <w:p w14:paraId="4FE662BF"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GE </w:t>
      </w:r>
      <w:r>
        <w:rPr>
          <w:rFonts w:ascii="宋体" w:hAnsi="宋体" w:cs="宋体" w:hint="eastAsia"/>
          <w:color w:val="000000"/>
          <w:sz w:val="22"/>
          <w:lang w:eastAsia="zh"/>
        </w:rPr>
        <w:t>（</w:t>
      </w:r>
      <w:r>
        <w:rPr>
          <w:rFonts w:ascii="宋体" w:hAnsi="宋体" w:cs="宋体" w:hint="eastAsia"/>
          <w:color w:val="000000"/>
          <w:sz w:val="22"/>
        </w:rPr>
        <w:t>Gigabit Ethernet</w:t>
      </w:r>
      <w:r>
        <w:rPr>
          <w:rFonts w:ascii="宋体" w:hAnsi="宋体" w:cs="宋体" w:hint="eastAsia"/>
          <w:color w:val="000000"/>
          <w:sz w:val="22"/>
          <w:lang w:eastAsia="zh"/>
        </w:rPr>
        <w:t>）</w:t>
      </w:r>
      <w:r>
        <w:rPr>
          <w:rFonts w:ascii="宋体" w:hAnsi="宋体" w:cs="宋体" w:hint="eastAsia"/>
          <w:color w:val="000000"/>
          <w:sz w:val="22"/>
        </w:rPr>
        <w:t xml:space="preserve"> 千兆速率以太网</w:t>
      </w:r>
    </w:p>
    <w:p w14:paraId="54672954"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IEEE </w:t>
      </w:r>
      <w:r>
        <w:rPr>
          <w:rFonts w:ascii="宋体" w:hAnsi="宋体" w:cs="宋体" w:hint="eastAsia"/>
          <w:color w:val="000000"/>
          <w:sz w:val="22"/>
          <w:lang w:eastAsia="zh"/>
        </w:rPr>
        <w:t>（</w:t>
      </w:r>
      <w:r>
        <w:rPr>
          <w:rFonts w:ascii="宋体" w:hAnsi="宋体" w:cs="宋体" w:hint="eastAsia"/>
          <w:color w:val="000000"/>
          <w:sz w:val="22"/>
        </w:rPr>
        <w:t>Institute of Electrical and Electronics Engineers</w:t>
      </w:r>
      <w:r>
        <w:rPr>
          <w:rFonts w:ascii="宋体" w:hAnsi="宋体" w:cs="宋体" w:hint="eastAsia"/>
          <w:color w:val="000000"/>
          <w:sz w:val="22"/>
          <w:lang w:eastAsia="zh"/>
        </w:rPr>
        <w:t>）</w:t>
      </w:r>
      <w:r>
        <w:rPr>
          <w:rFonts w:ascii="宋体" w:hAnsi="宋体" w:cs="宋体" w:hint="eastAsia"/>
          <w:color w:val="000000"/>
          <w:sz w:val="22"/>
        </w:rPr>
        <w:t xml:space="preserve"> 电子和电气工程师协会 </w:t>
      </w:r>
    </w:p>
    <w:p w14:paraId="14A96398"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IGMP </w:t>
      </w:r>
      <w:r>
        <w:rPr>
          <w:rFonts w:ascii="宋体" w:hAnsi="宋体" w:cs="宋体" w:hint="eastAsia"/>
          <w:color w:val="000000"/>
          <w:sz w:val="22"/>
          <w:lang w:eastAsia="zh"/>
        </w:rPr>
        <w:t>（</w:t>
      </w:r>
      <w:r>
        <w:rPr>
          <w:rFonts w:ascii="宋体" w:hAnsi="宋体" w:cs="宋体" w:hint="eastAsia"/>
          <w:color w:val="000000"/>
          <w:sz w:val="22"/>
        </w:rPr>
        <w:t>Internet Group Management Protocol Internet</w:t>
      </w:r>
      <w:r>
        <w:rPr>
          <w:rFonts w:ascii="宋体" w:hAnsi="宋体" w:cs="宋体" w:hint="eastAsia"/>
          <w:color w:val="000000"/>
          <w:sz w:val="22"/>
          <w:lang w:eastAsia="zh"/>
        </w:rPr>
        <w:t>）</w:t>
      </w:r>
      <w:r>
        <w:rPr>
          <w:rFonts w:ascii="宋体" w:hAnsi="宋体" w:cs="宋体" w:hint="eastAsia"/>
          <w:color w:val="000000"/>
          <w:sz w:val="22"/>
        </w:rPr>
        <w:t xml:space="preserve"> 组管理协议</w:t>
      </w:r>
    </w:p>
    <w:p w14:paraId="415E7D29"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IPv4 </w:t>
      </w:r>
      <w:r>
        <w:rPr>
          <w:rFonts w:ascii="宋体" w:hAnsi="宋体" w:cs="宋体" w:hint="eastAsia"/>
          <w:color w:val="000000"/>
          <w:sz w:val="22"/>
          <w:lang w:eastAsia="zh"/>
        </w:rPr>
        <w:t>（</w:t>
      </w:r>
      <w:r>
        <w:rPr>
          <w:rFonts w:ascii="宋体" w:hAnsi="宋体" w:cs="宋体" w:hint="eastAsia"/>
          <w:color w:val="000000"/>
          <w:sz w:val="22"/>
        </w:rPr>
        <w:t>Internet Protocol Version 4</w:t>
      </w:r>
      <w:r>
        <w:rPr>
          <w:rFonts w:ascii="宋体" w:hAnsi="宋体" w:cs="宋体" w:hint="eastAsia"/>
          <w:color w:val="000000"/>
          <w:sz w:val="22"/>
          <w:lang w:eastAsia="zh"/>
        </w:rPr>
        <w:t>）</w:t>
      </w:r>
      <w:r>
        <w:rPr>
          <w:rFonts w:ascii="宋体" w:hAnsi="宋体" w:cs="宋体" w:hint="eastAsia"/>
          <w:color w:val="000000"/>
          <w:sz w:val="22"/>
        </w:rPr>
        <w:t xml:space="preserve"> 互联网协议第4版</w:t>
      </w:r>
    </w:p>
    <w:p w14:paraId="60F4578C"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IPv6 </w:t>
      </w:r>
      <w:r>
        <w:rPr>
          <w:rFonts w:ascii="宋体" w:hAnsi="宋体" w:cs="宋体" w:hint="eastAsia"/>
          <w:color w:val="000000"/>
          <w:sz w:val="22"/>
          <w:lang w:eastAsia="zh"/>
        </w:rPr>
        <w:t>（</w:t>
      </w:r>
      <w:r>
        <w:rPr>
          <w:rFonts w:ascii="宋体" w:hAnsi="宋体" w:cs="宋体" w:hint="eastAsia"/>
          <w:color w:val="000000"/>
          <w:sz w:val="22"/>
        </w:rPr>
        <w:t>Internet Protocol Version 6</w:t>
      </w:r>
      <w:r>
        <w:rPr>
          <w:rFonts w:ascii="宋体" w:hAnsi="宋体" w:cs="宋体" w:hint="eastAsia"/>
          <w:color w:val="000000"/>
          <w:sz w:val="22"/>
          <w:lang w:eastAsia="zh"/>
        </w:rPr>
        <w:t>）</w:t>
      </w:r>
      <w:r>
        <w:rPr>
          <w:rFonts w:ascii="宋体" w:hAnsi="宋体" w:cs="宋体" w:hint="eastAsia"/>
          <w:color w:val="000000"/>
          <w:sz w:val="22"/>
        </w:rPr>
        <w:t xml:space="preserve"> 互联网协议第6版</w:t>
      </w:r>
    </w:p>
    <w:p w14:paraId="18CF84E8"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MAC </w:t>
      </w:r>
      <w:r>
        <w:rPr>
          <w:rFonts w:ascii="宋体" w:hAnsi="宋体" w:cs="宋体" w:hint="eastAsia"/>
          <w:color w:val="000000"/>
          <w:sz w:val="22"/>
          <w:lang w:eastAsia="zh"/>
        </w:rPr>
        <w:t>（</w:t>
      </w:r>
      <w:r>
        <w:rPr>
          <w:rFonts w:ascii="宋体" w:hAnsi="宋体" w:cs="宋体" w:hint="eastAsia"/>
          <w:color w:val="000000"/>
          <w:sz w:val="22"/>
        </w:rPr>
        <w:t>Media Access Control</w:t>
      </w:r>
      <w:r>
        <w:rPr>
          <w:rFonts w:ascii="宋体" w:hAnsi="宋体" w:cs="宋体" w:hint="eastAsia"/>
          <w:color w:val="000000"/>
          <w:sz w:val="22"/>
          <w:lang w:eastAsia="zh"/>
        </w:rPr>
        <w:t>）</w:t>
      </w:r>
      <w:r>
        <w:rPr>
          <w:rFonts w:ascii="宋体" w:hAnsi="宋体" w:cs="宋体" w:hint="eastAsia"/>
          <w:color w:val="000000"/>
          <w:sz w:val="22"/>
        </w:rPr>
        <w:t xml:space="preserve"> 识别局域网节点的标识</w:t>
      </w:r>
    </w:p>
    <w:p w14:paraId="6C2A7319"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Mbps </w:t>
      </w:r>
      <w:r>
        <w:rPr>
          <w:rFonts w:ascii="宋体" w:hAnsi="宋体" w:cs="宋体" w:hint="eastAsia"/>
          <w:color w:val="000000"/>
          <w:sz w:val="22"/>
          <w:lang w:eastAsia="zh"/>
        </w:rPr>
        <w:t>（</w:t>
      </w:r>
      <w:r>
        <w:rPr>
          <w:rFonts w:ascii="宋体" w:hAnsi="宋体" w:cs="宋体" w:hint="eastAsia"/>
          <w:color w:val="000000"/>
          <w:sz w:val="22"/>
        </w:rPr>
        <w:t>Megabits Per Second</w:t>
      </w:r>
      <w:r>
        <w:rPr>
          <w:rFonts w:ascii="宋体" w:hAnsi="宋体" w:cs="宋体" w:hint="eastAsia"/>
          <w:color w:val="000000"/>
          <w:sz w:val="22"/>
          <w:lang w:eastAsia="zh"/>
        </w:rPr>
        <w:t>）</w:t>
      </w:r>
      <w:r>
        <w:rPr>
          <w:rFonts w:ascii="宋体" w:hAnsi="宋体" w:cs="宋体" w:hint="eastAsia"/>
          <w:color w:val="000000"/>
          <w:sz w:val="22"/>
        </w:rPr>
        <w:t xml:space="preserve"> 每秒兆位传输速率单位</w:t>
      </w:r>
    </w:p>
    <w:p w14:paraId="338E767A"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MFD </w:t>
      </w:r>
      <w:r>
        <w:rPr>
          <w:rFonts w:ascii="宋体" w:hAnsi="宋体" w:cs="宋体" w:hint="eastAsia"/>
          <w:color w:val="000000"/>
          <w:sz w:val="22"/>
          <w:lang w:eastAsia="zh"/>
        </w:rPr>
        <w:t>（</w:t>
      </w:r>
      <w:r>
        <w:rPr>
          <w:rFonts w:ascii="宋体" w:hAnsi="宋体" w:cs="宋体" w:hint="eastAsia"/>
          <w:color w:val="000000"/>
          <w:sz w:val="22"/>
        </w:rPr>
        <w:t>Mode Field Diameter</w:t>
      </w:r>
      <w:r>
        <w:rPr>
          <w:rFonts w:ascii="宋体" w:hAnsi="宋体" w:cs="宋体" w:hint="eastAsia"/>
          <w:color w:val="000000"/>
          <w:sz w:val="22"/>
          <w:lang w:eastAsia="zh"/>
        </w:rPr>
        <w:t>）</w:t>
      </w:r>
      <w:r>
        <w:rPr>
          <w:rFonts w:ascii="宋体" w:hAnsi="宋体" w:cs="宋体" w:hint="eastAsia"/>
          <w:color w:val="000000"/>
          <w:sz w:val="22"/>
        </w:rPr>
        <w:t>模场直径</w:t>
      </w:r>
    </w:p>
    <w:p w14:paraId="7B63EB7A"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MLD </w:t>
      </w:r>
      <w:r>
        <w:rPr>
          <w:rFonts w:ascii="宋体" w:hAnsi="宋体" w:cs="宋体" w:hint="eastAsia"/>
          <w:color w:val="000000"/>
          <w:sz w:val="22"/>
          <w:lang w:eastAsia="zh"/>
        </w:rPr>
        <w:t>（</w:t>
      </w:r>
      <w:r>
        <w:rPr>
          <w:rFonts w:ascii="宋体" w:hAnsi="宋体" w:cs="宋体" w:hint="eastAsia"/>
          <w:color w:val="000000"/>
          <w:sz w:val="22"/>
        </w:rPr>
        <w:t>Multicast Listener Discovery Protocol</w:t>
      </w:r>
      <w:r>
        <w:rPr>
          <w:rFonts w:ascii="宋体" w:hAnsi="宋体" w:cs="宋体" w:hint="eastAsia"/>
          <w:color w:val="000000"/>
          <w:sz w:val="22"/>
          <w:lang w:eastAsia="zh"/>
        </w:rPr>
        <w:t>）</w:t>
      </w:r>
      <w:r>
        <w:rPr>
          <w:rFonts w:ascii="宋体" w:hAnsi="宋体" w:cs="宋体" w:hint="eastAsia"/>
          <w:color w:val="000000"/>
          <w:sz w:val="22"/>
        </w:rPr>
        <w:t xml:space="preserve"> 组播侦听者发现协议</w:t>
      </w:r>
    </w:p>
    <w:p w14:paraId="434D9A43"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MSA </w:t>
      </w:r>
      <w:r>
        <w:rPr>
          <w:rFonts w:ascii="宋体" w:hAnsi="宋体" w:cs="宋体" w:hint="eastAsia"/>
          <w:color w:val="000000"/>
          <w:sz w:val="22"/>
          <w:lang w:eastAsia="zh"/>
        </w:rPr>
        <w:t>（</w:t>
      </w:r>
      <w:r>
        <w:rPr>
          <w:rFonts w:ascii="宋体" w:hAnsi="宋体" w:cs="宋体" w:hint="eastAsia"/>
          <w:color w:val="000000"/>
          <w:sz w:val="22"/>
        </w:rPr>
        <w:t>Multi- Source Agreement</w:t>
      </w:r>
      <w:r>
        <w:rPr>
          <w:rFonts w:ascii="宋体" w:hAnsi="宋体" w:cs="宋体" w:hint="eastAsia"/>
          <w:color w:val="000000"/>
          <w:sz w:val="22"/>
          <w:lang w:eastAsia="zh"/>
        </w:rPr>
        <w:t>）</w:t>
      </w:r>
      <w:r>
        <w:rPr>
          <w:rFonts w:ascii="宋体" w:hAnsi="宋体" w:cs="宋体" w:hint="eastAsia"/>
          <w:color w:val="000000"/>
          <w:sz w:val="22"/>
        </w:rPr>
        <w:t xml:space="preserve"> 多源协议</w:t>
      </w:r>
    </w:p>
    <w:p w14:paraId="1323C865"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ND </w:t>
      </w:r>
      <w:r>
        <w:rPr>
          <w:rFonts w:ascii="宋体" w:hAnsi="宋体" w:cs="宋体" w:hint="eastAsia"/>
          <w:color w:val="000000"/>
          <w:sz w:val="22"/>
          <w:lang w:eastAsia="zh"/>
        </w:rPr>
        <w:t>（</w:t>
      </w:r>
      <w:r>
        <w:rPr>
          <w:rFonts w:ascii="宋体" w:hAnsi="宋体" w:cs="宋体" w:hint="eastAsia"/>
          <w:color w:val="000000"/>
          <w:sz w:val="22"/>
        </w:rPr>
        <w:t>Neighbor Discovery</w:t>
      </w:r>
      <w:r>
        <w:rPr>
          <w:rFonts w:ascii="宋体" w:hAnsi="宋体" w:cs="宋体" w:hint="eastAsia"/>
          <w:color w:val="000000"/>
          <w:sz w:val="22"/>
          <w:lang w:eastAsia="zh"/>
        </w:rPr>
        <w:t>）</w:t>
      </w:r>
      <w:r>
        <w:rPr>
          <w:rFonts w:ascii="宋体" w:hAnsi="宋体" w:cs="宋体" w:hint="eastAsia"/>
          <w:color w:val="000000"/>
          <w:sz w:val="22"/>
        </w:rPr>
        <w:t xml:space="preserve"> 邻居发现</w:t>
      </w:r>
    </w:p>
    <w:p w14:paraId="5ECB8C2D"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PoE </w:t>
      </w:r>
      <w:r>
        <w:rPr>
          <w:rFonts w:ascii="宋体" w:hAnsi="宋体" w:cs="宋体" w:hint="eastAsia"/>
          <w:color w:val="000000"/>
          <w:sz w:val="22"/>
          <w:lang w:eastAsia="zh"/>
        </w:rPr>
        <w:t>（</w:t>
      </w:r>
      <w:r>
        <w:rPr>
          <w:rFonts w:ascii="宋体" w:hAnsi="宋体" w:cs="宋体" w:hint="eastAsia"/>
          <w:color w:val="000000"/>
          <w:sz w:val="22"/>
        </w:rPr>
        <w:t>Power over Ethernet</w:t>
      </w:r>
      <w:r>
        <w:rPr>
          <w:rFonts w:ascii="宋体" w:hAnsi="宋体" w:cs="宋体" w:hint="eastAsia"/>
          <w:color w:val="000000"/>
          <w:sz w:val="22"/>
          <w:lang w:eastAsia="zh"/>
        </w:rPr>
        <w:t>）</w:t>
      </w:r>
      <w:r>
        <w:rPr>
          <w:rFonts w:ascii="宋体" w:hAnsi="宋体" w:cs="宋体" w:hint="eastAsia"/>
          <w:color w:val="000000"/>
          <w:sz w:val="22"/>
        </w:rPr>
        <w:t xml:space="preserve"> 以太网供电</w:t>
      </w:r>
    </w:p>
    <w:p w14:paraId="41CD911C"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QoS </w:t>
      </w:r>
      <w:r>
        <w:rPr>
          <w:rFonts w:ascii="宋体" w:hAnsi="宋体" w:cs="宋体" w:hint="eastAsia"/>
          <w:color w:val="000000"/>
          <w:sz w:val="22"/>
          <w:lang w:eastAsia="zh"/>
        </w:rPr>
        <w:t>（</w:t>
      </w:r>
      <w:r>
        <w:rPr>
          <w:rFonts w:ascii="宋体" w:hAnsi="宋体" w:cs="宋体" w:hint="eastAsia"/>
          <w:color w:val="000000"/>
          <w:sz w:val="22"/>
        </w:rPr>
        <w:t>Quality of Service QoS</w:t>
      </w:r>
      <w:r>
        <w:rPr>
          <w:rFonts w:ascii="宋体" w:hAnsi="宋体" w:cs="宋体" w:hint="eastAsia"/>
          <w:color w:val="000000"/>
          <w:sz w:val="22"/>
          <w:lang w:eastAsia="zh"/>
        </w:rPr>
        <w:t>）</w:t>
      </w:r>
      <w:r>
        <w:rPr>
          <w:rFonts w:ascii="宋体" w:hAnsi="宋体" w:cs="宋体" w:hint="eastAsia"/>
          <w:color w:val="000000"/>
          <w:sz w:val="22"/>
        </w:rPr>
        <w:t>服务质量</w:t>
      </w:r>
    </w:p>
    <w:p w14:paraId="0644B532"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RFC </w:t>
      </w:r>
      <w:r>
        <w:rPr>
          <w:rFonts w:ascii="宋体" w:hAnsi="宋体" w:cs="宋体" w:hint="eastAsia"/>
          <w:color w:val="000000"/>
          <w:sz w:val="22"/>
          <w:lang w:eastAsia="zh"/>
        </w:rPr>
        <w:t>（</w:t>
      </w:r>
      <w:r>
        <w:rPr>
          <w:rFonts w:ascii="宋体" w:hAnsi="宋体" w:cs="宋体" w:hint="eastAsia"/>
          <w:color w:val="000000"/>
          <w:sz w:val="22"/>
        </w:rPr>
        <w:t>Request For Comments</w:t>
      </w:r>
      <w:r>
        <w:rPr>
          <w:rFonts w:ascii="宋体" w:hAnsi="宋体" w:cs="宋体" w:hint="eastAsia"/>
          <w:color w:val="000000"/>
          <w:sz w:val="22"/>
          <w:lang w:eastAsia="zh"/>
        </w:rPr>
        <w:t>）</w:t>
      </w:r>
      <w:r>
        <w:rPr>
          <w:rFonts w:ascii="宋体" w:hAnsi="宋体" w:cs="宋体" w:hint="eastAsia"/>
          <w:color w:val="000000"/>
          <w:sz w:val="22"/>
        </w:rPr>
        <w:t xml:space="preserve"> 包含基本的互联网通信协议的一系列以编号排定的文件</w:t>
      </w:r>
    </w:p>
    <w:p w14:paraId="14E7E05C"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SDN </w:t>
      </w:r>
      <w:r>
        <w:rPr>
          <w:rFonts w:ascii="宋体" w:hAnsi="宋体" w:cs="宋体" w:hint="eastAsia"/>
          <w:color w:val="000000"/>
          <w:sz w:val="22"/>
          <w:lang w:eastAsia="zh"/>
        </w:rPr>
        <w:t>（</w:t>
      </w:r>
      <w:r>
        <w:rPr>
          <w:rFonts w:ascii="宋体" w:hAnsi="宋体" w:cs="宋体" w:hint="eastAsia"/>
          <w:color w:val="000000"/>
          <w:sz w:val="22"/>
        </w:rPr>
        <w:t>Software Defined Network</w:t>
      </w:r>
      <w:r>
        <w:rPr>
          <w:rFonts w:ascii="宋体" w:hAnsi="宋体" w:cs="宋体" w:hint="eastAsia"/>
          <w:color w:val="000000"/>
          <w:sz w:val="22"/>
          <w:lang w:eastAsia="zh"/>
        </w:rPr>
        <w:t>）</w:t>
      </w:r>
      <w:r>
        <w:rPr>
          <w:rFonts w:ascii="宋体" w:hAnsi="宋体" w:cs="宋体" w:hint="eastAsia"/>
          <w:color w:val="000000"/>
          <w:sz w:val="22"/>
        </w:rPr>
        <w:t xml:space="preserve"> 软件定义网络</w:t>
      </w:r>
    </w:p>
    <w:p w14:paraId="1E96EECF"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SFP+ </w:t>
      </w:r>
      <w:r>
        <w:rPr>
          <w:rFonts w:ascii="宋体" w:hAnsi="宋体" w:cs="宋体" w:hint="eastAsia"/>
          <w:color w:val="000000"/>
          <w:sz w:val="22"/>
          <w:lang w:eastAsia="zh"/>
        </w:rPr>
        <w:t>（</w:t>
      </w:r>
      <w:r>
        <w:rPr>
          <w:rFonts w:ascii="宋体" w:hAnsi="宋体" w:cs="宋体" w:hint="eastAsia"/>
          <w:color w:val="000000"/>
          <w:sz w:val="22"/>
        </w:rPr>
        <w:t xml:space="preserve">Small Form-factor </w:t>
      </w:r>
      <w:proofErr w:type="spellStart"/>
      <w:r>
        <w:rPr>
          <w:rFonts w:ascii="宋体" w:hAnsi="宋体" w:cs="宋体" w:hint="eastAsia"/>
          <w:color w:val="000000"/>
          <w:sz w:val="22"/>
        </w:rPr>
        <w:t>Pluggables</w:t>
      </w:r>
      <w:proofErr w:type="spellEnd"/>
      <w:r>
        <w:rPr>
          <w:rFonts w:ascii="宋体" w:hAnsi="宋体" w:cs="宋体" w:hint="eastAsia"/>
          <w:color w:val="000000"/>
          <w:sz w:val="22"/>
        </w:rPr>
        <w:t>+</w:t>
      </w:r>
      <w:r>
        <w:rPr>
          <w:rFonts w:ascii="宋体" w:hAnsi="宋体" w:cs="宋体" w:hint="eastAsia"/>
          <w:color w:val="000000"/>
          <w:sz w:val="22"/>
          <w:lang w:eastAsia="zh"/>
        </w:rPr>
        <w:t>）</w:t>
      </w:r>
      <w:r>
        <w:rPr>
          <w:rFonts w:ascii="宋体" w:hAnsi="宋体" w:cs="宋体" w:hint="eastAsia"/>
          <w:color w:val="000000"/>
          <w:sz w:val="22"/>
        </w:rPr>
        <w:t xml:space="preserve"> 小型可插拔收发器</w:t>
      </w:r>
    </w:p>
    <w:p w14:paraId="1F543652"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SNMP </w:t>
      </w:r>
      <w:r>
        <w:rPr>
          <w:rFonts w:ascii="宋体" w:hAnsi="宋体" w:cs="宋体" w:hint="eastAsia"/>
          <w:color w:val="000000"/>
          <w:sz w:val="22"/>
          <w:lang w:eastAsia="zh"/>
        </w:rPr>
        <w:t>（</w:t>
      </w:r>
      <w:r>
        <w:rPr>
          <w:rFonts w:ascii="宋体" w:hAnsi="宋体" w:cs="宋体" w:hint="eastAsia"/>
          <w:color w:val="000000"/>
          <w:sz w:val="22"/>
        </w:rPr>
        <w:t>Simple Network Management Protocol</w:t>
      </w:r>
      <w:r>
        <w:rPr>
          <w:rFonts w:ascii="宋体" w:hAnsi="宋体" w:cs="宋体" w:hint="eastAsia"/>
          <w:color w:val="000000"/>
          <w:sz w:val="22"/>
          <w:lang w:eastAsia="zh"/>
        </w:rPr>
        <w:t>）</w:t>
      </w:r>
      <w:r>
        <w:rPr>
          <w:rFonts w:ascii="宋体" w:hAnsi="宋体" w:cs="宋体" w:hint="eastAsia"/>
          <w:color w:val="000000"/>
          <w:sz w:val="22"/>
        </w:rPr>
        <w:t xml:space="preserve"> 简单网络管理协议</w:t>
      </w:r>
    </w:p>
    <w:p w14:paraId="7CB4A753"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TCP </w:t>
      </w:r>
      <w:r>
        <w:rPr>
          <w:rFonts w:ascii="宋体" w:hAnsi="宋体" w:cs="宋体" w:hint="eastAsia"/>
          <w:color w:val="000000"/>
          <w:sz w:val="22"/>
          <w:lang w:eastAsia="zh"/>
        </w:rPr>
        <w:t>（</w:t>
      </w:r>
      <w:r>
        <w:rPr>
          <w:rFonts w:ascii="宋体" w:hAnsi="宋体" w:cs="宋体" w:hint="eastAsia"/>
          <w:color w:val="000000"/>
          <w:sz w:val="22"/>
        </w:rPr>
        <w:t>Transmission Control Protocol</w:t>
      </w:r>
      <w:r>
        <w:rPr>
          <w:rFonts w:ascii="宋体" w:hAnsi="宋体" w:cs="宋体" w:hint="eastAsia"/>
          <w:color w:val="000000"/>
          <w:sz w:val="22"/>
          <w:lang w:eastAsia="zh"/>
        </w:rPr>
        <w:t>）</w:t>
      </w:r>
      <w:r>
        <w:rPr>
          <w:rFonts w:ascii="宋体" w:hAnsi="宋体" w:cs="宋体" w:hint="eastAsia"/>
          <w:color w:val="000000"/>
          <w:sz w:val="22"/>
        </w:rPr>
        <w:t xml:space="preserve"> 传输控制协议</w:t>
      </w:r>
    </w:p>
    <w:p w14:paraId="39841C8E"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UDP </w:t>
      </w:r>
      <w:r>
        <w:rPr>
          <w:rFonts w:ascii="宋体" w:hAnsi="宋体" w:cs="宋体" w:hint="eastAsia"/>
          <w:color w:val="000000"/>
          <w:sz w:val="22"/>
          <w:lang w:eastAsia="zh"/>
        </w:rPr>
        <w:t>（</w:t>
      </w:r>
      <w:proofErr w:type="spellStart"/>
      <w:r>
        <w:rPr>
          <w:rFonts w:ascii="宋体" w:hAnsi="宋体" w:cs="宋体" w:hint="eastAsia"/>
          <w:color w:val="000000"/>
          <w:sz w:val="22"/>
        </w:rPr>
        <w:t>UserDatagramProtocol</w:t>
      </w:r>
      <w:proofErr w:type="spellEnd"/>
      <w:r>
        <w:rPr>
          <w:rFonts w:ascii="宋体" w:hAnsi="宋体" w:cs="宋体" w:hint="eastAsia"/>
          <w:color w:val="000000"/>
          <w:sz w:val="22"/>
          <w:lang w:eastAsia="zh"/>
        </w:rPr>
        <w:t>）</w:t>
      </w:r>
      <w:r>
        <w:rPr>
          <w:rFonts w:ascii="宋体" w:hAnsi="宋体" w:cs="宋体" w:hint="eastAsia"/>
          <w:color w:val="000000"/>
          <w:sz w:val="22"/>
        </w:rPr>
        <w:t xml:space="preserve"> 用户数据报协议</w:t>
      </w:r>
    </w:p>
    <w:p w14:paraId="1C4841BD"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 xml:space="preserve">VLAN </w:t>
      </w:r>
      <w:r>
        <w:rPr>
          <w:rFonts w:ascii="宋体" w:hAnsi="宋体" w:cs="宋体" w:hint="eastAsia"/>
          <w:color w:val="000000"/>
          <w:sz w:val="22"/>
          <w:lang w:eastAsia="zh"/>
        </w:rPr>
        <w:t>（</w:t>
      </w:r>
      <w:r>
        <w:rPr>
          <w:rFonts w:ascii="宋体" w:hAnsi="宋体" w:cs="宋体" w:hint="eastAsia"/>
          <w:color w:val="000000"/>
          <w:sz w:val="22"/>
        </w:rPr>
        <w:t>Virtual Local Area Network</w:t>
      </w:r>
      <w:r>
        <w:rPr>
          <w:rFonts w:ascii="宋体" w:hAnsi="宋体" w:cs="宋体" w:hint="eastAsia"/>
          <w:color w:val="000000"/>
          <w:sz w:val="22"/>
          <w:lang w:eastAsia="zh"/>
        </w:rPr>
        <w:t>）</w:t>
      </w:r>
      <w:r>
        <w:rPr>
          <w:rFonts w:ascii="宋体" w:hAnsi="宋体" w:cs="宋体" w:hint="eastAsia"/>
          <w:color w:val="000000"/>
          <w:sz w:val="22"/>
        </w:rPr>
        <w:t xml:space="preserve"> 虚拟局域网</w:t>
      </w:r>
    </w:p>
    <w:p w14:paraId="1B0EB472"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color w:val="000000"/>
          <w:sz w:val="22"/>
        </w:rPr>
        <w:t>VSU</w:t>
      </w:r>
      <w:r>
        <w:rPr>
          <w:rFonts w:ascii="宋体" w:hAnsi="宋体" w:cs="宋体" w:hint="eastAsia"/>
          <w:color w:val="000000"/>
          <w:sz w:val="22"/>
          <w:lang w:eastAsia="zh"/>
        </w:rPr>
        <w:t xml:space="preserve"> （</w:t>
      </w:r>
      <w:r>
        <w:rPr>
          <w:rFonts w:ascii="宋体" w:hAnsi="宋体" w:cs="宋体" w:hint="eastAsia"/>
          <w:color w:val="000000"/>
          <w:sz w:val="22"/>
        </w:rPr>
        <w:t>Virtual Switching Unit</w:t>
      </w:r>
      <w:r>
        <w:rPr>
          <w:rFonts w:ascii="宋体" w:hAnsi="宋体" w:cs="宋体" w:hint="eastAsia"/>
          <w:color w:val="000000"/>
          <w:sz w:val="22"/>
          <w:lang w:eastAsia="zh"/>
        </w:rPr>
        <w:t xml:space="preserve">） </w:t>
      </w:r>
      <w:r>
        <w:rPr>
          <w:rFonts w:ascii="宋体" w:hAnsi="宋体" w:cs="宋体" w:hint="eastAsia"/>
          <w:color w:val="000000"/>
          <w:sz w:val="22"/>
        </w:rPr>
        <w:t>虚拟交换单元</w:t>
      </w:r>
    </w:p>
    <w:p w14:paraId="1E2D4984"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W</w:t>
      </w:r>
      <w:r>
        <w:rPr>
          <w:rFonts w:ascii="宋体" w:hAnsi="宋体" w:cs="宋体" w:hint="eastAsia"/>
          <w:color w:val="000000"/>
          <w:sz w:val="22"/>
          <w:lang w:eastAsia="zh"/>
        </w:rPr>
        <w:t>WW</w:t>
      </w:r>
      <w:r>
        <w:rPr>
          <w:rFonts w:ascii="宋体" w:hAnsi="宋体" w:cs="宋体" w:hint="eastAsia"/>
          <w:color w:val="000000"/>
          <w:sz w:val="22"/>
        </w:rPr>
        <w:t xml:space="preserve"> </w:t>
      </w:r>
      <w:r>
        <w:rPr>
          <w:rFonts w:ascii="宋体" w:hAnsi="宋体" w:cs="宋体" w:hint="eastAsia"/>
          <w:color w:val="000000"/>
          <w:sz w:val="22"/>
          <w:lang w:eastAsia="zh"/>
        </w:rPr>
        <w:t>（</w:t>
      </w:r>
      <w:r>
        <w:rPr>
          <w:rFonts w:ascii="宋体" w:hAnsi="宋体" w:cs="宋体" w:hint="eastAsia"/>
          <w:color w:val="000000"/>
          <w:sz w:val="22"/>
        </w:rPr>
        <w:t>World Wide Web</w:t>
      </w:r>
      <w:r>
        <w:rPr>
          <w:rFonts w:ascii="宋体" w:hAnsi="宋体" w:cs="宋体" w:hint="eastAsia"/>
          <w:color w:val="000000"/>
          <w:sz w:val="22"/>
          <w:lang w:eastAsia="zh"/>
        </w:rPr>
        <w:t>）</w:t>
      </w:r>
      <w:r>
        <w:rPr>
          <w:rFonts w:ascii="宋体" w:hAnsi="宋体" w:cs="宋体" w:hint="eastAsia"/>
          <w:color w:val="000000"/>
          <w:sz w:val="22"/>
        </w:rPr>
        <w:t xml:space="preserve"> 万维网</w:t>
      </w:r>
    </w:p>
    <w:p w14:paraId="4A6A0719"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color w:val="000000"/>
          <w:sz w:val="22"/>
          <w:lang w:eastAsia="zh"/>
        </w:rPr>
        <w:t>WDM （</w:t>
      </w:r>
      <w:r>
        <w:rPr>
          <w:rFonts w:ascii="宋体" w:hAnsi="宋体" w:cs="宋体" w:hint="eastAsia"/>
          <w:color w:val="000000"/>
          <w:sz w:val="22"/>
        </w:rPr>
        <w:t>Wavelength Division Multiplexing</w:t>
      </w:r>
      <w:r>
        <w:rPr>
          <w:rFonts w:ascii="宋体" w:hAnsi="宋体" w:cs="宋体" w:hint="eastAsia"/>
          <w:color w:val="000000"/>
          <w:sz w:val="22"/>
          <w:lang w:eastAsia="zh"/>
        </w:rPr>
        <w:t>）波分复用</w:t>
      </w:r>
    </w:p>
    <w:p w14:paraId="609F221F"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color w:val="000000"/>
          <w:sz w:val="22"/>
          <w:lang w:eastAsia="zh"/>
        </w:rPr>
        <w:t>Wi-Fi 6原称IEEE802.11ax第六代无线网络技术</w:t>
      </w:r>
    </w:p>
    <w:p w14:paraId="53ECE982"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color w:val="000000"/>
          <w:sz w:val="22"/>
          <w:lang w:eastAsia="zh"/>
        </w:rPr>
        <w:t>Wi-Fi 7原称IEEE802.11be第七代无线网络技术</w:t>
      </w:r>
    </w:p>
    <w:p w14:paraId="42C70FCC" w14:textId="77777777" w:rsidR="004C7908" w:rsidRDefault="004C7908">
      <w:pPr>
        <w:spacing w:line="360" w:lineRule="auto"/>
        <w:rPr>
          <w:rFonts w:ascii="宋体" w:hAnsi="宋体" w:cs="宋体" w:hint="eastAsia"/>
          <w:color w:val="000000"/>
          <w:sz w:val="22"/>
        </w:rPr>
      </w:pPr>
    </w:p>
    <w:p w14:paraId="69B5CA57" w14:textId="77777777" w:rsidR="004C7908" w:rsidRDefault="00000000">
      <w:pPr>
        <w:pStyle w:val="1"/>
        <w:numPr>
          <w:ilvl w:val="0"/>
          <w:numId w:val="3"/>
        </w:numPr>
        <w:rPr>
          <w:rFonts w:ascii="宋体" w:hAnsi="宋体" w:cs="宋体" w:hint="eastAsia"/>
          <w:color w:val="000000"/>
        </w:rPr>
      </w:pPr>
      <w:bookmarkStart w:id="62" w:name="_Toc29495"/>
      <w:bookmarkStart w:id="63" w:name="_Toc8191"/>
      <w:bookmarkStart w:id="64" w:name="_Toc11087"/>
      <w:bookmarkStart w:id="65" w:name="_Toc81581563"/>
      <w:bookmarkStart w:id="66" w:name="_Toc23701"/>
      <w:bookmarkStart w:id="67" w:name="_Toc7076"/>
      <w:bookmarkStart w:id="68" w:name="_Toc75936743"/>
      <w:bookmarkStart w:id="69" w:name="_Toc86608401"/>
      <w:bookmarkStart w:id="70" w:name="_Toc1797"/>
      <w:bookmarkStart w:id="71" w:name="_Toc8267"/>
      <w:bookmarkStart w:id="72" w:name="_Toc774948672"/>
      <w:r>
        <w:rPr>
          <w:rFonts w:ascii="宋体" w:hAnsi="宋体" w:cs="宋体" w:hint="eastAsia"/>
          <w:color w:val="000000"/>
        </w:rPr>
        <w:t>基本规定</w:t>
      </w:r>
      <w:bookmarkEnd w:id="62"/>
      <w:bookmarkEnd w:id="63"/>
      <w:bookmarkEnd w:id="64"/>
      <w:bookmarkEnd w:id="65"/>
      <w:bookmarkEnd w:id="66"/>
      <w:bookmarkEnd w:id="67"/>
      <w:bookmarkEnd w:id="68"/>
      <w:bookmarkEnd w:id="69"/>
      <w:bookmarkEnd w:id="70"/>
      <w:bookmarkEnd w:id="71"/>
      <w:bookmarkEnd w:id="72"/>
      <w:r>
        <w:rPr>
          <w:rFonts w:ascii="宋体" w:hAnsi="宋体" w:cs="宋体" w:hint="eastAsia"/>
          <w:color w:val="000000"/>
          <w:lang w:eastAsia="zh"/>
        </w:rPr>
        <w:t xml:space="preserve"> </w:t>
      </w:r>
    </w:p>
    <w:p w14:paraId="7E206583" w14:textId="77777777" w:rsidR="004C7908" w:rsidRDefault="004C7908">
      <w:pPr>
        <w:spacing w:line="360" w:lineRule="auto"/>
        <w:rPr>
          <w:rFonts w:ascii="宋体" w:hAnsi="宋体" w:cs="宋体" w:hint="eastAsia"/>
          <w:b/>
          <w:bCs/>
          <w:color w:val="000000"/>
          <w:sz w:val="22"/>
        </w:rPr>
      </w:pPr>
    </w:p>
    <w:p w14:paraId="3BE340BC"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b/>
          <w:bCs/>
          <w:color w:val="000000"/>
          <w:sz w:val="22"/>
          <w:lang w:eastAsia="zh"/>
        </w:rPr>
        <w:t>1</w:t>
      </w:r>
      <w:r>
        <w:rPr>
          <w:rFonts w:ascii="宋体" w:hAnsi="宋体" w:cs="宋体" w:hint="eastAsia"/>
          <w:b/>
          <w:bCs/>
          <w:color w:val="000000"/>
          <w:sz w:val="22"/>
        </w:rPr>
        <w:t xml:space="preserve">.1 </w:t>
      </w:r>
      <w:r>
        <w:rPr>
          <w:rFonts w:ascii="宋体" w:hAnsi="宋体" w:cs="宋体" w:hint="eastAsia"/>
          <w:color w:val="000000"/>
          <w:sz w:val="22"/>
          <w:lang w:eastAsia="zh"/>
        </w:rPr>
        <w:t>以太彩光网络</w:t>
      </w:r>
      <w:r>
        <w:rPr>
          <w:rFonts w:ascii="宋体" w:hAnsi="宋体" w:cs="宋体" w:hint="eastAsia"/>
          <w:color w:val="000000"/>
          <w:sz w:val="22"/>
        </w:rPr>
        <w:t>应根据</w:t>
      </w:r>
      <w:r>
        <w:rPr>
          <w:rFonts w:ascii="宋体" w:hAnsi="宋体" w:cs="宋体" w:hint="eastAsia"/>
          <w:color w:val="000000"/>
          <w:sz w:val="22"/>
          <w:lang w:eastAsia="zh"/>
        </w:rPr>
        <w:t>园区及</w:t>
      </w:r>
      <w:r>
        <w:rPr>
          <w:rFonts w:ascii="宋体" w:hAnsi="宋体" w:cs="宋体" w:hint="eastAsia"/>
          <w:color w:val="000000"/>
          <w:sz w:val="22"/>
        </w:rPr>
        <w:t>民用</w:t>
      </w:r>
      <w:r>
        <w:rPr>
          <w:rFonts w:ascii="宋体" w:hAnsi="宋体" w:cs="宋体" w:hint="eastAsia"/>
          <w:color w:val="000000"/>
          <w:sz w:val="22"/>
          <w:lang w:eastAsia="zh"/>
        </w:rPr>
        <w:t>和</w:t>
      </w:r>
      <w:r>
        <w:rPr>
          <w:rFonts w:ascii="宋体" w:hAnsi="宋体" w:cs="宋体" w:hint="eastAsia"/>
          <w:color w:val="000000"/>
          <w:sz w:val="22"/>
        </w:rPr>
        <w:t>工业建筑通信业务需求和技术发展</w:t>
      </w:r>
      <w:r>
        <w:rPr>
          <w:rFonts w:ascii="宋体" w:hAnsi="宋体" w:cs="宋体" w:hint="eastAsia"/>
          <w:color w:val="000000"/>
          <w:sz w:val="22"/>
          <w:lang w:eastAsia="zh"/>
        </w:rPr>
        <w:t>趋势</w:t>
      </w:r>
      <w:r>
        <w:rPr>
          <w:rFonts w:ascii="宋体" w:hAnsi="宋体" w:cs="宋体" w:hint="eastAsia"/>
          <w:color w:val="000000"/>
          <w:sz w:val="22"/>
        </w:rPr>
        <w:t>进行规划和设计</w:t>
      </w:r>
      <w:r>
        <w:rPr>
          <w:rFonts w:ascii="宋体" w:hAnsi="宋体" w:cs="宋体" w:hint="eastAsia"/>
          <w:color w:val="000000"/>
          <w:sz w:val="22"/>
          <w:lang w:eastAsia="zh"/>
        </w:rPr>
        <w:t>。</w:t>
      </w:r>
    </w:p>
    <w:p w14:paraId="183746BD" w14:textId="77777777" w:rsidR="004C7908" w:rsidRDefault="00000000">
      <w:pPr>
        <w:spacing w:line="360" w:lineRule="auto"/>
        <w:rPr>
          <w:rFonts w:ascii="宋体" w:hAnsi="宋体" w:cs="宋体" w:hint="eastAsia"/>
          <w:color w:val="000000"/>
          <w:sz w:val="22"/>
        </w:rPr>
      </w:pPr>
      <w:bookmarkStart w:id="73" w:name="_Hlk93789245"/>
      <w:r>
        <w:rPr>
          <w:rFonts w:ascii="宋体" w:hAnsi="宋体" w:cs="宋体" w:hint="eastAsia"/>
          <w:b/>
          <w:bCs/>
          <w:color w:val="000000"/>
          <w:sz w:val="22"/>
        </w:rPr>
        <w:t>3.</w:t>
      </w:r>
      <w:r>
        <w:rPr>
          <w:rFonts w:ascii="宋体" w:hAnsi="宋体" w:cs="宋体" w:hint="eastAsia"/>
          <w:b/>
          <w:bCs/>
          <w:color w:val="000000"/>
          <w:sz w:val="22"/>
          <w:lang w:eastAsia="zh"/>
        </w:rPr>
        <w:t>1</w:t>
      </w:r>
      <w:r>
        <w:rPr>
          <w:rFonts w:ascii="宋体" w:hAnsi="宋体" w:cs="宋体" w:hint="eastAsia"/>
          <w:b/>
          <w:bCs/>
          <w:color w:val="000000"/>
          <w:sz w:val="22"/>
        </w:rPr>
        <w:t>.2</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应与信息设施系统以及其他需要支持的应用系统等按照各系统信息传输要求，相互协调、统筹规划。</w:t>
      </w:r>
    </w:p>
    <w:bookmarkEnd w:id="73"/>
    <w:p w14:paraId="1BA17D5B"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3.</w:t>
      </w:r>
      <w:r>
        <w:rPr>
          <w:rFonts w:ascii="宋体" w:hAnsi="宋体" w:cs="宋体" w:hint="eastAsia"/>
          <w:b/>
          <w:bCs/>
          <w:color w:val="000000"/>
          <w:sz w:val="22"/>
          <w:lang w:eastAsia="zh"/>
        </w:rPr>
        <w:t>1</w:t>
      </w:r>
      <w:r>
        <w:rPr>
          <w:rFonts w:ascii="宋体" w:hAnsi="宋体" w:cs="宋体" w:hint="eastAsia"/>
          <w:b/>
          <w:bCs/>
          <w:color w:val="000000"/>
          <w:sz w:val="22"/>
        </w:rPr>
        <w:t>.3</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的机房、设备间、通信管道等基础设施应纳入园区土建工程相应的同步建设范围。</w:t>
      </w:r>
    </w:p>
    <w:p w14:paraId="1D52C47B"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3.</w:t>
      </w:r>
      <w:r>
        <w:rPr>
          <w:rFonts w:ascii="宋体" w:hAnsi="宋体" w:cs="宋体" w:hint="eastAsia"/>
          <w:b/>
          <w:bCs/>
          <w:color w:val="000000"/>
          <w:sz w:val="22"/>
          <w:lang w:eastAsia="zh"/>
        </w:rPr>
        <w:t>1</w:t>
      </w:r>
      <w:r>
        <w:rPr>
          <w:rFonts w:ascii="宋体" w:hAnsi="宋体" w:cs="宋体" w:hint="eastAsia"/>
          <w:b/>
          <w:bCs/>
          <w:color w:val="000000"/>
          <w:sz w:val="22"/>
        </w:rPr>
        <w:t>.4</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应满足不少于3家电信运营商的接入</w:t>
      </w:r>
      <w:r>
        <w:rPr>
          <w:rFonts w:ascii="宋体" w:hAnsi="宋体" w:cs="宋体" w:hint="eastAsia"/>
          <w:color w:val="000000"/>
          <w:sz w:val="22"/>
          <w:lang w:eastAsia="zh"/>
        </w:rPr>
        <w:t>，</w:t>
      </w:r>
      <w:r>
        <w:rPr>
          <w:rFonts w:ascii="宋体" w:hAnsi="宋体" w:cs="宋体" w:hint="eastAsia"/>
          <w:color w:val="000000"/>
          <w:sz w:val="22"/>
        </w:rPr>
        <w:t>用户可自由选择电信运营商。</w:t>
      </w:r>
    </w:p>
    <w:p w14:paraId="0B4873E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3.</w:t>
      </w:r>
      <w:r>
        <w:rPr>
          <w:rFonts w:ascii="宋体" w:hAnsi="宋体" w:cs="宋体" w:hint="eastAsia"/>
          <w:b/>
          <w:bCs/>
          <w:color w:val="000000"/>
          <w:sz w:val="22"/>
          <w:lang w:eastAsia="zh"/>
        </w:rPr>
        <w:t>1</w:t>
      </w:r>
      <w:r>
        <w:rPr>
          <w:rFonts w:ascii="宋体" w:hAnsi="宋体" w:cs="宋体" w:hint="eastAsia"/>
          <w:b/>
          <w:bCs/>
          <w:color w:val="000000"/>
          <w:sz w:val="22"/>
        </w:rPr>
        <w:t>.5</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工程应选用符合国家相关技术要求的产品，不得使用无产品合格证、</w:t>
      </w:r>
      <w:r>
        <w:rPr>
          <w:rFonts w:ascii="宋体" w:hAnsi="宋体" w:cs="宋体" w:hint="eastAsia"/>
          <w:color w:val="000000"/>
          <w:sz w:val="22"/>
          <w:lang w:eastAsia="zh"/>
        </w:rPr>
        <w:t>无</w:t>
      </w:r>
      <w:r>
        <w:rPr>
          <w:rFonts w:ascii="宋体" w:hAnsi="宋体" w:cs="宋体" w:hint="eastAsia"/>
          <w:color w:val="000000"/>
          <w:sz w:val="22"/>
        </w:rPr>
        <w:t>出厂检验证明材料、</w:t>
      </w:r>
      <w:r>
        <w:rPr>
          <w:rFonts w:ascii="宋体" w:hAnsi="宋体" w:cs="宋体" w:hint="eastAsia"/>
          <w:color w:val="000000"/>
          <w:sz w:val="22"/>
          <w:lang w:eastAsia="zh"/>
        </w:rPr>
        <w:t>无</w:t>
      </w:r>
      <w:r>
        <w:rPr>
          <w:rFonts w:ascii="宋体" w:hAnsi="宋体" w:cs="宋体" w:hint="eastAsia"/>
          <w:color w:val="000000"/>
          <w:sz w:val="22"/>
        </w:rPr>
        <w:t>质量文件，或与设计要求不符的设备和材料。</w:t>
      </w:r>
    </w:p>
    <w:p w14:paraId="75936139" w14:textId="77777777" w:rsidR="004C7908" w:rsidRDefault="004C7908">
      <w:pPr>
        <w:spacing w:line="360" w:lineRule="auto"/>
        <w:rPr>
          <w:rFonts w:ascii="宋体" w:hAnsi="宋体" w:cs="宋体" w:hint="eastAsia"/>
          <w:color w:val="000000"/>
          <w:szCs w:val="24"/>
        </w:rPr>
      </w:pPr>
    </w:p>
    <w:p w14:paraId="3205AEA9" w14:textId="77777777" w:rsidR="004C7908" w:rsidRDefault="004C7908">
      <w:pPr>
        <w:spacing w:line="360" w:lineRule="auto"/>
        <w:rPr>
          <w:rFonts w:ascii="宋体" w:hAnsi="宋体" w:cs="宋体" w:hint="eastAsia"/>
          <w:color w:val="000000"/>
          <w:szCs w:val="24"/>
        </w:rPr>
      </w:pPr>
    </w:p>
    <w:p w14:paraId="1F0A530D" w14:textId="77777777" w:rsidR="004C7908" w:rsidRDefault="00000000">
      <w:pPr>
        <w:pStyle w:val="1"/>
        <w:numPr>
          <w:ilvl w:val="0"/>
          <w:numId w:val="3"/>
        </w:numPr>
        <w:rPr>
          <w:rFonts w:ascii="宋体" w:hAnsi="宋体" w:cs="宋体" w:hint="eastAsia"/>
          <w:color w:val="000000"/>
        </w:rPr>
      </w:pPr>
      <w:bookmarkStart w:id="74" w:name="_Toc86608402"/>
      <w:bookmarkStart w:id="75" w:name="_Toc8837"/>
      <w:bookmarkStart w:id="76" w:name="_Toc25821"/>
      <w:bookmarkStart w:id="77" w:name="_Toc1472315019"/>
      <w:r>
        <w:rPr>
          <w:rFonts w:ascii="宋体" w:hAnsi="宋体" w:cs="宋体" w:hint="eastAsia"/>
          <w:color w:val="000000"/>
        </w:rPr>
        <w:t>系统设计</w:t>
      </w:r>
      <w:bookmarkEnd w:id="74"/>
      <w:bookmarkEnd w:id="75"/>
      <w:bookmarkEnd w:id="76"/>
      <w:bookmarkEnd w:id="77"/>
    </w:p>
    <w:p w14:paraId="6A20E267" w14:textId="77777777" w:rsidR="004C7908" w:rsidRDefault="004C7908">
      <w:pPr>
        <w:rPr>
          <w:rFonts w:hint="eastAsia"/>
        </w:rPr>
      </w:pPr>
    </w:p>
    <w:p w14:paraId="0A9A6A9B" w14:textId="77777777" w:rsidR="004C7908" w:rsidRDefault="00000000">
      <w:pPr>
        <w:pStyle w:val="2"/>
        <w:numPr>
          <w:ilvl w:val="1"/>
          <w:numId w:val="3"/>
        </w:numPr>
        <w:rPr>
          <w:rFonts w:ascii="宋体" w:eastAsia="宋体" w:hAnsi="宋体" w:cs="宋体" w:hint="eastAsia"/>
          <w:color w:val="000000"/>
          <w:spacing w:val="40"/>
        </w:rPr>
      </w:pPr>
      <w:bookmarkStart w:id="78" w:name="_Toc8152"/>
      <w:bookmarkStart w:id="79" w:name="_Toc103"/>
      <w:bookmarkStart w:id="80" w:name="_Toc86608403"/>
      <w:bookmarkStart w:id="81" w:name="_Toc2052362726"/>
      <w:r>
        <w:rPr>
          <w:rFonts w:ascii="宋体" w:eastAsia="宋体" w:hAnsi="宋体" w:cs="宋体" w:hint="eastAsia"/>
          <w:color w:val="000000"/>
          <w:spacing w:val="40"/>
        </w:rPr>
        <w:t>一般规定</w:t>
      </w:r>
      <w:bookmarkEnd w:id="78"/>
      <w:bookmarkEnd w:id="79"/>
      <w:bookmarkEnd w:id="80"/>
      <w:bookmarkEnd w:id="81"/>
    </w:p>
    <w:p w14:paraId="60F85FF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4.1.1</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的总体架构应</w:t>
      </w:r>
      <w:r>
        <w:rPr>
          <w:rFonts w:ascii="宋体" w:hAnsi="宋体" w:cs="宋体" w:hint="eastAsia"/>
          <w:color w:val="000000"/>
          <w:sz w:val="22"/>
          <w:lang w:eastAsia="zh"/>
        </w:rPr>
        <w:t>满足</w:t>
      </w:r>
      <w:r>
        <w:rPr>
          <w:rFonts w:ascii="宋体" w:hAnsi="宋体" w:cs="宋体" w:hint="eastAsia"/>
          <w:color w:val="000000"/>
          <w:sz w:val="22"/>
        </w:rPr>
        <w:t>建筑物类型、规划布局以及用户业务</w:t>
      </w:r>
      <w:r>
        <w:rPr>
          <w:rFonts w:ascii="宋体" w:hAnsi="宋体" w:cs="宋体" w:hint="eastAsia"/>
          <w:color w:val="000000"/>
          <w:sz w:val="22"/>
          <w:lang w:eastAsia="zh"/>
        </w:rPr>
        <w:t>、</w:t>
      </w:r>
      <w:r>
        <w:rPr>
          <w:rFonts w:ascii="宋体" w:hAnsi="宋体" w:cs="宋体" w:hint="eastAsia"/>
          <w:color w:val="000000"/>
          <w:sz w:val="22"/>
        </w:rPr>
        <w:t>网络带宽、安全和传输性能的要求。</w:t>
      </w:r>
    </w:p>
    <w:p w14:paraId="3386BEFB"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4.1.2</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设计应满足性能参数、通信业务、地址分布、基本管理及网络信息安全保障</w:t>
      </w:r>
      <w:r>
        <w:rPr>
          <w:rFonts w:ascii="宋体" w:hAnsi="宋体" w:cs="宋体" w:hint="eastAsia"/>
          <w:color w:val="000000"/>
          <w:sz w:val="22"/>
          <w:lang w:eastAsia="zh"/>
        </w:rPr>
        <w:t>的</w:t>
      </w:r>
      <w:r>
        <w:rPr>
          <w:rFonts w:ascii="宋体" w:hAnsi="宋体" w:cs="宋体" w:hint="eastAsia"/>
          <w:color w:val="000000"/>
          <w:sz w:val="22"/>
        </w:rPr>
        <w:t>要求。</w:t>
      </w:r>
    </w:p>
    <w:p w14:paraId="53596FC2"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 xml:space="preserve">4.1.3 </w:t>
      </w:r>
      <w:r>
        <w:rPr>
          <w:rFonts w:ascii="宋体" w:hAnsi="宋体" w:cs="宋体" w:hint="eastAsia"/>
          <w:color w:val="000000"/>
          <w:sz w:val="22"/>
          <w:lang w:eastAsia="zh"/>
        </w:rPr>
        <w:t>以太彩光网络</w:t>
      </w:r>
      <w:r>
        <w:rPr>
          <w:rFonts w:ascii="宋体" w:hAnsi="宋体" w:cs="宋体" w:hint="eastAsia"/>
          <w:color w:val="000000"/>
          <w:sz w:val="22"/>
        </w:rPr>
        <w:t>应</w:t>
      </w:r>
      <w:r>
        <w:rPr>
          <w:rFonts w:ascii="宋体" w:hAnsi="宋体" w:cs="宋体" w:hint="eastAsia"/>
          <w:color w:val="000000"/>
          <w:sz w:val="22"/>
          <w:lang w:eastAsia="zh"/>
        </w:rPr>
        <w:t>满足</w:t>
      </w:r>
      <w:r>
        <w:rPr>
          <w:rFonts w:ascii="宋体" w:hAnsi="宋体" w:cs="宋体" w:hint="eastAsia"/>
          <w:color w:val="000000"/>
          <w:sz w:val="22"/>
        </w:rPr>
        <w:t>业务终端数量</w:t>
      </w:r>
      <w:r>
        <w:rPr>
          <w:rFonts w:ascii="宋体" w:hAnsi="宋体" w:cs="宋体" w:hint="eastAsia"/>
          <w:color w:val="000000"/>
          <w:sz w:val="22"/>
          <w:lang w:eastAsia="zh"/>
        </w:rPr>
        <w:t>的要求。</w:t>
      </w:r>
    </w:p>
    <w:p w14:paraId="292157BE"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4.1.4 </w:t>
      </w:r>
      <w:r>
        <w:rPr>
          <w:rFonts w:ascii="宋体" w:hAnsi="宋体" w:cs="宋体" w:hint="eastAsia"/>
          <w:color w:val="000000"/>
          <w:sz w:val="22"/>
          <w:lang w:eastAsia="zh"/>
        </w:rPr>
        <w:t>以太彩光网络</w:t>
      </w:r>
      <w:r>
        <w:rPr>
          <w:rFonts w:ascii="宋体" w:hAnsi="宋体" w:cs="宋体" w:hint="eastAsia"/>
          <w:color w:val="000000"/>
          <w:sz w:val="22"/>
        </w:rPr>
        <w:t>应支持语音、数据、图像及多媒体业务等数据传输业务。</w:t>
      </w:r>
    </w:p>
    <w:p w14:paraId="7F2FEDEF"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4.1.5 </w:t>
      </w:r>
      <w:r>
        <w:rPr>
          <w:rFonts w:ascii="宋体" w:hAnsi="宋体" w:cs="宋体" w:hint="eastAsia"/>
          <w:color w:val="000000"/>
          <w:sz w:val="22"/>
          <w:lang w:eastAsia="zh"/>
        </w:rPr>
        <w:t>以太彩光网络</w:t>
      </w:r>
      <w:r>
        <w:rPr>
          <w:rFonts w:ascii="宋体" w:hAnsi="宋体" w:cs="宋体" w:hint="eastAsia"/>
          <w:color w:val="000000"/>
          <w:sz w:val="22"/>
        </w:rPr>
        <w:t>中无线局域网的设计应符合国家标准《无线局域网工程设计标准》GB/T 51419中的要求。</w:t>
      </w:r>
      <w:r>
        <w:rPr>
          <w:rFonts w:ascii="宋体" w:hAnsi="宋体" w:cs="宋体" w:hint="eastAsia"/>
          <w:color w:val="000000"/>
          <w:sz w:val="22"/>
          <w:lang w:eastAsia="zh"/>
        </w:rPr>
        <w:t>无线设备宜支持Wi-Fi 6或Wi-Fi 7标准，并应根据应用场景的带宽、并发用户数和时延要求进行选型</w:t>
      </w:r>
      <w:r>
        <w:rPr>
          <w:rFonts w:ascii="宋体" w:hAnsi="宋体" w:cs="宋体" w:hint="eastAsia"/>
          <w:color w:val="000000"/>
          <w:sz w:val="22"/>
        </w:rPr>
        <w:t>。</w:t>
      </w:r>
    </w:p>
    <w:p w14:paraId="6CC7E8D3"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4.1.6 </w:t>
      </w:r>
      <w:r>
        <w:rPr>
          <w:rFonts w:ascii="宋体" w:hAnsi="宋体" w:cs="宋体" w:hint="eastAsia"/>
          <w:color w:val="000000"/>
          <w:sz w:val="22"/>
          <w:lang w:eastAsia="zh"/>
        </w:rPr>
        <w:t>以太彩光网络</w:t>
      </w:r>
      <w:r>
        <w:rPr>
          <w:rFonts w:ascii="宋体" w:hAnsi="宋体" w:cs="宋体" w:hint="eastAsia"/>
          <w:color w:val="000000"/>
          <w:sz w:val="22"/>
        </w:rPr>
        <w:t>的布线系统应</w:t>
      </w:r>
      <w:r>
        <w:rPr>
          <w:rFonts w:ascii="宋体" w:hAnsi="宋体" w:cs="宋体" w:hint="eastAsia"/>
          <w:color w:val="000000"/>
          <w:sz w:val="22"/>
          <w:lang w:eastAsia="zh"/>
        </w:rPr>
        <w:t>符合</w:t>
      </w:r>
      <w:r>
        <w:rPr>
          <w:rFonts w:ascii="宋体" w:hAnsi="宋体" w:cs="宋体" w:hint="eastAsia"/>
          <w:color w:val="000000"/>
          <w:sz w:val="22"/>
        </w:rPr>
        <w:t>国家现行标准《综合布线系统工程设计规范》GB 50311中的</w:t>
      </w:r>
      <w:r>
        <w:rPr>
          <w:rFonts w:ascii="宋体" w:hAnsi="宋体" w:cs="宋体" w:hint="eastAsia"/>
          <w:color w:val="000000"/>
          <w:sz w:val="22"/>
          <w:lang w:eastAsia="zh"/>
        </w:rPr>
        <w:t>规定</w:t>
      </w:r>
      <w:r>
        <w:rPr>
          <w:rFonts w:ascii="宋体" w:hAnsi="宋体" w:cs="宋体" w:hint="eastAsia"/>
          <w:color w:val="000000"/>
          <w:sz w:val="22"/>
        </w:rPr>
        <w:t>。</w:t>
      </w:r>
    </w:p>
    <w:p w14:paraId="4C3BE25C"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4.1.</w:t>
      </w:r>
      <w:r>
        <w:rPr>
          <w:rFonts w:ascii="宋体" w:hAnsi="宋体" w:cs="宋体" w:hint="eastAsia"/>
          <w:b/>
          <w:bCs/>
          <w:color w:val="000000"/>
          <w:sz w:val="22"/>
          <w:lang w:eastAsia="zh"/>
        </w:rPr>
        <w:t>7</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系统设计应</w:t>
      </w:r>
      <w:r>
        <w:rPr>
          <w:rFonts w:ascii="宋体" w:hAnsi="宋体" w:cs="宋体" w:hint="eastAsia"/>
          <w:color w:val="000000"/>
          <w:sz w:val="22"/>
          <w:lang w:eastAsia="zh"/>
        </w:rPr>
        <w:t>满足</w:t>
      </w:r>
      <w:r>
        <w:rPr>
          <w:rFonts w:ascii="宋体" w:hAnsi="宋体" w:cs="宋体" w:hint="eastAsia"/>
          <w:color w:val="000000"/>
          <w:sz w:val="22"/>
        </w:rPr>
        <w:t>建筑工程设计文件编制深度要求。</w:t>
      </w:r>
    </w:p>
    <w:p w14:paraId="3067B911" w14:textId="77777777" w:rsidR="004C7908" w:rsidRDefault="00000000">
      <w:pPr>
        <w:pStyle w:val="2"/>
        <w:numPr>
          <w:ilvl w:val="1"/>
          <w:numId w:val="3"/>
        </w:numPr>
        <w:rPr>
          <w:rFonts w:ascii="宋体" w:eastAsia="宋体" w:hAnsi="宋体" w:cs="宋体" w:hint="eastAsia"/>
          <w:color w:val="000000"/>
          <w:spacing w:val="20"/>
        </w:rPr>
      </w:pPr>
      <w:bookmarkStart w:id="82" w:name="_Toc86608404"/>
      <w:bookmarkStart w:id="83" w:name="_Toc15761"/>
      <w:bookmarkStart w:id="84" w:name="_Toc28868"/>
      <w:bookmarkStart w:id="85" w:name="_Toc2042558618"/>
      <w:r>
        <w:rPr>
          <w:rFonts w:ascii="宋体" w:eastAsia="宋体" w:hAnsi="宋体" w:cs="宋体" w:hint="eastAsia"/>
          <w:color w:val="000000"/>
          <w:spacing w:val="20"/>
        </w:rPr>
        <w:t>架构设计</w:t>
      </w:r>
      <w:bookmarkEnd w:id="82"/>
      <w:bookmarkEnd w:id="83"/>
      <w:bookmarkEnd w:id="84"/>
      <w:bookmarkEnd w:id="85"/>
    </w:p>
    <w:p w14:paraId="16338C42" w14:textId="77777777" w:rsidR="004C7908" w:rsidRDefault="00000000">
      <w:pPr>
        <w:spacing w:line="360" w:lineRule="auto"/>
        <w:jc w:val="left"/>
        <w:rPr>
          <w:rFonts w:ascii="宋体" w:hAnsi="宋体" w:cs="宋体" w:hint="eastAsia"/>
          <w:color w:val="000000"/>
          <w:sz w:val="22"/>
          <w:lang w:eastAsia="zh"/>
        </w:rPr>
      </w:pPr>
      <w:r>
        <w:rPr>
          <w:rFonts w:ascii="宋体" w:hAnsi="宋体" w:cs="宋体" w:hint="eastAsia"/>
          <w:b/>
          <w:bCs/>
          <w:color w:val="000000"/>
          <w:sz w:val="22"/>
        </w:rPr>
        <w:t>4.2.1</w:t>
      </w:r>
      <w:r>
        <w:rPr>
          <w:rFonts w:ascii="宋体" w:hAnsi="宋体" w:cs="宋体" w:hint="eastAsia"/>
          <w:color w:val="000000"/>
          <w:sz w:val="22"/>
        </w:rPr>
        <w:t xml:space="preserve"> </w:t>
      </w:r>
      <w:r>
        <w:rPr>
          <w:rFonts w:ascii="宋体" w:hAnsi="宋体" w:cs="宋体" w:hint="eastAsia"/>
          <w:color w:val="000000"/>
          <w:sz w:val="22"/>
          <w:lang w:eastAsia="zh"/>
        </w:rPr>
        <w:t>以太彩光网络系统架构图如图4.2.1所示，架构应包括以下设备：</w:t>
      </w:r>
    </w:p>
    <w:p w14:paraId="5298739A" w14:textId="77777777" w:rsidR="004C7908" w:rsidRDefault="00000000">
      <w:pPr>
        <w:spacing w:line="360" w:lineRule="auto"/>
        <w:ind w:firstLineChars="200" w:firstLine="440"/>
        <w:jc w:val="left"/>
        <w:rPr>
          <w:rFonts w:ascii="宋体" w:hAnsi="宋体" w:cs="Times New Roman" w:hint="eastAsia"/>
          <w:color w:val="000000"/>
          <w:sz w:val="22"/>
          <w:lang w:eastAsia="zh" w:bidi="ar"/>
        </w:rPr>
      </w:pPr>
      <w:r>
        <w:rPr>
          <w:rFonts w:ascii="宋体" w:hAnsi="宋体" w:cs="宋体" w:hint="eastAsia"/>
          <w:color w:val="000000"/>
          <w:sz w:val="22"/>
          <w:lang w:eastAsia="zh"/>
        </w:rPr>
        <w:t>1、</w:t>
      </w:r>
      <w:r>
        <w:rPr>
          <w:rFonts w:ascii="宋体" w:hAnsi="宋体" w:cs="Times New Roman" w:hint="eastAsia"/>
          <w:color w:val="000000"/>
          <w:sz w:val="22"/>
          <w:lang w:eastAsia="zh" w:bidi="ar"/>
        </w:rPr>
        <w:t>核心交换机；</w:t>
      </w:r>
    </w:p>
    <w:p w14:paraId="3D97BA8E" w14:textId="77777777" w:rsidR="004C7908" w:rsidRDefault="00000000">
      <w:pPr>
        <w:spacing w:line="360" w:lineRule="auto"/>
        <w:ind w:firstLineChars="200" w:firstLine="440"/>
        <w:jc w:val="left"/>
        <w:rPr>
          <w:rFonts w:ascii="宋体" w:hAnsi="宋体" w:cs="Times New Roman" w:hint="eastAsia"/>
          <w:color w:val="000000"/>
          <w:sz w:val="22"/>
          <w:lang w:eastAsia="zh" w:bidi="ar"/>
        </w:rPr>
      </w:pPr>
      <w:r>
        <w:rPr>
          <w:rFonts w:ascii="宋体" w:hAnsi="宋体" w:cs="Times New Roman" w:hint="eastAsia"/>
          <w:color w:val="000000"/>
          <w:sz w:val="22"/>
          <w:lang w:eastAsia="zh" w:bidi="ar"/>
        </w:rPr>
        <w:t>2、超聚合交换机；</w:t>
      </w:r>
    </w:p>
    <w:p w14:paraId="00DCAABD" w14:textId="77777777" w:rsidR="004C7908" w:rsidRDefault="00000000">
      <w:pPr>
        <w:spacing w:line="360" w:lineRule="auto"/>
        <w:ind w:firstLineChars="200" w:firstLine="440"/>
        <w:jc w:val="left"/>
        <w:rPr>
          <w:rFonts w:ascii="宋体" w:hAnsi="宋体" w:cs="Times New Roman" w:hint="eastAsia"/>
          <w:color w:val="000000"/>
          <w:sz w:val="22"/>
          <w:lang w:eastAsia="zh" w:bidi="ar"/>
        </w:rPr>
      </w:pPr>
      <w:r>
        <w:rPr>
          <w:rFonts w:ascii="宋体" w:hAnsi="宋体" w:cs="Times New Roman" w:hint="eastAsia"/>
          <w:color w:val="000000"/>
          <w:sz w:val="22"/>
          <w:lang w:eastAsia="zh" w:bidi="ar"/>
        </w:rPr>
        <w:t>3、无源汇聚；</w:t>
      </w:r>
    </w:p>
    <w:p w14:paraId="2C8EBD46" w14:textId="77777777" w:rsidR="004C7908" w:rsidRDefault="00000000">
      <w:pPr>
        <w:spacing w:line="360" w:lineRule="auto"/>
        <w:ind w:firstLineChars="200" w:firstLine="440"/>
        <w:jc w:val="left"/>
        <w:rPr>
          <w:rFonts w:ascii="宋体" w:hAnsi="宋体" w:cs="Times New Roman" w:hint="eastAsia"/>
          <w:color w:val="000000"/>
          <w:sz w:val="22"/>
          <w:lang w:eastAsia="zh" w:bidi="ar"/>
        </w:rPr>
      </w:pPr>
      <w:r>
        <w:rPr>
          <w:rFonts w:ascii="宋体" w:hAnsi="宋体" w:cs="Times New Roman" w:hint="eastAsia"/>
          <w:color w:val="000000"/>
          <w:sz w:val="22"/>
          <w:lang w:eastAsia="zh" w:bidi="ar"/>
        </w:rPr>
        <w:t>4、汇聚全光交换机；</w:t>
      </w:r>
    </w:p>
    <w:p w14:paraId="7AFFEB23" w14:textId="77777777" w:rsidR="004C7908" w:rsidRDefault="00000000">
      <w:pPr>
        <w:spacing w:line="360" w:lineRule="auto"/>
        <w:ind w:firstLineChars="200" w:firstLine="440"/>
        <w:jc w:val="left"/>
        <w:rPr>
          <w:rFonts w:ascii="宋体" w:hAnsi="宋体" w:cs="Times New Roman" w:hint="eastAsia"/>
          <w:color w:val="000000"/>
          <w:sz w:val="22"/>
          <w:lang w:eastAsia="zh" w:bidi="ar"/>
        </w:rPr>
      </w:pPr>
      <w:r>
        <w:rPr>
          <w:rFonts w:ascii="宋体" w:hAnsi="宋体" w:cs="Times New Roman" w:hint="eastAsia"/>
          <w:color w:val="000000"/>
          <w:sz w:val="22"/>
          <w:lang w:eastAsia="zh" w:bidi="ar"/>
        </w:rPr>
        <w:t>5、</w:t>
      </w:r>
      <w:r>
        <w:rPr>
          <w:rFonts w:ascii="宋体" w:hAnsi="宋体" w:cs="宋体" w:hint="eastAsia"/>
          <w:color w:val="000000"/>
          <w:sz w:val="22"/>
          <w:lang w:eastAsia="zh"/>
        </w:rPr>
        <w:t>OEHC</w:t>
      </w:r>
      <w:r>
        <w:rPr>
          <w:rFonts w:ascii="宋体" w:hAnsi="宋体" w:cs="Times New Roman" w:hint="eastAsia"/>
          <w:color w:val="000000"/>
          <w:sz w:val="22"/>
          <w:lang w:eastAsia="zh" w:bidi="ar"/>
        </w:rPr>
        <w:t>汇聚交换机；</w:t>
      </w:r>
    </w:p>
    <w:p w14:paraId="46EC98B6" w14:textId="77777777" w:rsidR="004C7908" w:rsidRDefault="00000000">
      <w:pPr>
        <w:spacing w:line="360" w:lineRule="auto"/>
        <w:ind w:firstLineChars="200" w:firstLine="440"/>
        <w:jc w:val="left"/>
        <w:rPr>
          <w:rFonts w:ascii="宋体" w:hAnsi="宋体" w:cs="Times New Roman" w:hint="eastAsia"/>
          <w:color w:val="000000"/>
          <w:sz w:val="22"/>
          <w:lang w:eastAsia="zh" w:bidi="ar"/>
        </w:rPr>
      </w:pPr>
      <w:r>
        <w:rPr>
          <w:rFonts w:ascii="宋体" w:hAnsi="宋体" w:cs="Times New Roman" w:hint="eastAsia"/>
          <w:color w:val="000000"/>
          <w:sz w:val="22"/>
          <w:lang w:eastAsia="zh" w:bidi="ar"/>
        </w:rPr>
        <w:t>6、</w:t>
      </w:r>
      <w:r>
        <w:rPr>
          <w:rFonts w:ascii="宋体" w:hAnsi="宋体" w:cs="Times New Roman" w:hint="eastAsia"/>
          <w:color w:val="000000"/>
          <w:sz w:val="22"/>
          <w:lang w:bidi="ar"/>
        </w:rPr>
        <w:t>光介质链路</w:t>
      </w:r>
      <w:r>
        <w:rPr>
          <w:rFonts w:ascii="宋体" w:hAnsi="宋体" w:cs="Times New Roman" w:hint="eastAsia"/>
          <w:color w:val="000000"/>
          <w:sz w:val="22"/>
          <w:lang w:eastAsia="zh" w:bidi="ar"/>
        </w:rPr>
        <w:t>；</w:t>
      </w:r>
    </w:p>
    <w:p w14:paraId="7DAB4B11" w14:textId="77777777" w:rsidR="004C7908" w:rsidRDefault="00000000">
      <w:pPr>
        <w:spacing w:line="360" w:lineRule="auto"/>
        <w:ind w:firstLineChars="200" w:firstLine="440"/>
        <w:jc w:val="left"/>
        <w:rPr>
          <w:rFonts w:ascii="宋体" w:hAnsi="宋体" w:cs="Times New Roman" w:hint="eastAsia"/>
          <w:color w:val="000000"/>
          <w:sz w:val="22"/>
          <w:lang w:eastAsia="zh" w:bidi="ar"/>
        </w:rPr>
      </w:pPr>
      <w:r>
        <w:rPr>
          <w:rFonts w:ascii="宋体" w:hAnsi="宋体" w:cs="Times New Roman" w:hint="eastAsia"/>
          <w:color w:val="000000"/>
          <w:sz w:val="22"/>
          <w:lang w:eastAsia="zh" w:bidi="ar"/>
        </w:rPr>
        <w:t>7、SDN控制器；</w:t>
      </w:r>
    </w:p>
    <w:p w14:paraId="2F6BB9EC" w14:textId="77777777" w:rsidR="004C7908" w:rsidRDefault="00000000">
      <w:pPr>
        <w:spacing w:line="360" w:lineRule="auto"/>
        <w:ind w:firstLineChars="200" w:firstLine="440"/>
        <w:jc w:val="left"/>
        <w:rPr>
          <w:rFonts w:ascii="宋体" w:hAnsi="宋体" w:cs="Times New Roman" w:hint="eastAsia"/>
          <w:color w:val="000000"/>
          <w:sz w:val="22"/>
          <w:lang w:eastAsia="zh" w:bidi="ar"/>
        </w:rPr>
      </w:pPr>
      <w:r>
        <w:rPr>
          <w:rFonts w:ascii="宋体" w:hAnsi="宋体" w:cs="Times New Roman" w:hint="eastAsia"/>
          <w:color w:val="000000"/>
          <w:sz w:val="22"/>
          <w:lang w:eastAsia="zh" w:bidi="ar"/>
        </w:rPr>
        <w:t>8、接入网元等。</w:t>
      </w:r>
    </w:p>
    <w:p w14:paraId="52C85831" w14:textId="77777777" w:rsidR="004C7908" w:rsidRDefault="00000000">
      <w:pPr>
        <w:spacing w:line="360" w:lineRule="auto"/>
        <w:rPr>
          <w:rFonts w:ascii="宋体" w:hAnsi="宋体" w:cs="宋体" w:hint="eastAsia"/>
          <w:color w:val="000000"/>
          <w:sz w:val="22"/>
          <w:lang w:eastAsia="zh"/>
        </w:rPr>
      </w:pPr>
      <w:r>
        <w:rPr>
          <w:rFonts w:ascii="宋体" w:hAnsi="宋体" w:cs="宋体"/>
          <w:noProof/>
          <w:color w:val="000000"/>
          <w:sz w:val="22"/>
          <w:lang w:eastAsia="zh"/>
        </w:rPr>
        <w:drawing>
          <wp:inline distT="0" distB="0" distL="114300" distR="114300" wp14:anchorId="1634EF4D" wp14:editId="07CD0B6F">
            <wp:extent cx="5974715" cy="3470275"/>
            <wp:effectExtent l="0" t="0" r="6985"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5974715" cy="3470275"/>
                    </a:xfrm>
                    <a:prstGeom prst="rect">
                      <a:avLst/>
                    </a:prstGeom>
                  </pic:spPr>
                </pic:pic>
              </a:graphicData>
            </a:graphic>
          </wp:inline>
        </w:drawing>
      </w:r>
    </w:p>
    <w:p w14:paraId="6AEC3840" w14:textId="77777777" w:rsidR="004C7908" w:rsidRDefault="00000000">
      <w:pPr>
        <w:spacing w:line="360" w:lineRule="auto"/>
        <w:jc w:val="center"/>
        <w:rPr>
          <w:rFonts w:ascii="宋体" w:hAnsi="宋体" w:cs="宋体" w:hint="eastAsia"/>
          <w:color w:val="000000"/>
          <w:sz w:val="20"/>
          <w:szCs w:val="20"/>
          <w:lang w:eastAsia="zh" w:bidi="ar"/>
        </w:rPr>
      </w:pPr>
      <w:r>
        <w:rPr>
          <w:rFonts w:ascii="宋体" w:hAnsi="宋体" w:cs="宋体" w:hint="eastAsia"/>
          <w:color w:val="000000"/>
          <w:sz w:val="20"/>
          <w:szCs w:val="20"/>
          <w:lang w:bidi="ar"/>
        </w:rPr>
        <w:t xml:space="preserve">图4.2.1 </w:t>
      </w:r>
      <w:bookmarkStart w:id="86" w:name="_Toc31337"/>
      <w:bookmarkStart w:id="87" w:name="_Toc15642"/>
      <w:bookmarkStart w:id="88" w:name="_Toc86608405"/>
      <w:bookmarkStart w:id="89" w:name="_Toc22172"/>
      <w:r>
        <w:rPr>
          <w:rFonts w:ascii="宋体" w:hAnsi="宋体" w:cs="宋体" w:hint="eastAsia"/>
          <w:color w:val="000000"/>
          <w:sz w:val="20"/>
          <w:szCs w:val="20"/>
          <w:lang w:eastAsia="zh" w:bidi="ar"/>
        </w:rPr>
        <w:t>架构设计</w:t>
      </w:r>
    </w:p>
    <w:p w14:paraId="0336D109" w14:textId="77777777" w:rsidR="004C7908" w:rsidRDefault="00000000">
      <w:pPr>
        <w:spacing w:line="360" w:lineRule="auto"/>
        <w:jc w:val="left"/>
        <w:rPr>
          <w:rFonts w:ascii="宋体" w:hAnsi="宋体" w:cs="宋体" w:hint="eastAsia"/>
          <w:color w:val="000000"/>
          <w:sz w:val="22"/>
          <w:lang w:eastAsia="zh"/>
        </w:rPr>
      </w:pPr>
      <w:r>
        <w:rPr>
          <w:rFonts w:ascii="宋体" w:hAnsi="宋体" w:cs="宋体" w:hint="eastAsia"/>
          <w:b/>
          <w:bCs/>
          <w:color w:val="000000"/>
          <w:sz w:val="22"/>
        </w:rPr>
        <w:t>4.2.</w:t>
      </w:r>
      <w:r>
        <w:rPr>
          <w:rFonts w:ascii="宋体" w:hAnsi="宋体" w:cs="宋体" w:hint="eastAsia"/>
          <w:b/>
          <w:bCs/>
          <w:color w:val="000000"/>
          <w:sz w:val="22"/>
          <w:lang w:eastAsia="zh"/>
        </w:rPr>
        <w:t>2</w:t>
      </w:r>
      <w:r>
        <w:rPr>
          <w:rFonts w:ascii="宋体" w:hAnsi="宋体" w:cs="宋体" w:hint="eastAsia"/>
          <w:color w:val="000000"/>
          <w:sz w:val="22"/>
        </w:rPr>
        <w:t xml:space="preserve"> </w:t>
      </w:r>
      <w:r>
        <w:rPr>
          <w:rFonts w:ascii="宋体" w:hAnsi="宋体" w:cs="宋体" w:hint="eastAsia"/>
          <w:color w:val="000000"/>
          <w:sz w:val="22"/>
          <w:lang w:eastAsia="zh"/>
        </w:rPr>
        <w:t>以太彩光网络系统组成设备分别部署在核心机房、楼栋设备间、楼层弱电间及房间等不同位置的场景应参照附录A以太彩光综合布线设计示例进行设计。</w:t>
      </w:r>
    </w:p>
    <w:p w14:paraId="68FDFB64" w14:textId="77777777" w:rsidR="004C7908" w:rsidRDefault="00000000">
      <w:pPr>
        <w:pStyle w:val="2"/>
        <w:numPr>
          <w:ilvl w:val="1"/>
          <w:numId w:val="3"/>
        </w:numPr>
        <w:rPr>
          <w:rFonts w:ascii="宋体" w:eastAsia="宋体" w:hAnsi="宋体" w:cs="宋体" w:hint="eastAsia"/>
          <w:color w:val="000000"/>
          <w:spacing w:val="20"/>
        </w:rPr>
      </w:pPr>
      <w:bookmarkStart w:id="90" w:name="_Toc868439657"/>
      <w:r>
        <w:rPr>
          <w:rFonts w:ascii="宋体" w:eastAsia="宋体" w:hAnsi="宋体" w:cs="宋体" w:hint="eastAsia"/>
          <w:color w:val="000000"/>
          <w:spacing w:val="20"/>
          <w:lang w:eastAsia="zh"/>
        </w:rPr>
        <w:t>配置</w:t>
      </w:r>
      <w:r>
        <w:rPr>
          <w:rFonts w:ascii="宋体" w:eastAsia="宋体" w:hAnsi="宋体" w:cs="宋体" w:hint="eastAsia"/>
          <w:color w:val="000000"/>
          <w:spacing w:val="20"/>
        </w:rPr>
        <w:t>要求</w:t>
      </w:r>
      <w:bookmarkEnd w:id="86"/>
      <w:bookmarkEnd w:id="87"/>
      <w:bookmarkEnd w:id="88"/>
      <w:bookmarkEnd w:id="89"/>
      <w:bookmarkEnd w:id="90"/>
    </w:p>
    <w:p w14:paraId="72A22337"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4.3.1</w:t>
      </w:r>
      <w:r>
        <w:rPr>
          <w:rFonts w:ascii="宋体" w:hAnsi="宋体" w:cs="宋体" w:hint="eastAsia"/>
          <w:color w:val="000000"/>
          <w:sz w:val="22"/>
        </w:rPr>
        <w:t xml:space="preserve"> </w:t>
      </w:r>
      <w:r>
        <w:rPr>
          <w:rFonts w:ascii="宋体" w:hAnsi="宋体" w:cs="宋体" w:hint="eastAsia"/>
          <w:color w:val="000000"/>
          <w:sz w:val="22"/>
          <w:lang w:eastAsia="zh"/>
        </w:rPr>
        <w:t>核心交换机、超聚合交换机、</w:t>
      </w:r>
      <w:r>
        <w:rPr>
          <w:rFonts w:ascii="宋体" w:hAnsi="宋体" w:cs="宋体" w:hint="eastAsia"/>
          <w:color w:val="000000"/>
          <w:sz w:val="22"/>
        </w:rPr>
        <w:t>防火墙、出口路由器宜部署在主机房。</w:t>
      </w:r>
    </w:p>
    <w:p w14:paraId="512DD76F"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4.3.2</w:t>
      </w:r>
      <w:r>
        <w:rPr>
          <w:rFonts w:ascii="宋体" w:hAnsi="宋体" w:cs="宋体" w:hint="eastAsia"/>
          <w:color w:val="000000"/>
          <w:sz w:val="22"/>
        </w:rPr>
        <w:t xml:space="preserve"> </w:t>
      </w:r>
      <w:r>
        <w:rPr>
          <w:rFonts w:ascii="宋体" w:hAnsi="宋体" w:cs="宋体" w:hint="eastAsia"/>
          <w:color w:val="000000"/>
          <w:sz w:val="22"/>
          <w:lang w:eastAsia="zh"/>
        </w:rPr>
        <w:t>超聚合交换机应与汇聚全光交换机、无源汇聚或光电混合缆汇聚交换机</w:t>
      </w:r>
      <w:r>
        <w:rPr>
          <w:rFonts w:ascii="宋体" w:hAnsi="宋体" w:cs="宋体" w:hint="eastAsia"/>
          <w:color w:val="000000"/>
          <w:sz w:val="22"/>
        </w:rPr>
        <w:t>的上行端口采用光纤</w:t>
      </w:r>
      <w:r>
        <w:rPr>
          <w:rFonts w:ascii="宋体" w:hAnsi="宋体" w:cs="宋体" w:hint="eastAsia"/>
          <w:color w:val="000000"/>
          <w:sz w:val="22"/>
          <w:lang w:eastAsia="zh"/>
        </w:rPr>
        <w:t>连接</w:t>
      </w:r>
      <w:r>
        <w:rPr>
          <w:rFonts w:ascii="宋体" w:hAnsi="宋体" w:cs="宋体" w:hint="eastAsia"/>
          <w:color w:val="000000"/>
          <w:sz w:val="22"/>
        </w:rPr>
        <w:t>。</w:t>
      </w:r>
    </w:p>
    <w:p w14:paraId="66AEB13C"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4.3.4</w:t>
      </w:r>
      <w:r>
        <w:rPr>
          <w:rFonts w:ascii="宋体" w:hAnsi="宋体" w:cs="宋体" w:hint="eastAsia"/>
          <w:color w:val="000000"/>
          <w:sz w:val="22"/>
        </w:rPr>
        <w:t xml:space="preserve"> </w:t>
      </w:r>
      <w:r>
        <w:rPr>
          <w:rFonts w:ascii="宋体" w:hAnsi="宋体" w:cs="宋体" w:hint="eastAsia"/>
          <w:color w:val="000000"/>
          <w:sz w:val="22"/>
          <w:lang w:eastAsia="zh"/>
        </w:rPr>
        <w:t>接入网元</w:t>
      </w:r>
      <w:r>
        <w:rPr>
          <w:rFonts w:ascii="宋体" w:hAnsi="宋体" w:cs="宋体" w:hint="eastAsia"/>
          <w:color w:val="000000"/>
          <w:sz w:val="22"/>
        </w:rPr>
        <w:t>宜</w:t>
      </w:r>
      <w:r>
        <w:rPr>
          <w:rFonts w:ascii="宋体" w:hAnsi="宋体" w:cs="宋体" w:hint="eastAsia"/>
          <w:color w:val="000000"/>
          <w:sz w:val="22"/>
          <w:lang w:eastAsia="zh"/>
        </w:rPr>
        <w:t>设置</w:t>
      </w:r>
      <w:r>
        <w:rPr>
          <w:rFonts w:ascii="宋体" w:hAnsi="宋体" w:cs="宋体" w:hint="eastAsia"/>
          <w:color w:val="000000"/>
          <w:sz w:val="22"/>
        </w:rPr>
        <w:t>在工作房间、弱电间或公共区域</w:t>
      </w:r>
      <w:r>
        <w:rPr>
          <w:rFonts w:ascii="宋体" w:hAnsi="宋体" w:cs="宋体" w:hint="eastAsia"/>
          <w:color w:val="000000"/>
          <w:sz w:val="22"/>
          <w:lang w:eastAsia="zh"/>
        </w:rPr>
        <w:t>。</w:t>
      </w:r>
      <w:r>
        <w:rPr>
          <w:rFonts w:ascii="宋体" w:hAnsi="宋体" w:cs="宋体" w:hint="eastAsia"/>
          <w:color w:val="000000"/>
          <w:sz w:val="22"/>
        </w:rPr>
        <w:t>工作房间内的终端设备应接入房间内的</w:t>
      </w:r>
      <w:r>
        <w:rPr>
          <w:rFonts w:ascii="宋体" w:hAnsi="宋体" w:cs="宋体" w:hint="eastAsia"/>
          <w:color w:val="000000"/>
          <w:sz w:val="22"/>
          <w:lang w:eastAsia="zh"/>
        </w:rPr>
        <w:t>接入网元；</w:t>
      </w:r>
      <w:r>
        <w:rPr>
          <w:rFonts w:ascii="宋体" w:hAnsi="宋体" w:cs="宋体" w:hint="eastAsia"/>
          <w:color w:val="000000"/>
          <w:sz w:val="22"/>
        </w:rPr>
        <w:t>公共区域的终端设备应接入</w:t>
      </w:r>
      <w:r>
        <w:rPr>
          <w:rFonts w:ascii="宋体" w:hAnsi="宋体" w:cs="宋体" w:hint="eastAsia"/>
          <w:color w:val="000000"/>
          <w:sz w:val="22"/>
          <w:lang w:eastAsia="zh"/>
        </w:rPr>
        <w:t>楼层弱电间</w:t>
      </w:r>
      <w:r>
        <w:rPr>
          <w:rFonts w:ascii="宋体" w:hAnsi="宋体" w:cs="宋体" w:hint="eastAsia"/>
          <w:color w:val="000000"/>
          <w:sz w:val="22"/>
        </w:rPr>
        <w:t>或公共区域内的</w:t>
      </w:r>
      <w:r>
        <w:rPr>
          <w:rFonts w:ascii="宋体" w:hAnsi="宋体" w:cs="宋体" w:hint="eastAsia"/>
          <w:color w:val="000000"/>
          <w:sz w:val="22"/>
          <w:lang w:eastAsia="zh"/>
        </w:rPr>
        <w:t>接入网元</w:t>
      </w:r>
      <w:r>
        <w:rPr>
          <w:rFonts w:ascii="宋体" w:hAnsi="宋体" w:cs="宋体" w:hint="eastAsia"/>
          <w:color w:val="000000"/>
          <w:sz w:val="22"/>
        </w:rPr>
        <w:t>。</w:t>
      </w:r>
    </w:p>
    <w:p w14:paraId="56D24AEC"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lang w:bidi="ar"/>
        </w:rPr>
        <w:t>4.3.</w:t>
      </w:r>
      <w:r>
        <w:rPr>
          <w:rFonts w:ascii="宋体" w:hAnsi="宋体" w:cs="宋体" w:hint="eastAsia"/>
          <w:b/>
          <w:bCs/>
          <w:color w:val="000000"/>
          <w:sz w:val="22"/>
          <w:lang w:eastAsia="zh" w:bidi="ar"/>
        </w:rPr>
        <w:t>5</w:t>
      </w:r>
      <w:r>
        <w:rPr>
          <w:rFonts w:ascii="宋体" w:hAnsi="宋体" w:cs="宋体" w:hint="eastAsia"/>
          <w:color w:val="000000"/>
          <w:sz w:val="22"/>
          <w:lang w:bidi="ar"/>
        </w:rPr>
        <w:t xml:space="preserve"> AP</w:t>
      </w:r>
      <w:proofErr w:type="gramStart"/>
      <w:r>
        <w:rPr>
          <w:rFonts w:ascii="宋体" w:hAnsi="宋体" w:cs="宋体" w:hint="eastAsia"/>
          <w:color w:val="000000"/>
          <w:sz w:val="22"/>
          <w:lang w:bidi="ar"/>
        </w:rPr>
        <w:t>宜设置</w:t>
      </w:r>
      <w:proofErr w:type="gramEnd"/>
      <w:r>
        <w:rPr>
          <w:rFonts w:ascii="宋体" w:hAnsi="宋体" w:cs="宋体" w:hint="eastAsia"/>
          <w:color w:val="000000"/>
          <w:sz w:val="22"/>
          <w:lang w:bidi="ar"/>
        </w:rPr>
        <w:t>在</w:t>
      </w:r>
      <w:r>
        <w:rPr>
          <w:rFonts w:ascii="宋体" w:hAnsi="宋体" w:cs="宋体" w:hint="eastAsia"/>
          <w:color w:val="000000"/>
          <w:sz w:val="22"/>
          <w:lang w:eastAsia="zh" w:bidi="ar"/>
        </w:rPr>
        <w:t>工作房间或公共区域</w:t>
      </w:r>
      <w:r>
        <w:rPr>
          <w:rFonts w:ascii="宋体" w:hAnsi="宋体" w:cs="宋体" w:hint="eastAsia"/>
          <w:color w:val="000000"/>
          <w:sz w:val="22"/>
          <w:lang w:bidi="ar"/>
        </w:rPr>
        <w:t>，可采用嵌墙、吸顶、壁挂、支架等方式安装。</w:t>
      </w:r>
    </w:p>
    <w:p w14:paraId="5C9130CD" w14:textId="77777777" w:rsidR="004C7908" w:rsidRDefault="00000000">
      <w:pPr>
        <w:pStyle w:val="2"/>
        <w:numPr>
          <w:ilvl w:val="1"/>
          <w:numId w:val="3"/>
        </w:numPr>
        <w:rPr>
          <w:rFonts w:ascii="宋体" w:eastAsia="宋体" w:hAnsi="宋体" w:cs="宋体" w:hint="eastAsia"/>
          <w:color w:val="000000"/>
          <w:spacing w:val="20"/>
        </w:rPr>
      </w:pPr>
      <w:bookmarkStart w:id="91" w:name="_Toc9811"/>
      <w:bookmarkStart w:id="92" w:name="_Toc86608406"/>
      <w:bookmarkStart w:id="93" w:name="_Toc11065"/>
      <w:bookmarkStart w:id="94" w:name="_Toc9566"/>
      <w:bookmarkStart w:id="95" w:name="_Toc64697865"/>
      <w:r>
        <w:rPr>
          <w:rFonts w:ascii="宋体" w:eastAsia="宋体" w:hAnsi="宋体" w:cs="宋体" w:hint="eastAsia"/>
          <w:color w:val="000000"/>
          <w:spacing w:val="20"/>
        </w:rPr>
        <w:t>性能及指标</w:t>
      </w:r>
      <w:bookmarkEnd w:id="91"/>
      <w:bookmarkEnd w:id="92"/>
      <w:bookmarkEnd w:id="93"/>
      <w:bookmarkEnd w:id="94"/>
      <w:bookmarkEnd w:id="95"/>
    </w:p>
    <w:p w14:paraId="490A05FC"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 xml:space="preserve">4.4.1 </w:t>
      </w:r>
      <w:r>
        <w:rPr>
          <w:rFonts w:ascii="宋体" w:hAnsi="宋体" w:cs="宋体" w:hint="eastAsia"/>
          <w:color w:val="000000"/>
          <w:sz w:val="22"/>
          <w:lang w:eastAsia="zh"/>
        </w:rPr>
        <w:t>以太彩光网络</w:t>
      </w:r>
      <w:r>
        <w:rPr>
          <w:rFonts w:ascii="宋体" w:hAnsi="宋体" w:cs="宋体" w:hint="eastAsia"/>
          <w:color w:val="000000"/>
          <w:sz w:val="22"/>
        </w:rPr>
        <w:t>系统传输性能应满足以下规定：</w:t>
      </w:r>
    </w:p>
    <w:p w14:paraId="20946266"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w:t>
      </w:r>
      <w:r>
        <w:rPr>
          <w:rFonts w:ascii="宋体" w:hAnsi="宋体" w:cs="宋体" w:hint="eastAsia"/>
          <w:color w:val="000000"/>
          <w:sz w:val="22"/>
          <w:lang w:eastAsia="zh"/>
        </w:rPr>
        <w:t>接入网元</w:t>
      </w:r>
      <w:r>
        <w:rPr>
          <w:rFonts w:ascii="宋体" w:hAnsi="宋体" w:cs="宋体" w:hint="eastAsia"/>
          <w:color w:val="000000"/>
          <w:sz w:val="22"/>
        </w:rPr>
        <w:t>上行</w:t>
      </w:r>
      <w:r>
        <w:rPr>
          <w:rFonts w:ascii="宋体" w:hAnsi="宋体" w:cs="宋体" w:hint="eastAsia"/>
          <w:color w:val="000000"/>
          <w:sz w:val="22"/>
          <w:lang w:eastAsia="zh"/>
        </w:rPr>
        <w:t>至无源汇聚的速率宜支持</w:t>
      </w:r>
      <w:r>
        <w:rPr>
          <w:rFonts w:ascii="宋体" w:hAnsi="宋体" w:cs="宋体" w:hint="eastAsia"/>
          <w:color w:val="000000"/>
          <w:sz w:val="22"/>
        </w:rPr>
        <w:t>1G</w:t>
      </w:r>
      <w:r>
        <w:rPr>
          <w:rFonts w:ascii="宋体" w:hAnsi="宋体" w:cs="宋体" w:hint="eastAsia"/>
          <w:color w:val="000000"/>
          <w:sz w:val="22"/>
          <w:lang w:eastAsia="zh"/>
        </w:rPr>
        <w:t>bps或2.5</w:t>
      </w:r>
      <w:r>
        <w:rPr>
          <w:rFonts w:ascii="宋体" w:hAnsi="宋体" w:cs="宋体" w:hint="eastAsia"/>
          <w:color w:val="000000"/>
          <w:sz w:val="22"/>
        </w:rPr>
        <w:t>G</w:t>
      </w:r>
      <w:r>
        <w:rPr>
          <w:rFonts w:ascii="宋体" w:hAnsi="宋体" w:cs="宋体" w:hint="eastAsia"/>
          <w:color w:val="000000"/>
          <w:sz w:val="22"/>
          <w:lang w:eastAsia="zh"/>
        </w:rPr>
        <w:t>bps或10</w:t>
      </w:r>
      <w:r>
        <w:rPr>
          <w:rFonts w:ascii="宋体" w:hAnsi="宋体" w:cs="宋体" w:hint="eastAsia"/>
          <w:color w:val="000000"/>
          <w:sz w:val="22"/>
        </w:rPr>
        <w:t>G</w:t>
      </w:r>
      <w:r>
        <w:rPr>
          <w:rFonts w:ascii="宋体" w:hAnsi="宋体" w:cs="宋体" w:hint="eastAsia"/>
          <w:color w:val="000000"/>
          <w:sz w:val="22"/>
          <w:lang w:eastAsia="zh"/>
        </w:rPr>
        <w:t>bps；</w:t>
      </w:r>
    </w:p>
    <w:p w14:paraId="778FB253"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lang w:eastAsia="zh"/>
        </w:rPr>
        <w:t>2</w:t>
      </w:r>
      <w:r>
        <w:rPr>
          <w:rFonts w:ascii="宋体" w:hAnsi="宋体" w:cs="宋体" w:hint="eastAsia"/>
          <w:color w:val="000000"/>
          <w:sz w:val="22"/>
        </w:rPr>
        <w:t xml:space="preserve"> </w:t>
      </w:r>
      <w:r>
        <w:rPr>
          <w:rFonts w:ascii="宋体" w:hAnsi="宋体" w:cs="宋体" w:hint="eastAsia"/>
          <w:color w:val="000000"/>
          <w:sz w:val="22"/>
          <w:lang w:eastAsia="zh"/>
        </w:rPr>
        <w:t>超聚合交换机</w:t>
      </w:r>
      <w:r>
        <w:rPr>
          <w:rFonts w:ascii="宋体" w:hAnsi="宋体" w:cs="宋体" w:hint="eastAsia"/>
          <w:color w:val="000000"/>
          <w:sz w:val="22"/>
        </w:rPr>
        <w:t>上行</w:t>
      </w:r>
      <w:r>
        <w:rPr>
          <w:rFonts w:ascii="宋体" w:hAnsi="宋体" w:cs="宋体" w:hint="eastAsia"/>
          <w:color w:val="000000"/>
          <w:sz w:val="22"/>
          <w:lang w:eastAsia="zh"/>
        </w:rPr>
        <w:t>至核心交换机的速率宜支持40Gbps/</w:t>
      </w:r>
      <w:r>
        <w:rPr>
          <w:rFonts w:ascii="宋体" w:hAnsi="宋体" w:cs="宋体" w:hint="eastAsia"/>
          <w:color w:val="000000"/>
          <w:sz w:val="22"/>
        </w:rPr>
        <w:t>10</w:t>
      </w:r>
      <w:r>
        <w:rPr>
          <w:rFonts w:ascii="宋体" w:hAnsi="宋体" w:cs="宋体" w:hint="eastAsia"/>
          <w:color w:val="000000"/>
          <w:sz w:val="22"/>
          <w:lang w:eastAsia="zh"/>
        </w:rPr>
        <w:t>0</w:t>
      </w:r>
      <w:r>
        <w:rPr>
          <w:rFonts w:ascii="宋体" w:hAnsi="宋体" w:cs="宋体" w:hint="eastAsia"/>
          <w:color w:val="000000"/>
          <w:sz w:val="22"/>
        </w:rPr>
        <w:t>G</w:t>
      </w:r>
      <w:r>
        <w:rPr>
          <w:rFonts w:ascii="宋体" w:hAnsi="宋体" w:cs="宋体" w:hint="eastAsia"/>
          <w:color w:val="000000"/>
          <w:sz w:val="22"/>
          <w:lang w:eastAsia="zh"/>
        </w:rPr>
        <w:t>bps。</w:t>
      </w:r>
    </w:p>
    <w:p w14:paraId="5EB9211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4.4.2</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系统传输性能应满足网络端到端全程光信道损耗要求，全程光信道损耗值</w:t>
      </w:r>
      <w:r>
        <w:rPr>
          <w:rFonts w:ascii="宋体" w:hAnsi="宋体" w:cs="宋体" w:hint="eastAsia"/>
          <w:color w:val="000000"/>
          <w:sz w:val="22"/>
          <w:lang w:eastAsia="zh"/>
        </w:rPr>
        <w:t>宜</w:t>
      </w:r>
      <w:r>
        <w:rPr>
          <w:rFonts w:ascii="宋体" w:hAnsi="宋体" w:cs="宋体" w:hint="eastAsia"/>
          <w:color w:val="000000"/>
          <w:sz w:val="22"/>
        </w:rPr>
        <w:t>满足表4.4.2-1、表4.4.2-2要求。</w:t>
      </w:r>
    </w:p>
    <w:p w14:paraId="7F379B2A" w14:textId="77777777" w:rsidR="004C7908" w:rsidRDefault="004C7908">
      <w:pPr>
        <w:spacing w:line="360" w:lineRule="auto"/>
        <w:rPr>
          <w:rFonts w:ascii="宋体" w:hAnsi="宋体" w:cs="宋体" w:hint="eastAsia"/>
          <w:color w:val="000000"/>
          <w:sz w:val="22"/>
        </w:rPr>
      </w:pPr>
    </w:p>
    <w:p w14:paraId="1348875B" w14:textId="77777777" w:rsidR="004C7908" w:rsidRDefault="00000000">
      <w:pPr>
        <w:spacing w:line="360" w:lineRule="auto"/>
        <w:jc w:val="center"/>
        <w:rPr>
          <w:rFonts w:ascii="宋体" w:hAnsi="宋体" w:cs="宋体" w:hint="eastAsia"/>
          <w:b/>
          <w:bCs/>
          <w:color w:val="000000"/>
          <w:sz w:val="21"/>
          <w:szCs w:val="21"/>
          <w:lang w:eastAsia="zh"/>
        </w:rPr>
      </w:pPr>
      <w:r>
        <w:rPr>
          <w:rFonts w:ascii="宋体" w:hAnsi="宋体" w:cs="宋体" w:hint="eastAsia"/>
          <w:b/>
          <w:bCs/>
          <w:color w:val="000000"/>
          <w:sz w:val="21"/>
          <w:szCs w:val="21"/>
        </w:rPr>
        <w:t>表4.4.2-1 光功率损耗指标值</w:t>
      </w:r>
      <w:r>
        <w:rPr>
          <w:rFonts w:ascii="宋体" w:hAnsi="宋体" w:cs="宋体" w:hint="eastAsia"/>
          <w:b/>
          <w:bCs/>
          <w:color w:val="000000"/>
          <w:sz w:val="21"/>
          <w:szCs w:val="21"/>
          <w:lang w:eastAsia="zh"/>
        </w:rPr>
        <w:t>（1Gbps、2.5Gbps、10Gbps）</w:t>
      </w:r>
    </w:p>
    <w:tbl>
      <w:tblPr>
        <w:tblW w:w="4569"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917"/>
        <w:gridCol w:w="1901"/>
        <w:gridCol w:w="1193"/>
        <w:gridCol w:w="812"/>
        <w:gridCol w:w="820"/>
        <w:gridCol w:w="730"/>
        <w:gridCol w:w="603"/>
        <w:gridCol w:w="906"/>
        <w:gridCol w:w="730"/>
      </w:tblGrid>
      <w:tr w:rsidR="004C7908" w14:paraId="60B8C34B" w14:textId="77777777">
        <w:trPr>
          <w:trHeight w:val="90"/>
          <w:jc w:val="center"/>
        </w:trPr>
        <w:tc>
          <w:tcPr>
            <w:tcW w:w="532" w:type="pct"/>
            <w:vMerge w:val="restart"/>
            <w:vAlign w:val="center"/>
          </w:tcPr>
          <w:p w14:paraId="607D7384"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光模块位置</w:t>
            </w:r>
          </w:p>
        </w:tc>
        <w:tc>
          <w:tcPr>
            <w:tcW w:w="1102" w:type="pct"/>
            <w:vMerge w:val="restart"/>
            <w:vAlign w:val="center"/>
          </w:tcPr>
          <w:p w14:paraId="47C57767"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光模块类型</w:t>
            </w:r>
          </w:p>
          <w:p w14:paraId="7D828C32"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速率-传输距离(km)</w:t>
            </w:r>
          </w:p>
        </w:tc>
        <w:tc>
          <w:tcPr>
            <w:tcW w:w="691" w:type="pct"/>
            <w:vMerge w:val="restart"/>
            <w:vAlign w:val="center"/>
          </w:tcPr>
          <w:p w14:paraId="14495BF1"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波长</w:t>
            </w:r>
          </w:p>
          <w:p w14:paraId="5D58F71A"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(nm)</w:t>
            </w:r>
          </w:p>
        </w:tc>
        <w:tc>
          <w:tcPr>
            <w:tcW w:w="471" w:type="pct"/>
            <w:vMerge w:val="restart"/>
            <w:vAlign w:val="center"/>
          </w:tcPr>
          <w:p w14:paraId="390C9662"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光纤</w:t>
            </w:r>
          </w:p>
          <w:p w14:paraId="32F203B2"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类型</w:t>
            </w:r>
          </w:p>
        </w:tc>
        <w:tc>
          <w:tcPr>
            <w:tcW w:w="476" w:type="pct"/>
            <w:vMerge w:val="restart"/>
            <w:vAlign w:val="center"/>
          </w:tcPr>
          <w:p w14:paraId="09849231"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DDM</w:t>
            </w:r>
          </w:p>
          <w:p w14:paraId="3DE92310"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(Yes/No)</w:t>
            </w:r>
          </w:p>
        </w:tc>
        <w:tc>
          <w:tcPr>
            <w:tcW w:w="774" w:type="pct"/>
            <w:gridSpan w:val="2"/>
            <w:vAlign w:val="center"/>
          </w:tcPr>
          <w:p w14:paraId="33F2FEAB"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rPr>
              <w:t>发送光强</w:t>
            </w:r>
            <w:r>
              <w:rPr>
                <w:rFonts w:ascii="宋体" w:eastAsia="宋体" w:hAnsi="宋体" w:cs="宋体" w:hint="eastAsia"/>
                <w:color w:val="000000"/>
                <w:sz w:val="22"/>
                <w:lang w:eastAsia="zh"/>
              </w:rPr>
              <w:t>（</w:t>
            </w:r>
            <w:r>
              <w:rPr>
                <w:rFonts w:ascii="宋体" w:eastAsia="宋体" w:hAnsi="宋体" w:cs="宋体" w:hint="eastAsia"/>
                <w:color w:val="000000"/>
                <w:sz w:val="22"/>
              </w:rPr>
              <w:t>dBm</w:t>
            </w:r>
            <w:r>
              <w:rPr>
                <w:rFonts w:ascii="宋体" w:eastAsia="宋体" w:hAnsi="宋体" w:cs="宋体" w:hint="eastAsia"/>
                <w:color w:val="000000"/>
                <w:sz w:val="22"/>
                <w:lang w:eastAsia="zh"/>
              </w:rPr>
              <w:t>）</w:t>
            </w:r>
          </w:p>
        </w:tc>
        <w:tc>
          <w:tcPr>
            <w:tcW w:w="950" w:type="pct"/>
            <w:gridSpan w:val="2"/>
            <w:vAlign w:val="center"/>
          </w:tcPr>
          <w:p w14:paraId="0C20C881"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rPr>
              <w:t>接收光强</w:t>
            </w:r>
            <w:r>
              <w:rPr>
                <w:rFonts w:ascii="宋体" w:eastAsia="宋体" w:hAnsi="宋体" w:cs="宋体" w:hint="eastAsia"/>
                <w:color w:val="000000"/>
                <w:sz w:val="22"/>
                <w:lang w:eastAsia="zh"/>
              </w:rPr>
              <w:t>（</w:t>
            </w:r>
            <w:r>
              <w:rPr>
                <w:rFonts w:ascii="宋体" w:eastAsia="宋体" w:hAnsi="宋体" w:cs="宋体" w:hint="eastAsia"/>
                <w:color w:val="000000"/>
                <w:sz w:val="22"/>
              </w:rPr>
              <w:t>dBm</w:t>
            </w:r>
            <w:r>
              <w:rPr>
                <w:rFonts w:ascii="宋体" w:eastAsia="宋体" w:hAnsi="宋体" w:cs="宋体" w:hint="eastAsia"/>
                <w:color w:val="000000"/>
                <w:sz w:val="22"/>
                <w:lang w:eastAsia="zh"/>
              </w:rPr>
              <w:t>）</w:t>
            </w:r>
          </w:p>
        </w:tc>
      </w:tr>
      <w:tr w:rsidR="004C7908" w14:paraId="7A2D2A13" w14:textId="77777777">
        <w:trPr>
          <w:trHeight w:val="516"/>
          <w:jc w:val="center"/>
        </w:trPr>
        <w:tc>
          <w:tcPr>
            <w:tcW w:w="532" w:type="pct"/>
            <w:vMerge/>
            <w:vAlign w:val="center"/>
          </w:tcPr>
          <w:p w14:paraId="2B290A8F" w14:textId="77777777" w:rsidR="004C7908" w:rsidRDefault="004C7908">
            <w:pPr>
              <w:pStyle w:val="tabletext"/>
              <w:spacing w:before="120" w:after="120" w:line="276" w:lineRule="auto"/>
              <w:rPr>
                <w:rFonts w:ascii="宋体" w:eastAsia="宋体" w:hAnsi="宋体" w:cs="宋体" w:hint="eastAsia"/>
                <w:color w:val="000000"/>
                <w:sz w:val="22"/>
              </w:rPr>
            </w:pPr>
          </w:p>
        </w:tc>
        <w:tc>
          <w:tcPr>
            <w:tcW w:w="1102" w:type="pct"/>
            <w:vMerge/>
            <w:vAlign w:val="center"/>
          </w:tcPr>
          <w:p w14:paraId="6086E285" w14:textId="77777777" w:rsidR="004C7908" w:rsidRDefault="004C7908">
            <w:pPr>
              <w:pStyle w:val="tabletext"/>
              <w:spacing w:before="120" w:after="120" w:line="276" w:lineRule="auto"/>
              <w:rPr>
                <w:rFonts w:ascii="宋体" w:eastAsia="宋体" w:hAnsi="宋体" w:cs="宋体" w:hint="eastAsia"/>
                <w:color w:val="000000"/>
                <w:sz w:val="22"/>
              </w:rPr>
            </w:pPr>
          </w:p>
        </w:tc>
        <w:tc>
          <w:tcPr>
            <w:tcW w:w="691" w:type="pct"/>
            <w:vMerge/>
            <w:vAlign w:val="center"/>
          </w:tcPr>
          <w:p w14:paraId="31ACE89A" w14:textId="77777777" w:rsidR="004C7908" w:rsidRDefault="004C7908">
            <w:pPr>
              <w:pStyle w:val="tabletext"/>
              <w:spacing w:before="120" w:after="120" w:line="276" w:lineRule="auto"/>
              <w:rPr>
                <w:rFonts w:ascii="宋体" w:eastAsia="宋体" w:hAnsi="宋体" w:cs="宋体" w:hint="eastAsia"/>
                <w:color w:val="000000"/>
                <w:sz w:val="22"/>
              </w:rPr>
            </w:pPr>
          </w:p>
        </w:tc>
        <w:tc>
          <w:tcPr>
            <w:tcW w:w="471" w:type="pct"/>
            <w:vMerge/>
            <w:vAlign w:val="center"/>
          </w:tcPr>
          <w:p w14:paraId="51641F15" w14:textId="77777777" w:rsidR="004C7908" w:rsidRDefault="004C7908">
            <w:pPr>
              <w:pStyle w:val="tabletext"/>
              <w:spacing w:before="120" w:after="120" w:line="276" w:lineRule="auto"/>
              <w:rPr>
                <w:rFonts w:ascii="宋体" w:eastAsia="宋体" w:hAnsi="宋体" w:cs="宋体" w:hint="eastAsia"/>
                <w:color w:val="000000"/>
                <w:sz w:val="22"/>
              </w:rPr>
            </w:pPr>
          </w:p>
        </w:tc>
        <w:tc>
          <w:tcPr>
            <w:tcW w:w="476" w:type="pct"/>
            <w:vMerge/>
            <w:vAlign w:val="center"/>
          </w:tcPr>
          <w:p w14:paraId="090938E1" w14:textId="77777777" w:rsidR="004C7908" w:rsidRDefault="004C7908">
            <w:pPr>
              <w:pStyle w:val="tabletext"/>
              <w:spacing w:before="120" w:after="120" w:line="276" w:lineRule="auto"/>
              <w:rPr>
                <w:rFonts w:ascii="宋体" w:eastAsia="宋体" w:hAnsi="宋体" w:cs="宋体" w:hint="eastAsia"/>
                <w:color w:val="000000"/>
                <w:sz w:val="22"/>
              </w:rPr>
            </w:pPr>
          </w:p>
        </w:tc>
        <w:tc>
          <w:tcPr>
            <w:tcW w:w="424" w:type="pct"/>
            <w:vAlign w:val="center"/>
          </w:tcPr>
          <w:p w14:paraId="41D7D7D2"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MIN</w:t>
            </w:r>
          </w:p>
        </w:tc>
        <w:tc>
          <w:tcPr>
            <w:tcW w:w="349" w:type="pct"/>
            <w:vAlign w:val="center"/>
          </w:tcPr>
          <w:p w14:paraId="107F6317"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MAX</w:t>
            </w:r>
          </w:p>
        </w:tc>
        <w:tc>
          <w:tcPr>
            <w:tcW w:w="526" w:type="pct"/>
            <w:vAlign w:val="center"/>
          </w:tcPr>
          <w:p w14:paraId="02092DFE"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MIN</w:t>
            </w:r>
          </w:p>
        </w:tc>
        <w:tc>
          <w:tcPr>
            <w:tcW w:w="424" w:type="pct"/>
            <w:vAlign w:val="center"/>
          </w:tcPr>
          <w:p w14:paraId="35362B70"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MAX</w:t>
            </w:r>
          </w:p>
        </w:tc>
      </w:tr>
      <w:tr w:rsidR="004C7908" w14:paraId="07F5C8D1" w14:textId="77777777">
        <w:trPr>
          <w:trHeight w:val="20"/>
          <w:jc w:val="center"/>
        </w:trPr>
        <w:tc>
          <w:tcPr>
            <w:tcW w:w="532" w:type="pct"/>
            <w:vMerge w:val="restart"/>
            <w:vAlign w:val="center"/>
          </w:tcPr>
          <w:p w14:paraId="31B40933"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超聚合</w:t>
            </w:r>
          </w:p>
          <w:p w14:paraId="62D1AB63"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接入侧</w:t>
            </w:r>
          </w:p>
        </w:tc>
        <w:tc>
          <w:tcPr>
            <w:tcW w:w="1102" w:type="pct"/>
            <w:vAlign w:val="center"/>
          </w:tcPr>
          <w:p w14:paraId="20A8E835"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BIDI-1G-10KM</w:t>
            </w:r>
          </w:p>
        </w:tc>
        <w:tc>
          <w:tcPr>
            <w:tcW w:w="691" w:type="pct"/>
            <w:vAlign w:val="center"/>
          </w:tcPr>
          <w:p w14:paraId="0AE0FAAB"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bidi="ar"/>
              </w:rPr>
              <w:t>1271~1611</w:t>
            </w:r>
          </w:p>
        </w:tc>
        <w:tc>
          <w:tcPr>
            <w:tcW w:w="471" w:type="pct"/>
            <w:vAlign w:val="center"/>
          </w:tcPr>
          <w:p w14:paraId="73FD3B8C"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单模</w:t>
            </w:r>
          </w:p>
        </w:tc>
        <w:tc>
          <w:tcPr>
            <w:tcW w:w="476" w:type="pct"/>
            <w:vAlign w:val="center"/>
          </w:tcPr>
          <w:p w14:paraId="54E26A5C"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rPr>
              <w:t>Yes</w:t>
            </w:r>
          </w:p>
        </w:tc>
        <w:tc>
          <w:tcPr>
            <w:tcW w:w="424" w:type="pct"/>
            <w:vAlign w:val="center"/>
          </w:tcPr>
          <w:p w14:paraId="0D17390C"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-1</w:t>
            </w:r>
          </w:p>
        </w:tc>
        <w:tc>
          <w:tcPr>
            <w:tcW w:w="349" w:type="pct"/>
            <w:vAlign w:val="center"/>
          </w:tcPr>
          <w:p w14:paraId="4EF42ADE"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6</w:t>
            </w:r>
          </w:p>
        </w:tc>
        <w:tc>
          <w:tcPr>
            <w:tcW w:w="526" w:type="pct"/>
            <w:vAlign w:val="center"/>
          </w:tcPr>
          <w:p w14:paraId="081D789E"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-23</w:t>
            </w:r>
          </w:p>
        </w:tc>
        <w:tc>
          <w:tcPr>
            <w:tcW w:w="424" w:type="pct"/>
            <w:vAlign w:val="center"/>
          </w:tcPr>
          <w:p w14:paraId="6DA90370"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0</w:t>
            </w:r>
          </w:p>
        </w:tc>
      </w:tr>
      <w:tr w:rsidR="004C7908" w14:paraId="7AAA5BEF" w14:textId="77777777">
        <w:trPr>
          <w:trHeight w:val="20"/>
          <w:jc w:val="center"/>
        </w:trPr>
        <w:tc>
          <w:tcPr>
            <w:tcW w:w="532" w:type="pct"/>
            <w:vMerge/>
            <w:vAlign w:val="center"/>
          </w:tcPr>
          <w:p w14:paraId="7B25A767" w14:textId="77777777" w:rsidR="004C7908" w:rsidRDefault="004C7908">
            <w:pPr>
              <w:pStyle w:val="tabletext"/>
              <w:spacing w:before="120" w:after="120" w:line="276" w:lineRule="auto"/>
              <w:jc w:val="left"/>
              <w:rPr>
                <w:rFonts w:ascii="宋体" w:eastAsia="宋体" w:hAnsi="宋体" w:cs="宋体" w:hint="eastAsia"/>
                <w:color w:val="000000"/>
                <w:sz w:val="22"/>
              </w:rPr>
            </w:pPr>
          </w:p>
        </w:tc>
        <w:tc>
          <w:tcPr>
            <w:tcW w:w="1102" w:type="pct"/>
            <w:vAlign w:val="center"/>
          </w:tcPr>
          <w:p w14:paraId="6E94246F"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BIDI-2.5G-10KM</w:t>
            </w:r>
          </w:p>
        </w:tc>
        <w:tc>
          <w:tcPr>
            <w:tcW w:w="691" w:type="pct"/>
            <w:vAlign w:val="center"/>
          </w:tcPr>
          <w:p w14:paraId="4446A6A4"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bidi="ar"/>
              </w:rPr>
              <w:t>1271~1611</w:t>
            </w:r>
          </w:p>
        </w:tc>
        <w:tc>
          <w:tcPr>
            <w:tcW w:w="471" w:type="pct"/>
            <w:vAlign w:val="center"/>
          </w:tcPr>
          <w:p w14:paraId="6573C634"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lang w:eastAsia="zh"/>
              </w:rPr>
              <w:t>单模</w:t>
            </w:r>
          </w:p>
        </w:tc>
        <w:tc>
          <w:tcPr>
            <w:tcW w:w="476" w:type="pct"/>
            <w:vAlign w:val="center"/>
          </w:tcPr>
          <w:p w14:paraId="2587B6EC"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rPr>
              <w:t>Yes</w:t>
            </w:r>
          </w:p>
        </w:tc>
        <w:tc>
          <w:tcPr>
            <w:tcW w:w="424" w:type="pct"/>
            <w:vAlign w:val="center"/>
          </w:tcPr>
          <w:p w14:paraId="62814324"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2</w:t>
            </w:r>
          </w:p>
        </w:tc>
        <w:tc>
          <w:tcPr>
            <w:tcW w:w="349" w:type="pct"/>
            <w:vAlign w:val="center"/>
          </w:tcPr>
          <w:p w14:paraId="13F999E4"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7</w:t>
            </w:r>
          </w:p>
        </w:tc>
        <w:tc>
          <w:tcPr>
            <w:tcW w:w="526" w:type="pct"/>
            <w:vAlign w:val="center"/>
          </w:tcPr>
          <w:p w14:paraId="69918330"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-18</w:t>
            </w:r>
          </w:p>
        </w:tc>
        <w:tc>
          <w:tcPr>
            <w:tcW w:w="424" w:type="pct"/>
            <w:vAlign w:val="center"/>
          </w:tcPr>
          <w:p w14:paraId="0E62AD98"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1</w:t>
            </w:r>
          </w:p>
        </w:tc>
      </w:tr>
      <w:tr w:rsidR="004C7908" w14:paraId="6CC18071" w14:textId="77777777">
        <w:trPr>
          <w:trHeight w:val="20"/>
          <w:jc w:val="center"/>
        </w:trPr>
        <w:tc>
          <w:tcPr>
            <w:tcW w:w="532" w:type="pct"/>
            <w:vMerge/>
            <w:vAlign w:val="center"/>
          </w:tcPr>
          <w:p w14:paraId="7495D71B" w14:textId="77777777" w:rsidR="004C7908" w:rsidRDefault="004C7908">
            <w:pPr>
              <w:pStyle w:val="tabletext"/>
              <w:spacing w:before="120" w:after="120" w:line="276" w:lineRule="auto"/>
              <w:jc w:val="left"/>
              <w:rPr>
                <w:rFonts w:ascii="宋体" w:eastAsia="宋体" w:hAnsi="宋体" w:cs="宋体" w:hint="eastAsia"/>
                <w:color w:val="000000"/>
                <w:sz w:val="22"/>
              </w:rPr>
            </w:pPr>
          </w:p>
        </w:tc>
        <w:tc>
          <w:tcPr>
            <w:tcW w:w="1102" w:type="pct"/>
            <w:vAlign w:val="center"/>
          </w:tcPr>
          <w:p w14:paraId="336A2D9B"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BIDI-10G-10KM</w:t>
            </w:r>
          </w:p>
        </w:tc>
        <w:tc>
          <w:tcPr>
            <w:tcW w:w="691" w:type="pct"/>
            <w:vAlign w:val="center"/>
          </w:tcPr>
          <w:p w14:paraId="0B646476"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bidi="ar"/>
              </w:rPr>
              <w:t>1271~1611</w:t>
            </w:r>
          </w:p>
        </w:tc>
        <w:tc>
          <w:tcPr>
            <w:tcW w:w="471" w:type="pct"/>
            <w:vAlign w:val="center"/>
          </w:tcPr>
          <w:p w14:paraId="256EAB7B"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lang w:eastAsia="zh"/>
              </w:rPr>
              <w:t>单模</w:t>
            </w:r>
          </w:p>
        </w:tc>
        <w:tc>
          <w:tcPr>
            <w:tcW w:w="476" w:type="pct"/>
            <w:vAlign w:val="center"/>
          </w:tcPr>
          <w:p w14:paraId="21B55265"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rPr>
              <w:t>Yes</w:t>
            </w:r>
          </w:p>
        </w:tc>
        <w:tc>
          <w:tcPr>
            <w:tcW w:w="424" w:type="pct"/>
            <w:vAlign w:val="center"/>
          </w:tcPr>
          <w:p w14:paraId="4426B5D2"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eastAsia="zh"/>
              </w:rPr>
              <w:t>2</w:t>
            </w:r>
          </w:p>
        </w:tc>
        <w:tc>
          <w:tcPr>
            <w:tcW w:w="349" w:type="pct"/>
            <w:vAlign w:val="center"/>
          </w:tcPr>
          <w:p w14:paraId="1C1A1DEC"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eastAsia="zh"/>
              </w:rPr>
              <w:t>7</w:t>
            </w:r>
          </w:p>
        </w:tc>
        <w:tc>
          <w:tcPr>
            <w:tcW w:w="526" w:type="pct"/>
            <w:vAlign w:val="center"/>
          </w:tcPr>
          <w:p w14:paraId="30FA980A"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eastAsia="zh"/>
              </w:rPr>
              <w:t>-15.5</w:t>
            </w:r>
          </w:p>
        </w:tc>
        <w:tc>
          <w:tcPr>
            <w:tcW w:w="424" w:type="pct"/>
            <w:vAlign w:val="center"/>
          </w:tcPr>
          <w:p w14:paraId="18A77F0B"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0.5</w:t>
            </w:r>
          </w:p>
        </w:tc>
      </w:tr>
      <w:tr w:rsidR="004C7908" w14:paraId="7EF1C96D" w14:textId="77777777">
        <w:trPr>
          <w:trHeight w:val="20"/>
          <w:jc w:val="center"/>
        </w:trPr>
        <w:tc>
          <w:tcPr>
            <w:tcW w:w="532" w:type="pct"/>
            <w:vMerge w:val="restart"/>
            <w:vAlign w:val="center"/>
          </w:tcPr>
          <w:p w14:paraId="566958C6"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超聚合</w:t>
            </w:r>
          </w:p>
          <w:p w14:paraId="227F8929"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eastAsia="zh"/>
              </w:rPr>
              <w:t>核心侧</w:t>
            </w:r>
          </w:p>
        </w:tc>
        <w:tc>
          <w:tcPr>
            <w:tcW w:w="1102" w:type="pct"/>
            <w:vAlign w:val="center"/>
          </w:tcPr>
          <w:p w14:paraId="11BDAC95"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BIDI-1G-10KM</w:t>
            </w:r>
          </w:p>
        </w:tc>
        <w:tc>
          <w:tcPr>
            <w:tcW w:w="691" w:type="pct"/>
            <w:vAlign w:val="center"/>
          </w:tcPr>
          <w:p w14:paraId="34929CEE"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bidi="ar"/>
              </w:rPr>
              <w:t>1271~1611</w:t>
            </w:r>
          </w:p>
        </w:tc>
        <w:tc>
          <w:tcPr>
            <w:tcW w:w="471" w:type="pct"/>
            <w:vAlign w:val="center"/>
          </w:tcPr>
          <w:p w14:paraId="779B3744"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lang w:eastAsia="zh"/>
              </w:rPr>
              <w:t>单模</w:t>
            </w:r>
          </w:p>
        </w:tc>
        <w:tc>
          <w:tcPr>
            <w:tcW w:w="476" w:type="pct"/>
            <w:vAlign w:val="center"/>
          </w:tcPr>
          <w:p w14:paraId="18A41F9F"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rPr>
              <w:t>Yes</w:t>
            </w:r>
          </w:p>
        </w:tc>
        <w:tc>
          <w:tcPr>
            <w:tcW w:w="424" w:type="pct"/>
            <w:vAlign w:val="center"/>
          </w:tcPr>
          <w:p w14:paraId="6B5DCA3C"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1</w:t>
            </w:r>
          </w:p>
        </w:tc>
        <w:tc>
          <w:tcPr>
            <w:tcW w:w="349" w:type="pct"/>
            <w:vAlign w:val="center"/>
          </w:tcPr>
          <w:p w14:paraId="082457D6"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6</w:t>
            </w:r>
          </w:p>
        </w:tc>
        <w:tc>
          <w:tcPr>
            <w:tcW w:w="526" w:type="pct"/>
            <w:vAlign w:val="center"/>
          </w:tcPr>
          <w:p w14:paraId="754A5FEA"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-14.5</w:t>
            </w:r>
          </w:p>
        </w:tc>
        <w:tc>
          <w:tcPr>
            <w:tcW w:w="424" w:type="pct"/>
            <w:vAlign w:val="center"/>
          </w:tcPr>
          <w:p w14:paraId="414E9688"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2</w:t>
            </w:r>
          </w:p>
        </w:tc>
      </w:tr>
      <w:tr w:rsidR="004C7908" w14:paraId="2489C81D" w14:textId="77777777">
        <w:trPr>
          <w:trHeight w:val="20"/>
          <w:jc w:val="center"/>
        </w:trPr>
        <w:tc>
          <w:tcPr>
            <w:tcW w:w="532" w:type="pct"/>
            <w:vMerge/>
            <w:vAlign w:val="center"/>
          </w:tcPr>
          <w:p w14:paraId="1CC95BA0" w14:textId="77777777" w:rsidR="004C7908" w:rsidRDefault="004C7908">
            <w:pPr>
              <w:pStyle w:val="tabletext"/>
              <w:spacing w:before="120" w:after="120" w:line="276" w:lineRule="auto"/>
              <w:jc w:val="left"/>
              <w:rPr>
                <w:rFonts w:ascii="宋体" w:eastAsia="宋体" w:hAnsi="宋体" w:cs="宋体" w:hint="eastAsia"/>
                <w:color w:val="000000"/>
                <w:sz w:val="22"/>
              </w:rPr>
            </w:pPr>
          </w:p>
        </w:tc>
        <w:tc>
          <w:tcPr>
            <w:tcW w:w="1102" w:type="pct"/>
            <w:vAlign w:val="center"/>
          </w:tcPr>
          <w:p w14:paraId="73CCDADE"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BIDI-2.5G-10KM</w:t>
            </w:r>
          </w:p>
        </w:tc>
        <w:tc>
          <w:tcPr>
            <w:tcW w:w="691" w:type="pct"/>
            <w:vAlign w:val="center"/>
          </w:tcPr>
          <w:p w14:paraId="14F57D5F"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lang w:bidi="ar"/>
              </w:rPr>
              <w:t>1271~1611</w:t>
            </w:r>
          </w:p>
        </w:tc>
        <w:tc>
          <w:tcPr>
            <w:tcW w:w="471" w:type="pct"/>
            <w:vAlign w:val="center"/>
          </w:tcPr>
          <w:p w14:paraId="28D76FC4"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lang w:eastAsia="zh"/>
              </w:rPr>
              <w:t>单模</w:t>
            </w:r>
          </w:p>
        </w:tc>
        <w:tc>
          <w:tcPr>
            <w:tcW w:w="476" w:type="pct"/>
            <w:vAlign w:val="center"/>
          </w:tcPr>
          <w:p w14:paraId="6BE78C44"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rPr>
              <w:t>Yes</w:t>
            </w:r>
          </w:p>
        </w:tc>
        <w:tc>
          <w:tcPr>
            <w:tcW w:w="424" w:type="pct"/>
            <w:vAlign w:val="center"/>
          </w:tcPr>
          <w:p w14:paraId="2CFCF348"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1</w:t>
            </w:r>
          </w:p>
        </w:tc>
        <w:tc>
          <w:tcPr>
            <w:tcW w:w="349" w:type="pct"/>
            <w:vAlign w:val="center"/>
          </w:tcPr>
          <w:p w14:paraId="7F0DDE41"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6</w:t>
            </w:r>
          </w:p>
        </w:tc>
        <w:tc>
          <w:tcPr>
            <w:tcW w:w="526" w:type="pct"/>
            <w:vAlign w:val="center"/>
          </w:tcPr>
          <w:p w14:paraId="5214604B"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eastAsia="zh"/>
              </w:rPr>
              <w:t>-14.5</w:t>
            </w:r>
          </w:p>
        </w:tc>
        <w:tc>
          <w:tcPr>
            <w:tcW w:w="424" w:type="pct"/>
            <w:vAlign w:val="center"/>
          </w:tcPr>
          <w:p w14:paraId="72BF00AC"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eastAsia="zh"/>
              </w:rPr>
              <w:t>2</w:t>
            </w:r>
          </w:p>
        </w:tc>
      </w:tr>
      <w:tr w:rsidR="004C7908" w14:paraId="19C60D2B" w14:textId="77777777">
        <w:trPr>
          <w:trHeight w:val="20"/>
          <w:jc w:val="center"/>
        </w:trPr>
        <w:tc>
          <w:tcPr>
            <w:tcW w:w="532" w:type="pct"/>
            <w:vMerge/>
            <w:vAlign w:val="center"/>
          </w:tcPr>
          <w:p w14:paraId="54CEBD4D" w14:textId="77777777" w:rsidR="004C7908" w:rsidRDefault="004C7908">
            <w:pPr>
              <w:pStyle w:val="tabletext"/>
              <w:spacing w:before="120" w:after="120" w:line="276" w:lineRule="auto"/>
              <w:jc w:val="left"/>
              <w:rPr>
                <w:rFonts w:ascii="宋体" w:eastAsia="宋体" w:hAnsi="宋体" w:cs="宋体" w:hint="eastAsia"/>
                <w:color w:val="000000"/>
                <w:sz w:val="22"/>
              </w:rPr>
            </w:pPr>
          </w:p>
        </w:tc>
        <w:tc>
          <w:tcPr>
            <w:tcW w:w="1102" w:type="pct"/>
            <w:vAlign w:val="center"/>
          </w:tcPr>
          <w:p w14:paraId="1A4118BA"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BIDI-10G-10KM</w:t>
            </w:r>
          </w:p>
        </w:tc>
        <w:tc>
          <w:tcPr>
            <w:tcW w:w="691" w:type="pct"/>
            <w:vAlign w:val="center"/>
          </w:tcPr>
          <w:p w14:paraId="4E5E64AC" w14:textId="77777777" w:rsidR="004C7908" w:rsidRDefault="00000000">
            <w:pPr>
              <w:pStyle w:val="tabletext"/>
              <w:spacing w:before="120" w:after="120" w:line="276" w:lineRule="auto"/>
              <w:jc w:val="center"/>
              <w:rPr>
                <w:rFonts w:ascii="宋体" w:eastAsia="宋体" w:hAnsi="宋体" w:cs="宋体" w:hint="eastAsia"/>
                <w:color w:val="000000"/>
                <w:sz w:val="22"/>
              </w:rPr>
            </w:pPr>
            <w:r>
              <w:rPr>
                <w:rFonts w:ascii="宋体" w:eastAsia="宋体" w:hAnsi="宋体" w:cs="宋体" w:hint="eastAsia"/>
                <w:color w:val="000000"/>
                <w:sz w:val="22"/>
                <w:lang w:bidi="ar"/>
              </w:rPr>
              <w:t>1271~1611</w:t>
            </w:r>
          </w:p>
        </w:tc>
        <w:tc>
          <w:tcPr>
            <w:tcW w:w="471" w:type="pct"/>
            <w:vAlign w:val="center"/>
          </w:tcPr>
          <w:p w14:paraId="1648F0CE"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lang w:eastAsia="zh"/>
              </w:rPr>
              <w:t>单模</w:t>
            </w:r>
          </w:p>
        </w:tc>
        <w:tc>
          <w:tcPr>
            <w:tcW w:w="476" w:type="pct"/>
            <w:vAlign w:val="center"/>
          </w:tcPr>
          <w:p w14:paraId="074ACBE8" w14:textId="77777777" w:rsidR="004C7908" w:rsidRDefault="00000000">
            <w:pPr>
              <w:spacing w:before="120" w:after="120" w:line="276" w:lineRule="auto"/>
              <w:jc w:val="center"/>
              <w:rPr>
                <w:rFonts w:ascii="宋体" w:hAnsi="宋体" w:cs="宋体" w:hint="eastAsia"/>
                <w:color w:val="000000"/>
                <w:sz w:val="22"/>
              </w:rPr>
            </w:pPr>
            <w:r>
              <w:rPr>
                <w:rFonts w:ascii="宋体" w:hAnsi="宋体" w:cs="宋体" w:hint="eastAsia"/>
                <w:color w:val="000000"/>
                <w:sz w:val="22"/>
              </w:rPr>
              <w:t>Yes</w:t>
            </w:r>
          </w:p>
        </w:tc>
        <w:tc>
          <w:tcPr>
            <w:tcW w:w="424" w:type="pct"/>
            <w:vAlign w:val="center"/>
          </w:tcPr>
          <w:p w14:paraId="5B7D382E"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1</w:t>
            </w:r>
          </w:p>
        </w:tc>
        <w:tc>
          <w:tcPr>
            <w:tcW w:w="349" w:type="pct"/>
            <w:vAlign w:val="center"/>
          </w:tcPr>
          <w:p w14:paraId="6DE11FB0"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6</w:t>
            </w:r>
          </w:p>
        </w:tc>
        <w:tc>
          <w:tcPr>
            <w:tcW w:w="526" w:type="pct"/>
            <w:vAlign w:val="center"/>
          </w:tcPr>
          <w:p w14:paraId="7089A11D"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-11.5</w:t>
            </w:r>
          </w:p>
        </w:tc>
        <w:tc>
          <w:tcPr>
            <w:tcW w:w="424" w:type="pct"/>
            <w:vAlign w:val="center"/>
          </w:tcPr>
          <w:p w14:paraId="6AF6D13D" w14:textId="77777777" w:rsidR="004C7908" w:rsidRDefault="00000000">
            <w:pPr>
              <w:pStyle w:val="tabletext"/>
              <w:spacing w:before="120" w:after="120" w:line="276" w:lineRule="auto"/>
              <w:jc w:val="center"/>
              <w:rPr>
                <w:rFonts w:ascii="宋体" w:eastAsia="宋体" w:hAnsi="宋体" w:cs="宋体" w:hint="eastAsia"/>
                <w:color w:val="000000"/>
                <w:sz w:val="22"/>
                <w:lang w:eastAsia="zh"/>
              </w:rPr>
            </w:pPr>
            <w:r>
              <w:rPr>
                <w:rFonts w:ascii="宋体" w:eastAsia="宋体" w:hAnsi="宋体" w:cs="宋体" w:hint="eastAsia"/>
                <w:color w:val="000000"/>
                <w:sz w:val="22"/>
                <w:lang w:eastAsia="zh"/>
              </w:rPr>
              <w:t>2</w:t>
            </w:r>
          </w:p>
        </w:tc>
      </w:tr>
    </w:tbl>
    <w:p w14:paraId="5DF3F5C6" w14:textId="77777777" w:rsidR="004C7908" w:rsidRDefault="00000000">
      <w:pPr>
        <w:spacing w:line="360" w:lineRule="auto"/>
        <w:jc w:val="center"/>
        <w:rPr>
          <w:rFonts w:ascii="宋体" w:hAnsi="宋体" w:cs="宋体" w:hint="eastAsia"/>
          <w:color w:val="000000"/>
          <w:szCs w:val="24"/>
        </w:rPr>
      </w:pPr>
      <w:r>
        <w:rPr>
          <w:rFonts w:ascii="宋体" w:hAnsi="宋体" w:cs="宋体" w:hint="eastAsia"/>
          <w:b/>
          <w:bCs/>
          <w:color w:val="000000"/>
          <w:sz w:val="21"/>
          <w:szCs w:val="21"/>
        </w:rPr>
        <w:t>表4.4.2-2 光纤类型及衰减指标值</w:t>
      </w:r>
    </w:p>
    <w:tbl>
      <w:tblPr>
        <w:tblStyle w:val="af1"/>
        <w:tblW w:w="4718" w:type="pct"/>
        <w:jc w:val="center"/>
        <w:tblLook w:val="04A0" w:firstRow="1" w:lastRow="0" w:firstColumn="1" w:lastColumn="0" w:noHBand="0" w:noVBand="1"/>
      </w:tblPr>
      <w:tblGrid>
        <w:gridCol w:w="1338"/>
        <w:gridCol w:w="1433"/>
        <w:gridCol w:w="1640"/>
        <w:gridCol w:w="1540"/>
        <w:gridCol w:w="1444"/>
        <w:gridCol w:w="1497"/>
      </w:tblGrid>
      <w:tr w:rsidR="004C7908" w14:paraId="48F568A8" w14:textId="77777777">
        <w:trPr>
          <w:trHeight w:val="520"/>
          <w:jc w:val="center"/>
        </w:trPr>
        <w:tc>
          <w:tcPr>
            <w:tcW w:w="752" w:type="pct"/>
          </w:tcPr>
          <w:p w14:paraId="73288DE2"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特性</w:t>
            </w:r>
          </w:p>
        </w:tc>
        <w:tc>
          <w:tcPr>
            <w:tcW w:w="806" w:type="pct"/>
          </w:tcPr>
          <w:p w14:paraId="75D818F3"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参数</w:t>
            </w:r>
          </w:p>
        </w:tc>
        <w:tc>
          <w:tcPr>
            <w:tcW w:w="3437" w:type="pct"/>
            <w:gridSpan w:val="4"/>
          </w:tcPr>
          <w:p w14:paraId="7E421A3C"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数值</w:t>
            </w:r>
          </w:p>
        </w:tc>
      </w:tr>
      <w:tr w:rsidR="004C7908" w14:paraId="11456BC2" w14:textId="77777777">
        <w:trPr>
          <w:trHeight w:val="540"/>
          <w:jc w:val="center"/>
        </w:trPr>
        <w:tc>
          <w:tcPr>
            <w:tcW w:w="1558" w:type="pct"/>
            <w:gridSpan w:val="2"/>
          </w:tcPr>
          <w:p w14:paraId="09BCCE6D"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光纤类型</w:t>
            </w:r>
          </w:p>
        </w:tc>
        <w:tc>
          <w:tcPr>
            <w:tcW w:w="921" w:type="pct"/>
          </w:tcPr>
          <w:p w14:paraId="2B47D376"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G.652.A</w:t>
            </w:r>
          </w:p>
        </w:tc>
        <w:tc>
          <w:tcPr>
            <w:tcW w:w="865" w:type="pct"/>
          </w:tcPr>
          <w:p w14:paraId="7D88219E"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G.652.B</w:t>
            </w:r>
          </w:p>
        </w:tc>
        <w:tc>
          <w:tcPr>
            <w:tcW w:w="812" w:type="pct"/>
          </w:tcPr>
          <w:p w14:paraId="6A7E9CBD"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G.652.C</w:t>
            </w:r>
          </w:p>
        </w:tc>
        <w:tc>
          <w:tcPr>
            <w:tcW w:w="841" w:type="pct"/>
          </w:tcPr>
          <w:p w14:paraId="164FDFB2"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G.652.D</w:t>
            </w:r>
          </w:p>
        </w:tc>
      </w:tr>
      <w:tr w:rsidR="004C7908" w14:paraId="3C46F963" w14:textId="77777777">
        <w:trPr>
          <w:jc w:val="center"/>
        </w:trPr>
        <w:tc>
          <w:tcPr>
            <w:tcW w:w="752" w:type="pct"/>
          </w:tcPr>
          <w:p w14:paraId="2F43BEE1"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模场直径</w:t>
            </w:r>
          </w:p>
        </w:tc>
        <w:tc>
          <w:tcPr>
            <w:tcW w:w="806" w:type="pct"/>
          </w:tcPr>
          <w:p w14:paraId="54FE8991"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范围</w:t>
            </w:r>
          </w:p>
        </w:tc>
        <w:tc>
          <w:tcPr>
            <w:tcW w:w="921" w:type="pct"/>
          </w:tcPr>
          <w:p w14:paraId="43F0529F"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8.6-9.5μm</w:t>
            </w:r>
          </w:p>
        </w:tc>
        <w:tc>
          <w:tcPr>
            <w:tcW w:w="865" w:type="pct"/>
          </w:tcPr>
          <w:p w14:paraId="759E7A85"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8.6-9.5μm</w:t>
            </w:r>
          </w:p>
        </w:tc>
        <w:tc>
          <w:tcPr>
            <w:tcW w:w="812" w:type="pct"/>
          </w:tcPr>
          <w:p w14:paraId="5BCF3B92"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8.6-9.5μm</w:t>
            </w:r>
          </w:p>
        </w:tc>
        <w:tc>
          <w:tcPr>
            <w:tcW w:w="841" w:type="pct"/>
          </w:tcPr>
          <w:p w14:paraId="382D4899"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8.6-9.5μm</w:t>
            </w:r>
          </w:p>
        </w:tc>
      </w:tr>
      <w:tr w:rsidR="004C7908" w14:paraId="30C8FC0A" w14:textId="77777777">
        <w:trPr>
          <w:jc w:val="center"/>
        </w:trPr>
        <w:tc>
          <w:tcPr>
            <w:tcW w:w="752" w:type="pct"/>
          </w:tcPr>
          <w:p w14:paraId="09DA22B6"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色层直径</w:t>
            </w:r>
          </w:p>
        </w:tc>
        <w:tc>
          <w:tcPr>
            <w:tcW w:w="806" w:type="pct"/>
          </w:tcPr>
          <w:p w14:paraId="10724822"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标称</w:t>
            </w:r>
          </w:p>
        </w:tc>
        <w:tc>
          <w:tcPr>
            <w:tcW w:w="921" w:type="pct"/>
          </w:tcPr>
          <w:p w14:paraId="0B45F3AE"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125.0μm</w:t>
            </w:r>
          </w:p>
        </w:tc>
        <w:tc>
          <w:tcPr>
            <w:tcW w:w="865" w:type="pct"/>
          </w:tcPr>
          <w:p w14:paraId="15A21DF3"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125.0μm</w:t>
            </w:r>
          </w:p>
        </w:tc>
        <w:tc>
          <w:tcPr>
            <w:tcW w:w="812" w:type="pct"/>
          </w:tcPr>
          <w:p w14:paraId="0763AE8D"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125.0μm</w:t>
            </w:r>
          </w:p>
        </w:tc>
        <w:tc>
          <w:tcPr>
            <w:tcW w:w="841" w:type="pct"/>
          </w:tcPr>
          <w:p w14:paraId="162BFE57"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125.0μm</w:t>
            </w:r>
          </w:p>
        </w:tc>
      </w:tr>
      <w:tr w:rsidR="004C7908" w14:paraId="3A1F6A6F" w14:textId="77777777">
        <w:trPr>
          <w:jc w:val="center"/>
        </w:trPr>
        <w:tc>
          <w:tcPr>
            <w:tcW w:w="752" w:type="pct"/>
            <w:vMerge w:val="restart"/>
            <w:vAlign w:val="center"/>
          </w:tcPr>
          <w:p w14:paraId="2979DA76"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色散</w:t>
            </w:r>
          </w:p>
        </w:tc>
        <w:tc>
          <w:tcPr>
            <w:tcW w:w="806" w:type="pct"/>
          </w:tcPr>
          <w:p w14:paraId="42BE97A4" w14:textId="77777777" w:rsidR="004C7908" w:rsidRDefault="00000000">
            <w:pPr>
              <w:spacing w:after="160" w:line="276" w:lineRule="auto"/>
              <w:jc w:val="center"/>
              <w:rPr>
                <w:rFonts w:ascii="宋体" w:hAnsi="宋体" w:cs="宋体" w:hint="eastAsia"/>
                <w:color w:val="000000"/>
                <w:sz w:val="22"/>
                <w:vertAlign w:val="subscript"/>
              </w:rPr>
            </w:pPr>
            <w:r>
              <w:rPr>
                <w:rFonts w:ascii="宋体" w:hAnsi="宋体" w:cs="宋体" w:hint="eastAsia"/>
                <w:color w:val="000000"/>
                <w:sz w:val="22"/>
              </w:rPr>
              <w:t>λ</w:t>
            </w:r>
            <w:r>
              <w:rPr>
                <w:rFonts w:ascii="宋体" w:hAnsi="宋体" w:cs="宋体" w:hint="eastAsia"/>
                <w:color w:val="000000"/>
                <w:sz w:val="22"/>
                <w:vertAlign w:val="subscript"/>
              </w:rPr>
              <w:t>0min</w:t>
            </w:r>
          </w:p>
        </w:tc>
        <w:tc>
          <w:tcPr>
            <w:tcW w:w="921" w:type="pct"/>
          </w:tcPr>
          <w:p w14:paraId="24CC3FF4"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1300nm</w:t>
            </w:r>
          </w:p>
        </w:tc>
        <w:tc>
          <w:tcPr>
            <w:tcW w:w="865" w:type="pct"/>
          </w:tcPr>
          <w:p w14:paraId="4ABE3128"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1300nm</w:t>
            </w:r>
          </w:p>
        </w:tc>
        <w:tc>
          <w:tcPr>
            <w:tcW w:w="812" w:type="pct"/>
          </w:tcPr>
          <w:p w14:paraId="7D70AA3D"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1300nm</w:t>
            </w:r>
          </w:p>
        </w:tc>
        <w:tc>
          <w:tcPr>
            <w:tcW w:w="841" w:type="pct"/>
          </w:tcPr>
          <w:p w14:paraId="663FD6C6"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1300nm</w:t>
            </w:r>
          </w:p>
        </w:tc>
      </w:tr>
      <w:tr w:rsidR="004C7908" w14:paraId="7F8313E2" w14:textId="77777777">
        <w:trPr>
          <w:jc w:val="center"/>
        </w:trPr>
        <w:tc>
          <w:tcPr>
            <w:tcW w:w="752" w:type="pct"/>
            <w:vMerge/>
          </w:tcPr>
          <w:p w14:paraId="6242EB81" w14:textId="77777777" w:rsidR="004C7908" w:rsidRDefault="004C7908">
            <w:pPr>
              <w:spacing w:after="160" w:line="276" w:lineRule="auto"/>
              <w:jc w:val="center"/>
              <w:rPr>
                <w:rFonts w:ascii="宋体" w:hAnsi="宋体" w:cs="宋体" w:hint="eastAsia"/>
                <w:color w:val="000000"/>
                <w:sz w:val="22"/>
              </w:rPr>
            </w:pPr>
          </w:p>
        </w:tc>
        <w:tc>
          <w:tcPr>
            <w:tcW w:w="806" w:type="pct"/>
          </w:tcPr>
          <w:p w14:paraId="3C51A322"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λ</w:t>
            </w:r>
            <w:r>
              <w:rPr>
                <w:rFonts w:ascii="宋体" w:hAnsi="宋体" w:cs="宋体" w:hint="eastAsia"/>
                <w:color w:val="000000"/>
                <w:sz w:val="22"/>
                <w:vertAlign w:val="subscript"/>
              </w:rPr>
              <w:t>0max</w:t>
            </w:r>
          </w:p>
        </w:tc>
        <w:tc>
          <w:tcPr>
            <w:tcW w:w="921" w:type="pct"/>
          </w:tcPr>
          <w:p w14:paraId="22EC1F14"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1324nm</w:t>
            </w:r>
          </w:p>
        </w:tc>
        <w:tc>
          <w:tcPr>
            <w:tcW w:w="865" w:type="pct"/>
          </w:tcPr>
          <w:p w14:paraId="5770FFEE"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1324nm</w:t>
            </w:r>
          </w:p>
        </w:tc>
        <w:tc>
          <w:tcPr>
            <w:tcW w:w="812" w:type="pct"/>
          </w:tcPr>
          <w:p w14:paraId="25173A1C"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1324nm</w:t>
            </w:r>
          </w:p>
        </w:tc>
        <w:tc>
          <w:tcPr>
            <w:tcW w:w="841" w:type="pct"/>
          </w:tcPr>
          <w:p w14:paraId="071D0630"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1324nm</w:t>
            </w:r>
          </w:p>
        </w:tc>
      </w:tr>
      <w:tr w:rsidR="004C7908" w14:paraId="026C15A0" w14:textId="77777777">
        <w:trPr>
          <w:jc w:val="center"/>
        </w:trPr>
        <w:tc>
          <w:tcPr>
            <w:tcW w:w="752" w:type="pct"/>
            <w:vMerge/>
          </w:tcPr>
          <w:p w14:paraId="629ECAFF" w14:textId="77777777" w:rsidR="004C7908" w:rsidRDefault="004C7908">
            <w:pPr>
              <w:spacing w:after="160" w:line="276" w:lineRule="auto"/>
              <w:jc w:val="center"/>
              <w:rPr>
                <w:rFonts w:ascii="宋体" w:hAnsi="宋体" w:cs="宋体" w:hint="eastAsia"/>
                <w:color w:val="000000"/>
                <w:sz w:val="22"/>
              </w:rPr>
            </w:pPr>
          </w:p>
        </w:tc>
        <w:tc>
          <w:tcPr>
            <w:tcW w:w="806" w:type="pct"/>
          </w:tcPr>
          <w:p w14:paraId="00DE8942"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S</w:t>
            </w:r>
            <w:r>
              <w:rPr>
                <w:rFonts w:ascii="宋体" w:hAnsi="宋体" w:cs="宋体" w:hint="eastAsia"/>
                <w:color w:val="000000"/>
                <w:sz w:val="22"/>
                <w:vertAlign w:val="subscript"/>
              </w:rPr>
              <w:t>0min</w:t>
            </w:r>
          </w:p>
        </w:tc>
        <w:tc>
          <w:tcPr>
            <w:tcW w:w="921" w:type="pct"/>
          </w:tcPr>
          <w:p w14:paraId="74445CAD"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0.093ps/n</w:t>
            </w:r>
          </w:p>
          <w:p w14:paraId="7DA43F6C"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m</w:t>
            </w:r>
            <w:r>
              <w:rPr>
                <w:rFonts w:ascii="宋体" w:hAnsi="宋体" w:cs="宋体" w:hint="eastAsia"/>
                <w:color w:val="000000"/>
                <w:sz w:val="22"/>
                <w:vertAlign w:val="superscript"/>
              </w:rPr>
              <w:t>2</w:t>
            </w:r>
            <w:r>
              <w:rPr>
                <w:rFonts w:ascii="宋体" w:hAnsi="宋体" w:cs="宋体" w:hint="eastAsia"/>
                <w:color w:val="000000"/>
                <w:sz w:val="22"/>
              </w:rPr>
              <w:t>·km</w:t>
            </w:r>
          </w:p>
        </w:tc>
        <w:tc>
          <w:tcPr>
            <w:tcW w:w="865" w:type="pct"/>
          </w:tcPr>
          <w:p w14:paraId="2122113D"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0.093ps/n</w:t>
            </w:r>
          </w:p>
          <w:p w14:paraId="32FC2681"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m</w:t>
            </w:r>
            <w:r>
              <w:rPr>
                <w:rFonts w:ascii="宋体" w:hAnsi="宋体" w:cs="宋体" w:hint="eastAsia"/>
                <w:color w:val="000000"/>
                <w:sz w:val="22"/>
                <w:vertAlign w:val="superscript"/>
              </w:rPr>
              <w:t>2</w:t>
            </w:r>
            <w:r>
              <w:rPr>
                <w:rFonts w:ascii="宋体" w:hAnsi="宋体" w:cs="宋体" w:hint="eastAsia"/>
                <w:color w:val="000000"/>
                <w:sz w:val="22"/>
              </w:rPr>
              <w:t>·km</w:t>
            </w:r>
          </w:p>
        </w:tc>
        <w:tc>
          <w:tcPr>
            <w:tcW w:w="812" w:type="pct"/>
          </w:tcPr>
          <w:p w14:paraId="0E5DF86F"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0.093ps/n</w:t>
            </w:r>
          </w:p>
          <w:p w14:paraId="46107E6F"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m</w:t>
            </w:r>
            <w:r>
              <w:rPr>
                <w:rFonts w:ascii="宋体" w:hAnsi="宋体" w:cs="宋体" w:hint="eastAsia"/>
                <w:color w:val="000000"/>
                <w:sz w:val="22"/>
                <w:vertAlign w:val="superscript"/>
              </w:rPr>
              <w:t>2</w:t>
            </w:r>
            <w:r>
              <w:rPr>
                <w:rFonts w:ascii="宋体" w:hAnsi="宋体" w:cs="宋体" w:hint="eastAsia"/>
                <w:color w:val="000000"/>
                <w:sz w:val="22"/>
              </w:rPr>
              <w:t>·km</w:t>
            </w:r>
          </w:p>
        </w:tc>
        <w:tc>
          <w:tcPr>
            <w:tcW w:w="841" w:type="pct"/>
          </w:tcPr>
          <w:p w14:paraId="01CF4670"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0.093ps/n</w:t>
            </w:r>
          </w:p>
          <w:p w14:paraId="07CDEF90"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m</w:t>
            </w:r>
            <w:r>
              <w:rPr>
                <w:rFonts w:ascii="宋体" w:hAnsi="宋体" w:cs="宋体" w:hint="eastAsia"/>
                <w:color w:val="000000"/>
                <w:sz w:val="22"/>
                <w:vertAlign w:val="superscript"/>
              </w:rPr>
              <w:t>2</w:t>
            </w:r>
            <w:r>
              <w:rPr>
                <w:rFonts w:ascii="宋体" w:hAnsi="宋体" w:cs="宋体" w:hint="eastAsia"/>
                <w:color w:val="000000"/>
                <w:sz w:val="22"/>
              </w:rPr>
              <w:t>·km</w:t>
            </w:r>
          </w:p>
        </w:tc>
      </w:tr>
      <w:tr w:rsidR="004C7908" w14:paraId="6A3A3117" w14:textId="77777777">
        <w:trPr>
          <w:jc w:val="center"/>
        </w:trPr>
        <w:tc>
          <w:tcPr>
            <w:tcW w:w="752" w:type="pct"/>
            <w:vMerge w:val="restart"/>
            <w:vAlign w:val="center"/>
          </w:tcPr>
          <w:p w14:paraId="078648FA"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衰减</w:t>
            </w:r>
          </w:p>
        </w:tc>
        <w:tc>
          <w:tcPr>
            <w:tcW w:w="806" w:type="pct"/>
          </w:tcPr>
          <w:p w14:paraId="45AA4956"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1310nm</w:t>
            </w:r>
          </w:p>
        </w:tc>
        <w:tc>
          <w:tcPr>
            <w:tcW w:w="921" w:type="pct"/>
          </w:tcPr>
          <w:p w14:paraId="30CC39BF"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0.5dB/km</w:t>
            </w:r>
          </w:p>
        </w:tc>
        <w:tc>
          <w:tcPr>
            <w:tcW w:w="865" w:type="pct"/>
          </w:tcPr>
          <w:p w14:paraId="25D027B5"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0.4dB/km</w:t>
            </w:r>
          </w:p>
        </w:tc>
        <w:tc>
          <w:tcPr>
            <w:tcW w:w="812" w:type="pct"/>
          </w:tcPr>
          <w:p w14:paraId="3D9023FE"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1"/>
                <w:szCs w:val="21"/>
              </w:rPr>
              <w:t>--</w:t>
            </w:r>
          </w:p>
        </w:tc>
        <w:tc>
          <w:tcPr>
            <w:tcW w:w="841" w:type="pct"/>
          </w:tcPr>
          <w:p w14:paraId="5DC1ADEC"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1"/>
                <w:szCs w:val="21"/>
              </w:rPr>
              <w:t>--</w:t>
            </w:r>
          </w:p>
        </w:tc>
      </w:tr>
      <w:tr w:rsidR="004C7908" w14:paraId="7F2A78FA" w14:textId="77777777">
        <w:trPr>
          <w:jc w:val="center"/>
        </w:trPr>
        <w:tc>
          <w:tcPr>
            <w:tcW w:w="752" w:type="pct"/>
            <w:vMerge/>
          </w:tcPr>
          <w:p w14:paraId="557A30F2" w14:textId="77777777" w:rsidR="004C7908" w:rsidRDefault="004C7908">
            <w:pPr>
              <w:spacing w:after="160" w:line="276" w:lineRule="auto"/>
              <w:jc w:val="center"/>
              <w:rPr>
                <w:rFonts w:ascii="宋体" w:hAnsi="宋体" w:cs="宋体" w:hint="eastAsia"/>
                <w:color w:val="000000"/>
                <w:sz w:val="22"/>
              </w:rPr>
            </w:pPr>
          </w:p>
        </w:tc>
        <w:tc>
          <w:tcPr>
            <w:tcW w:w="806" w:type="pct"/>
          </w:tcPr>
          <w:p w14:paraId="4BB49BD7"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1550nm</w:t>
            </w:r>
          </w:p>
        </w:tc>
        <w:tc>
          <w:tcPr>
            <w:tcW w:w="921" w:type="pct"/>
          </w:tcPr>
          <w:p w14:paraId="6ACB5E78"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0.4dB/km</w:t>
            </w:r>
          </w:p>
        </w:tc>
        <w:tc>
          <w:tcPr>
            <w:tcW w:w="865" w:type="pct"/>
          </w:tcPr>
          <w:p w14:paraId="16F419DB"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0.35dB/km</w:t>
            </w:r>
          </w:p>
        </w:tc>
        <w:tc>
          <w:tcPr>
            <w:tcW w:w="812" w:type="pct"/>
          </w:tcPr>
          <w:p w14:paraId="2D90AE91"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0.3dB/km</w:t>
            </w:r>
          </w:p>
        </w:tc>
        <w:tc>
          <w:tcPr>
            <w:tcW w:w="841" w:type="pct"/>
          </w:tcPr>
          <w:p w14:paraId="2285B982"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0.3dB/km</w:t>
            </w:r>
          </w:p>
        </w:tc>
      </w:tr>
      <w:tr w:rsidR="004C7908" w14:paraId="615F4325" w14:textId="77777777">
        <w:trPr>
          <w:jc w:val="center"/>
        </w:trPr>
        <w:tc>
          <w:tcPr>
            <w:tcW w:w="752" w:type="pct"/>
            <w:vMerge/>
          </w:tcPr>
          <w:p w14:paraId="1B701D56" w14:textId="77777777" w:rsidR="004C7908" w:rsidRDefault="004C7908">
            <w:pPr>
              <w:spacing w:after="160" w:line="276" w:lineRule="auto"/>
              <w:jc w:val="center"/>
              <w:rPr>
                <w:rFonts w:ascii="宋体" w:hAnsi="宋体" w:cs="宋体" w:hint="eastAsia"/>
                <w:color w:val="000000"/>
                <w:sz w:val="22"/>
              </w:rPr>
            </w:pPr>
          </w:p>
        </w:tc>
        <w:tc>
          <w:tcPr>
            <w:tcW w:w="806" w:type="pct"/>
          </w:tcPr>
          <w:p w14:paraId="3722324D"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1625nm</w:t>
            </w:r>
          </w:p>
        </w:tc>
        <w:tc>
          <w:tcPr>
            <w:tcW w:w="921" w:type="pct"/>
          </w:tcPr>
          <w:p w14:paraId="35F08772"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1"/>
                <w:szCs w:val="21"/>
              </w:rPr>
              <w:t>--</w:t>
            </w:r>
          </w:p>
        </w:tc>
        <w:tc>
          <w:tcPr>
            <w:tcW w:w="865" w:type="pct"/>
          </w:tcPr>
          <w:p w14:paraId="6788E13A"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0.4dB/km</w:t>
            </w:r>
          </w:p>
        </w:tc>
        <w:tc>
          <w:tcPr>
            <w:tcW w:w="812" w:type="pct"/>
          </w:tcPr>
          <w:p w14:paraId="09354C7C"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1"/>
                <w:szCs w:val="21"/>
              </w:rPr>
              <w:t>--</w:t>
            </w:r>
          </w:p>
        </w:tc>
        <w:tc>
          <w:tcPr>
            <w:tcW w:w="841" w:type="pct"/>
          </w:tcPr>
          <w:p w14:paraId="5CC3DF6D"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1"/>
                <w:szCs w:val="21"/>
              </w:rPr>
              <w:t>--</w:t>
            </w:r>
          </w:p>
        </w:tc>
      </w:tr>
      <w:tr w:rsidR="004C7908" w14:paraId="4543D2A6" w14:textId="77777777">
        <w:trPr>
          <w:jc w:val="center"/>
        </w:trPr>
        <w:tc>
          <w:tcPr>
            <w:tcW w:w="752" w:type="pct"/>
            <w:vMerge w:val="restart"/>
            <w:vAlign w:val="center"/>
          </w:tcPr>
          <w:p w14:paraId="1E9FC786"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PMD系数</w:t>
            </w:r>
          </w:p>
        </w:tc>
        <w:tc>
          <w:tcPr>
            <w:tcW w:w="806" w:type="pct"/>
          </w:tcPr>
          <w:p w14:paraId="72B6146D"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M</w:t>
            </w:r>
          </w:p>
        </w:tc>
        <w:tc>
          <w:tcPr>
            <w:tcW w:w="921" w:type="pct"/>
          </w:tcPr>
          <w:p w14:paraId="4E3A9501"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20 cables</w:t>
            </w:r>
          </w:p>
        </w:tc>
        <w:tc>
          <w:tcPr>
            <w:tcW w:w="865" w:type="pct"/>
          </w:tcPr>
          <w:p w14:paraId="3873277F"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20 cables</w:t>
            </w:r>
          </w:p>
        </w:tc>
        <w:tc>
          <w:tcPr>
            <w:tcW w:w="812" w:type="pct"/>
          </w:tcPr>
          <w:p w14:paraId="34BF0EB3"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20 cables</w:t>
            </w:r>
          </w:p>
        </w:tc>
        <w:tc>
          <w:tcPr>
            <w:tcW w:w="841" w:type="pct"/>
          </w:tcPr>
          <w:p w14:paraId="20A3C185"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20 cables</w:t>
            </w:r>
          </w:p>
        </w:tc>
      </w:tr>
      <w:tr w:rsidR="004C7908" w14:paraId="0C1979AF" w14:textId="77777777">
        <w:trPr>
          <w:jc w:val="center"/>
        </w:trPr>
        <w:tc>
          <w:tcPr>
            <w:tcW w:w="752" w:type="pct"/>
            <w:vMerge/>
          </w:tcPr>
          <w:p w14:paraId="55F50125" w14:textId="77777777" w:rsidR="004C7908" w:rsidRDefault="004C7908">
            <w:pPr>
              <w:spacing w:after="160" w:line="276" w:lineRule="auto"/>
              <w:jc w:val="center"/>
              <w:rPr>
                <w:rFonts w:ascii="宋体" w:hAnsi="宋体" w:cs="宋体" w:hint="eastAsia"/>
                <w:color w:val="000000"/>
                <w:sz w:val="22"/>
              </w:rPr>
            </w:pPr>
          </w:p>
        </w:tc>
        <w:tc>
          <w:tcPr>
            <w:tcW w:w="806" w:type="pct"/>
          </w:tcPr>
          <w:p w14:paraId="3339D64A"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Q</w:t>
            </w:r>
          </w:p>
        </w:tc>
        <w:tc>
          <w:tcPr>
            <w:tcW w:w="921" w:type="pct"/>
          </w:tcPr>
          <w:p w14:paraId="4CDE934C"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0.01%</w:t>
            </w:r>
          </w:p>
        </w:tc>
        <w:tc>
          <w:tcPr>
            <w:tcW w:w="865" w:type="pct"/>
          </w:tcPr>
          <w:p w14:paraId="11C5B037"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0.01%</w:t>
            </w:r>
          </w:p>
        </w:tc>
        <w:tc>
          <w:tcPr>
            <w:tcW w:w="812" w:type="pct"/>
          </w:tcPr>
          <w:p w14:paraId="6805ED25"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0.01%</w:t>
            </w:r>
          </w:p>
        </w:tc>
        <w:tc>
          <w:tcPr>
            <w:tcW w:w="841" w:type="pct"/>
          </w:tcPr>
          <w:p w14:paraId="46678300"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0.01%</w:t>
            </w:r>
          </w:p>
        </w:tc>
      </w:tr>
      <w:tr w:rsidR="004C7908" w14:paraId="25927CF8" w14:textId="77777777">
        <w:trPr>
          <w:jc w:val="center"/>
        </w:trPr>
        <w:tc>
          <w:tcPr>
            <w:tcW w:w="752" w:type="pct"/>
            <w:vMerge/>
          </w:tcPr>
          <w:p w14:paraId="485DEA84" w14:textId="77777777" w:rsidR="004C7908" w:rsidRDefault="004C7908">
            <w:pPr>
              <w:spacing w:after="160" w:line="276" w:lineRule="auto"/>
              <w:jc w:val="center"/>
              <w:rPr>
                <w:rFonts w:ascii="宋体" w:hAnsi="宋体" w:cs="宋体" w:hint="eastAsia"/>
                <w:color w:val="000000"/>
                <w:sz w:val="22"/>
              </w:rPr>
            </w:pPr>
          </w:p>
        </w:tc>
        <w:tc>
          <w:tcPr>
            <w:tcW w:w="806" w:type="pct"/>
          </w:tcPr>
          <w:p w14:paraId="55FAAFC8"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最大PMD</w:t>
            </w:r>
          </w:p>
        </w:tc>
        <w:tc>
          <w:tcPr>
            <w:tcW w:w="921" w:type="pct"/>
          </w:tcPr>
          <w:p w14:paraId="0D365FBB"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0.5ps/km</w:t>
            </w:r>
          </w:p>
        </w:tc>
        <w:tc>
          <w:tcPr>
            <w:tcW w:w="865" w:type="pct"/>
          </w:tcPr>
          <w:p w14:paraId="7A0334C3"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0.2ps/km</w:t>
            </w:r>
          </w:p>
        </w:tc>
        <w:tc>
          <w:tcPr>
            <w:tcW w:w="812" w:type="pct"/>
          </w:tcPr>
          <w:p w14:paraId="680C2701"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0.5ps/km</w:t>
            </w:r>
          </w:p>
        </w:tc>
        <w:tc>
          <w:tcPr>
            <w:tcW w:w="841" w:type="pct"/>
          </w:tcPr>
          <w:p w14:paraId="35414F78" w14:textId="77777777" w:rsidR="004C7908" w:rsidRDefault="00000000">
            <w:pPr>
              <w:spacing w:after="160" w:line="276" w:lineRule="auto"/>
              <w:jc w:val="center"/>
              <w:rPr>
                <w:rFonts w:ascii="宋体" w:hAnsi="宋体" w:cs="宋体" w:hint="eastAsia"/>
                <w:color w:val="000000"/>
                <w:sz w:val="22"/>
              </w:rPr>
            </w:pPr>
            <w:r>
              <w:rPr>
                <w:rFonts w:ascii="宋体" w:hAnsi="宋体" w:cs="宋体" w:hint="eastAsia"/>
                <w:color w:val="000000"/>
                <w:sz w:val="22"/>
              </w:rPr>
              <w:t>0.2ps/km</w:t>
            </w:r>
          </w:p>
        </w:tc>
      </w:tr>
    </w:tbl>
    <w:p w14:paraId="7FD10FC8" w14:textId="77777777" w:rsidR="004C7908" w:rsidRDefault="004C7908">
      <w:pPr>
        <w:spacing w:line="360" w:lineRule="auto"/>
        <w:rPr>
          <w:rFonts w:ascii="宋体" w:hAnsi="宋体" w:cs="宋体" w:hint="eastAsia"/>
          <w:color w:val="000000"/>
          <w:sz w:val="22"/>
        </w:rPr>
      </w:pPr>
    </w:p>
    <w:p w14:paraId="125755C2"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4.4.3</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的传输时延、吞吐量和丢包率等还应符合RFC1242、RFC1944、RFC2285、RFC2432等相关标准</w:t>
      </w:r>
      <w:r>
        <w:rPr>
          <w:rFonts w:ascii="宋体" w:hAnsi="宋体" w:cs="宋体" w:hint="eastAsia"/>
          <w:color w:val="000000"/>
          <w:sz w:val="22"/>
          <w:lang w:eastAsia="zh"/>
        </w:rPr>
        <w:t>的规定</w:t>
      </w:r>
      <w:r>
        <w:rPr>
          <w:rFonts w:ascii="宋体" w:hAnsi="宋体" w:cs="宋体" w:hint="eastAsia"/>
          <w:color w:val="000000"/>
          <w:sz w:val="22"/>
        </w:rPr>
        <w:t>。</w:t>
      </w:r>
    </w:p>
    <w:p w14:paraId="3B81AEBF" w14:textId="77777777" w:rsidR="004C7908" w:rsidRDefault="00000000">
      <w:pPr>
        <w:pStyle w:val="2"/>
        <w:numPr>
          <w:ilvl w:val="1"/>
          <w:numId w:val="3"/>
        </w:numPr>
        <w:rPr>
          <w:rFonts w:ascii="宋体" w:eastAsia="宋体" w:hAnsi="宋体" w:cs="宋体" w:hint="eastAsia"/>
          <w:color w:val="000000"/>
          <w:spacing w:val="20"/>
        </w:rPr>
      </w:pPr>
      <w:bookmarkStart w:id="96" w:name="_Toc7515"/>
      <w:bookmarkStart w:id="97" w:name="_Toc31368"/>
      <w:bookmarkStart w:id="98" w:name="_Toc86608407"/>
      <w:bookmarkStart w:id="99" w:name="_Toc23072"/>
      <w:bookmarkStart w:id="100" w:name="_Toc201062757"/>
      <w:r>
        <w:rPr>
          <w:rFonts w:ascii="宋体" w:eastAsia="宋体" w:hAnsi="宋体" w:cs="宋体" w:hint="eastAsia"/>
          <w:color w:val="000000"/>
          <w:spacing w:val="20"/>
        </w:rPr>
        <w:t>安全要求</w:t>
      </w:r>
      <w:bookmarkEnd w:id="96"/>
      <w:bookmarkEnd w:id="97"/>
      <w:bookmarkEnd w:id="98"/>
      <w:bookmarkEnd w:id="99"/>
      <w:bookmarkEnd w:id="100"/>
    </w:p>
    <w:p w14:paraId="7919A2DC"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4.5.1</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安全系统应符合</w:t>
      </w:r>
      <w:r>
        <w:rPr>
          <w:rFonts w:ascii="宋体" w:hAnsi="宋体" w:cs="宋体" w:hint="eastAsia"/>
          <w:color w:val="000000"/>
          <w:sz w:val="22"/>
          <w:lang w:eastAsia="zh"/>
        </w:rPr>
        <w:t>下列规定</w:t>
      </w:r>
      <w:r>
        <w:rPr>
          <w:rFonts w:ascii="宋体" w:hAnsi="宋体" w:cs="宋体" w:hint="eastAsia"/>
          <w:color w:val="000000"/>
          <w:sz w:val="22"/>
        </w:rPr>
        <w:t>：</w:t>
      </w:r>
    </w:p>
    <w:p w14:paraId="6789CB14"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1</w:t>
      </w:r>
      <w:r>
        <w:rPr>
          <w:rFonts w:ascii="宋体" w:hAnsi="宋体" w:cs="宋体" w:hint="eastAsia"/>
          <w:color w:val="000000"/>
          <w:sz w:val="22"/>
        </w:rPr>
        <w:t xml:space="preserve"> 支持用户终端的安全接入和对用户的上网行为管理；</w:t>
      </w:r>
    </w:p>
    <w:p w14:paraId="2C40B388"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2 </w:t>
      </w:r>
      <w:r>
        <w:rPr>
          <w:rFonts w:ascii="宋体" w:hAnsi="宋体" w:cs="宋体" w:hint="eastAsia"/>
          <w:color w:val="000000"/>
          <w:sz w:val="22"/>
        </w:rPr>
        <w:t>支持用户的远程安全接入和移动终端安全接入；</w:t>
      </w:r>
    </w:p>
    <w:p w14:paraId="49342626"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3 </w:t>
      </w:r>
      <w:r>
        <w:rPr>
          <w:rFonts w:ascii="宋体" w:hAnsi="宋体" w:cs="宋体" w:hint="eastAsia"/>
          <w:color w:val="000000"/>
          <w:sz w:val="22"/>
        </w:rPr>
        <w:t>支持DDoS攻击防御和实时入侵检测；</w:t>
      </w:r>
    </w:p>
    <w:p w14:paraId="70A84D0E"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4 </w:t>
      </w:r>
      <w:r>
        <w:rPr>
          <w:rFonts w:ascii="宋体" w:hAnsi="宋体" w:cs="宋体" w:hint="eastAsia"/>
          <w:color w:val="000000"/>
          <w:sz w:val="22"/>
        </w:rPr>
        <w:t>支持边界访问控制和网络防病毒；</w:t>
      </w:r>
    </w:p>
    <w:p w14:paraId="03A0F658"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5 </w:t>
      </w:r>
      <w:r>
        <w:rPr>
          <w:rFonts w:ascii="宋体" w:hAnsi="宋体" w:cs="宋体" w:hint="eastAsia"/>
          <w:color w:val="000000"/>
          <w:sz w:val="22"/>
        </w:rPr>
        <w:t>支持安全管控、设备管理以及安全审计等功能。</w:t>
      </w:r>
    </w:p>
    <w:p w14:paraId="511742F1"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4.5.2</w:t>
      </w:r>
      <w:r>
        <w:rPr>
          <w:rFonts w:ascii="宋体" w:hAnsi="宋体" w:cs="宋体" w:hint="eastAsia"/>
          <w:color w:val="000000"/>
          <w:sz w:val="22"/>
        </w:rPr>
        <w:t xml:space="preserve"> MAC地址数量限制应符合</w:t>
      </w:r>
      <w:r>
        <w:rPr>
          <w:rFonts w:ascii="宋体" w:hAnsi="宋体" w:cs="宋体" w:hint="eastAsia"/>
          <w:color w:val="000000"/>
          <w:sz w:val="22"/>
          <w:lang w:eastAsia="zh"/>
        </w:rPr>
        <w:t>相关标准的规定</w:t>
      </w:r>
      <w:r>
        <w:rPr>
          <w:rFonts w:ascii="宋体" w:hAnsi="宋体" w:cs="宋体" w:hint="eastAsia"/>
          <w:color w:val="000000"/>
          <w:sz w:val="22"/>
        </w:rPr>
        <w:t>：</w:t>
      </w:r>
    </w:p>
    <w:p w14:paraId="04700181"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1 </w:t>
      </w:r>
      <w:r>
        <w:rPr>
          <w:rFonts w:ascii="宋体" w:hAnsi="宋体" w:cs="宋体" w:hint="eastAsia"/>
          <w:color w:val="000000"/>
          <w:sz w:val="22"/>
        </w:rPr>
        <w:t>核心交换机</w:t>
      </w:r>
      <w:r>
        <w:rPr>
          <w:rFonts w:ascii="宋体" w:hAnsi="宋体" w:cs="宋体" w:hint="eastAsia"/>
          <w:color w:val="000000"/>
          <w:sz w:val="22"/>
          <w:lang w:eastAsia="zh"/>
        </w:rPr>
        <w:t>、超聚合交换机、</w:t>
      </w:r>
      <w:r>
        <w:rPr>
          <w:rFonts w:ascii="宋体" w:hAnsi="宋体" w:cs="宋体" w:hint="eastAsia"/>
          <w:color w:val="000000"/>
          <w:sz w:val="22"/>
        </w:rPr>
        <w:t>汇聚全光交换机</w:t>
      </w:r>
      <w:r>
        <w:rPr>
          <w:rFonts w:ascii="宋体" w:hAnsi="宋体" w:cs="宋体" w:hint="eastAsia"/>
          <w:color w:val="000000"/>
          <w:sz w:val="22"/>
          <w:lang w:eastAsia="zh"/>
        </w:rPr>
        <w:t>、光电混合</w:t>
      </w:r>
      <w:proofErr w:type="gramStart"/>
      <w:r>
        <w:rPr>
          <w:rFonts w:ascii="宋体" w:hAnsi="宋体" w:cs="宋体" w:hint="eastAsia"/>
          <w:color w:val="000000"/>
          <w:sz w:val="22"/>
          <w:lang w:eastAsia="zh"/>
        </w:rPr>
        <w:t>缆</w:t>
      </w:r>
      <w:proofErr w:type="gramEnd"/>
      <w:r>
        <w:rPr>
          <w:rFonts w:ascii="宋体" w:hAnsi="宋体" w:cs="宋体" w:hint="eastAsia"/>
          <w:color w:val="000000"/>
          <w:sz w:val="22"/>
          <w:lang w:eastAsia="zh"/>
        </w:rPr>
        <w:t>汇聚交换机</w:t>
      </w:r>
      <w:r>
        <w:rPr>
          <w:rFonts w:ascii="宋体" w:hAnsi="宋体" w:cs="宋体" w:hint="eastAsia"/>
          <w:color w:val="000000"/>
          <w:sz w:val="22"/>
        </w:rPr>
        <w:t>应支持基于</w:t>
      </w:r>
      <w:r>
        <w:rPr>
          <w:rFonts w:ascii="宋体" w:hAnsi="宋体" w:cs="宋体" w:hint="eastAsia"/>
          <w:color w:val="000000"/>
          <w:sz w:val="22"/>
          <w:lang w:eastAsia="zh"/>
        </w:rPr>
        <w:t>接入全光交换机</w:t>
      </w:r>
      <w:r>
        <w:rPr>
          <w:rFonts w:ascii="宋体" w:hAnsi="宋体" w:cs="宋体" w:hint="eastAsia"/>
          <w:color w:val="000000"/>
          <w:sz w:val="22"/>
        </w:rPr>
        <w:t>的MAC地址数量限制功能，限制的MAC地址数量可灵活配置</w:t>
      </w:r>
      <w:r>
        <w:rPr>
          <w:rFonts w:ascii="宋体" w:hAnsi="宋体" w:cs="宋体" w:hint="eastAsia"/>
          <w:color w:val="000000"/>
          <w:sz w:val="22"/>
          <w:lang w:eastAsia="zh"/>
        </w:rPr>
        <w:t>；</w:t>
      </w:r>
    </w:p>
    <w:p w14:paraId="57F65F32"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2 </w:t>
      </w:r>
      <w:r>
        <w:rPr>
          <w:rFonts w:ascii="宋体" w:hAnsi="宋体" w:cs="宋体" w:hint="eastAsia"/>
          <w:color w:val="000000"/>
          <w:sz w:val="22"/>
          <w:lang w:eastAsia="zh"/>
        </w:rPr>
        <w:t>接入全光交换机</w:t>
      </w:r>
      <w:r>
        <w:rPr>
          <w:rFonts w:ascii="宋体" w:hAnsi="宋体" w:cs="宋体" w:hint="eastAsia"/>
          <w:color w:val="000000"/>
          <w:sz w:val="22"/>
        </w:rPr>
        <w:t>应支持基于端口的用户MAC地址数量限制功能，限制的MAC地址数量可灵活配置</w:t>
      </w:r>
      <w:r>
        <w:rPr>
          <w:rFonts w:ascii="宋体" w:hAnsi="宋体" w:cs="宋体" w:hint="eastAsia"/>
          <w:color w:val="000000"/>
          <w:sz w:val="22"/>
          <w:lang w:eastAsia="zh"/>
        </w:rPr>
        <w:t>；</w:t>
      </w:r>
    </w:p>
    <w:p w14:paraId="21AED6E2"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3 </w:t>
      </w:r>
      <w:r>
        <w:rPr>
          <w:rFonts w:ascii="宋体" w:hAnsi="宋体" w:cs="宋体" w:hint="eastAsia"/>
          <w:color w:val="000000"/>
          <w:sz w:val="22"/>
        </w:rPr>
        <w:t>核心交换机</w:t>
      </w:r>
      <w:r>
        <w:rPr>
          <w:rFonts w:ascii="宋体" w:hAnsi="宋体" w:cs="宋体" w:hint="eastAsia"/>
          <w:color w:val="000000"/>
          <w:sz w:val="22"/>
          <w:lang w:eastAsia="zh"/>
        </w:rPr>
        <w:t>、超聚合交换机、</w:t>
      </w:r>
      <w:r>
        <w:rPr>
          <w:rFonts w:ascii="宋体" w:hAnsi="宋体" w:cs="宋体" w:hint="eastAsia"/>
          <w:color w:val="000000"/>
          <w:sz w:val="22"/>
        </w:rPr>
        <w:t>汇聚全光交换机</w:t>
      </w:r>
      <w:r>
        <w:rPr>
          <w:rFonts w:ascii="宋体" w:hAnsi="宋体" w:cs="宋体" w:hint="eastAsia"/>
          <w:color w:val="000000"/>
          <w:sz w:val="22"/>
          <w:lang w:eastAsia="zh"/>
        </w:rPr>
        <w:t>、光电混合</w:t>
      </w:r>
      <w:proofErr w:type="gramStart"/>
      <w:r>
        <w:rPr>
          <w:rFonts w:ascii="宋体" w:hAnsi="宋体" w:cs="宋体" w:hint="eastAsia"/>
          <w:color w:val="000000"/>
          <w:sz w:val="22"/>
          <w:lang w:eastAsia="zh"/>
        </w:rPr>
        <w:t>缆</w:t>
      </w:r>
      <w:proofErr w:type="gramEnd"/>
      <w:r>
        <w:rPr>
          <w:rFonts w:ascii="宋体" w:hAnsi="宋体" w:cs="宋体" w:hint="eastAsia"/>
          <w:color w:val="000000"/>
          <w:sz w:val="22"/>
          <w:lang w:eastAsia="zh"/>
        </w:rPr>
        <w:t>汇聚交换机有</w:t>
      </w:r>
      <w:r>
        <w:rPr>
          <w:rFonts w:ascii="宋体" w:hAnsi="宋体" w:cs="宋体" w:hint="eastAsia"/>
          <w:color w:val="000000"/>
          <w:sz w:val="22"/>
        </w:rPr>
        <w:t>MAC地址数量限制时，应支持忽略新MAC地址</w:t>
      </w:r>
      <w:r>
        <w:rPr>
          <w:rFonts w:ascii="宋体" w:hAnsi="宋体" w:cs="宋体" w:hint="eastAsia"/>
          <w:color w:val="000000"/>
          <w:sz w:val="22"/>
          <w:lang w:eastAsia="zh"/>
        </w:rPr>
        <w:t>的接入</w:t>
      </w:r>
      <w:r>
        <w:rPr>
          <w:rFonts w:ascii="宋体" w:hAnsi="宋体" w:cs="宋体" w:hint="eastAsia"/>
          <w:color w:val="000000"/>
          <w:sz w:val="22"/>
        </w:rPr>
        <w:t>直到</w:t>
      </w:r>
      <w:r>
        <w:rPr>
          <w:rFonts w:ascii="宋体" w:hAnsi="宋体" w:cs="宋体" w:hint="eastAsia"/>
          <w:color w:val="000000"/>
          <w:sz w:val="22"/>
          <w:lang w:eastAsia="zh"/>
        </w:rPr>
        <w:t>已有</w:t>
      </w:r>
      <w:r>
        <w:rPr>
          <w:rFonts w:ascii="宋体" w:hAnsi="宋体" w:cs="宋体" w:hint="eastAsia"/>
          <w:color w:val="000000"/>
          <w:sz w:val="22"/>
        </w:rPr>
        <w:t>MAC地址老化。</w:t>
      </w:r>
    </w:p>
    <w:p w14:paraId="4B766E26"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4.5.3</w:t>
      </w:r>
      <w:r>
        <w:rPr>
          <w:rFonts w:ascii="宋体" w:hAnsi="宋体" w:cs="宋体" w:hint="eastAsia"/>
          <w:color w:val="000000"/>
          <w:sz w:val="22"/>
        </w:rPr>
        <w:t xml:space="preserve"> 过滤和抑制功能应符合</w:t>
      </w:r>
      <w:r>
        <w:rPr>
          <w:rFonts w:ascii="宋体" w:hAnsi="宋体" w:cs="宋体" w:hint="eastAsia"/>
          <w:color w:val="000000"/>
          <w:sz w:val="22"/>
          <w:lang w:eastAsia="zh"/>
        </w:rPr>
        <w:t>相关标准的规定</w:t>
      </w:r>
      <w:r>
        <w:rPr>
          <w:rFonts w:ascii="宋体" w:hAnsi="宋体" w:cs="宋体" w:hint="eastAsia"/>
          <w:color w:val="000000"/>
          <w:sz w:val="22"/>
        </w:rPr>
        <w:t>：</w:t>
      </w:r>
    </w:p>
    <w:p w14:paraId="196C7DAD"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1 </w:t>
      </w:r>
      <w:r>
        <w:rPr>
          <w:rFonts w:ascii="宋体" w:hAnsi="宋体" w:cs="宋体" w:hint="eastAsia"/>
          <w:color w:val="000000"/>
          <w:sz w:val="22"/>
        </w:rPr>
        <w:t>核心交换机</w:t>
      </w:r>
      <w:r>
        <w:rPr>
          <w:rFonts w:ascii="宋体" w:hAnsi="宋体" w:cs="宋体" w:hint="eastAsia"/>
          <w:color w:val="000000"/>
          <w:sz w:val="22"/>
          <w:lang w:eastAsia="zh"/>
        </w:rPr>
        <w:t>、超聚合交换机、</w:t>
      </w:r>
      <w:r>
        <w:rPr>
          <w:rFonts w:ascii="宋体" w:hAnsi="宋体" w:cs="宋体" w:hint="eastAsia"/>
          <w:color w:val="000000"/>
          <w:sz w:val="22"/>
        </w:rPr>
        <w:t>汇聚全光交换机</w:t>
      </w:r>
      <w:r>
        <w:rPr>
          <w:rFonts w:ascii="宋体" w:hAnsi="宋体" w:cs="宋体" w:hint="eastAsia"/>
          <w:color w:val="000000"/>
          <w:sz w:val="22"/>
          <w:lang w:eastAsia="zh"/>
        </w:rPr>
        <w:t>、光电混合</w:t>
      </w:r>
      <w:proofErr w:type="gramStart"/>
      <w:r>
        <w:rPr>
          <w:rFonts w:ascii="宋体" w:hAnsi="宋体" w:cs="宋体" w:hint="eastAsia"/>
          <w:color w:val="000000"/>
          <w:sz w:val="22"/>
          <w:lang w:eastAsia="zh"/>
        </w:rPr>
        <w:t>缆</w:t>
      </w:r>
      <w:proofErr w:type="gramEnd"/>
      <w:r>
        <w:rPr>
          <w:rFonts w:ascii="宋体" w:hAnsi="宋体" w:cs="宋体" w:hint="eastAsia"/>
          <w:color w:val="000000"/>
          <w:sz w:val="22"/>
          <w:lang w:eastAsia="zh"/>
        </w:rPr>
        <w:t>汇聚交换机</w:t>
      </w:r>
      <w:r>
        <w:rPr>
          <w:rFonts w:ascii="宋体" w:hAnsi="宋体" w:cs="宋体" w:hint="eastAsia"/>
          <w:color w:val="000000"/>
          <w:sz w:val="22"/>
        </w:rPr>
        <w:t>应支持对特定物理端口的以太网</w:t>
      </w:r>
      <w:proofErr w:type="gramStart"/>
      <w:r>
        <w:rPr>
          <w:rFonts w:ascii="宋体" w:hAnsi="宋体" w:cs="宋体" w:hint="eastAsia"/>
          <w:color w:val="000000"/>
          <w:sz w:val="22"/>
        </w:rPr>
        <w:t>帧按源</w:t>
      </w:r>
      <w:proofErr w:type="gramEnd"/>
      <w:r>
        <w:rPr>
          <w:rFonts w:ascii="宋体" w:hAnsi="宋体" w:cs="宋体" w:hint="eastAsia"/>
          <w:color w:val="000000"/>
          <w:sz w:val="22"/>
        </w:rPr>
        <w:t>或目的MAC地址、VLANID等域的</w:t>
      </w:r>
      <w:proofErr w:type="gramStart"/>
      <w:r>
        <w:rPr>
          <w:rFonts w:ascii="宋体" w:hAnsi="宋体" w:cs="宋体" w:hint="eastAsia"/>
          <w:color w:val="000000"/>
          <w:sz w:val="22"/>
        </w:rPr>
        <w:t>帧</w:t>
      </w:r>
      <w:proofErr w:type="gramEnd"/>
      <w:r>
        <w:rPr>
          <w:rFonts w:ascii="宋体" w:hAnsi="宋体" w:cs="宋体" w:hint="eastAsia"/>
          <w:color w:val="000000"/>
          <w:sz w:val="22"/>
        </w:rPr>
        <w:t>过滤和抑制功能</w:t>
      </w:r>
      <w:r>
        <w:rPr>
          <w:rFonts w:ascii="宋体" w:hAnsi="宋体" w:cs="宋体" w:hint="eastAsia"/>
          <w:color w:val="000000"/>
          <w:sz w:val="22"/>
          <w:lang w:eastAsia="zh"/>
        </w:rPr>
        <w:t>；</w:t>
      </w:r>
    </w:p>
    <w:p w14:paraId="721E0F77"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 xml:space="preserve"> 核心交换机</w:t>
      </w:r>
      <w:r>
        <w:rPr>
          <w:rFonts w:ascii="宋体" w:hAnsi="宋体" w:cs="宋体" w:hint="eastAsia"/>
          <w:color w:val="000000"/>
          <w:sz w:val="22"/>
          <w:lang w:eastAsia="zh"/>
        </w:rPr>
        <w:t>、超聚合交换机、</w:t>
      </w:r>
      <w:r>
        <w:rPr>
          <w:rFonts w:ascii="宋体" w:hAnsi="宋体" w:cs="宋体" w:hint="eastAsia"/>
          <w:color w:val="000000"/>
          <w:sz w:val="22"/>
        </w:rPr>
        <w:t>汇聚全光交换机</w:t>
      </w:r>
      <w:r>
        <w:rPr>
          <w:rFonts w:ascii="宋体" w:hAnsi="宋体" w:cs="宋体" w:hint="eastAsia"/>
          <w:color w:val="000000"/>
          <w:sz w:val="22"/>
          <w:lang w:eastAsia="zh"/>
        </w:rPr>
        <w:t>、光电混合</w:t>
      </w:r>
      <w:proofErr w:type="gramStart"/>
      <w:r>
        <w:rPr>
          <w:rFonts w:ascii="宋体" w:hAnsi="宋体" w:cs="宋体" w:hint="eastAsia"/>
          <w:color w:val="000000"/>
          <w:sz w:val="22"/>
          <w:lang w:eastAsia="zh"/>
        </w:rPr>
        <w:t>缆</w:t>
      </w:r>
      <w:proofErr w:type="gramEnd"/>
      <w:r>
        <w:rPr>
          <w:rFonts w:ascii="宋体" w:hAnsi="宋体" w:cs="宋体" w:hint="eastAsia"/>
          <w:color w:val="000000"/>
          <w:sz w:val="22"/>
          <w:lang w:eastAsia="zh"/>
        </w:rPr>
        <w:t>汇聚交换机</w:t>
      </w:r>
      <w:r>
        <w:rPr>
          <w:rFonts w:ascii="宋体" w:hAnsi="宋体" w:cs="宋体" w:hint="eastAsia"/>
          <w:color w:val="000000"/>
          <w:sz w:val="22"/>
        </w:rPr>
        <w:t>和接入全光交换机应支持对非法帧和非法组播源的过滤功能</w:t>
      </w:r>
      <w:r>
        <w:rPr>
          <w:rFonts w:ascii="宋体" w:hAnsi="宋体" w:cs="宋体" w:hint="eastAsia"/>
          <w:color w:val="000000"/>
          <w:sz w:val="22"/>
          <w:lang w:eastAsia="zh"/>
        </w:rPr>
        <w:t>；</w:t>
      </w:r>
    </w:p>
    <w:p w14:paraId="06443C39"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color w:val="000000"/>
          <w:sz w:val="22"/>
        </w:rPr>
        <w:t xml:space="preserve"> 核心交换机</w:t>
      </w:r>
      <w:r>
        <w:rPr>
          <w:rFonts w:ascii="宋体" w:hAnsi="宋体" w:cs="宋体" w:hint="eastAsia"/>
          <w:color w:val="000000"/>
          <w:sz w:val="22"/>
          <w:lang w:eastAsia="zh"/>
        </w:rPr>
        <w:t>、超聚合交换机、</w:t>
      </w:r>
      <w:r>
        <w:rPr>
          <w:rFonts w:ascii="宋体" w:hAnsi="宋体" w:cs="宋体" w:hint="eastAsia"/>
          <w:color w:val="000000"/>
          <w:sz w:val="22"/>
        </w:rPr>
        <w:t>汇聚全光交换机</w:t>
      </w:r>
      <w:r>
        <w:rPr>
          <w:rFonts w:ascii="宋体" w:hAnsi="宋体" w:cs="宋体" w:hint="eastAsia"/>
          <w:color w:val="000000"/>
          <w:sz w:val="22"/>
          <w:lang w:eastAsia="zh"/>
        </w:rPr>
        <w:t>、光电混合</w:t>
      </w:r>
      <w:proofErr w:type="gramStart"/>
      <w:r>
        <w:rPr>
          <w:rFonts w:ascii="宋体" w:hAnsi="宋体" w:cs="宋体" w:hint="eastAsia"/>
          <w:color w:val="000000"/>
          <w:sz w:val="22"/>
          <w:lang w:eastAsia="zh"/>
        </w:rPr>
        <w:t>缆</w:t>
      </w:r>
      <w:proofErr w:type="gramEnd"/>
      <w:r>
        <w:rPr>
          <w:rFonts w:ascii="宋体" w:hAnsi="宋体" w:cs="宋体" w:hint="eastAsia"/>
          <w:color w:val="000000"/>
          <w:sz w:val="22"/>
          <w:lang w:eastAsia="zh"/>
        </w:rPr>
        <w:t>汇聚交换机</w:t>
      </w:r>
      <w:r>
        <w:rPr>
          <w:rFonts w:ascii="宋体" w:hAnsi="宋体" w:cs="宋体" w:hint="eastAsia"/>
          <w:color w:val="000000"/>
          <w:sz w:val="22"/>
        </w:rPr>
        <w:t>和</w:t>
      </w:r>
      <w:r>
        <w:rPr>
          <w:rFonts w:ascii="宋体" w:hAnsi="宋体" w:cs="宋体" w:hint="eastAsia"/>
          <w:color w:val="000000"/>
          <w:sz w:val="22"/>
          <w:lang w:eastAsia="zh"/>
        </w:rPr>
        <w:t>接入全光交换机</w:t>
      </w:r>
      <w:r>
        <w:rPr>
          <w:rFonts w:ascii="宋体" w:hAnsi="宋体" w:cs="宋体" w:hint="eastAsia"/>
          <w:color w:val="000000"/>
          <w:sz w:val="22"/>
        </w:rPr>
        <w:t>应支持基于端口的IGMP/MLD、DHCP、ARP/ND等协议报文的抑制功能</w:t>
      </w:r>
      <w:r>
        <w:rPr>
          <w:rFonts w:ascii="宋体" w:hAnsi="宋体" w:cs="宋体" w:hint="eastAsia"/>
          <w:color w:val="000000"/>
          <w:sz w:val="22"/>
          <w:lang w:eastAsia="zh"/>
        </w:rPr>
        <w:t>；</w:t>
      </w:r>
    </w:p>
    <w:p w14:paraId="02C71115"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4</w:t>
      </w:r>
      <w:r>
        <w:rPr>
          <w:rFonts w:ascii="宋体" w:hAnsi="宋体" w:cs="宋体" w:hint="eastAsia"/>
          <w:color w:val="000000"/>
          <w:sz w:val="22"/>
        </w:rPr>
        <w:t xml:space="preserve"> </w:t>
      </w:r>
      <w:r>
        <w:rPr>
          <w:rFonts w:ascii="宋体" w:hAnsi="宋体" w:cs="宋体" w:hint="eastAsia"/>
          <w:color w:val="000000"/>
          <w:sz w:val="22"/>
          <w:lang w:eastAsia="zh"/>
        </w:rPr>
        <w:t>接入全光交换机</w:t>
      </w:r>
      <w:r>
        <w:rPr>
          <w:rFonts w:ascii="宋体" w:hAnsi="宋体" w:cs="宋体" w:hint="eastAsia"/>
          <w:color w:val="000000"/>
          <w:sz w:val="22"/>
        </w:rPr>
        <w:t>应支持对用户侧接口所收到的BPDU帧的终结和透传功能，且可配置</w:t>
      </w:r>
      <w:r>
        <w:rPr>
          <w:rFonts w:ascii="宋体" w:hAnsi="宋体" w:cs="宋体" w:hint="eastAsia"/>
          <w:color w:val="000000"/>
          <w:sz w:val="22"/>
          <w:lang w:eastAsia="zh"/>
        </w:rPr>
        <w:t>；</w:t>
      </w:r>
    </w:p>
    <w:p w14:paraId="29E6F2DA"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5</w:t>
      </w:r>
      <w:r>
        <w:rPr>
          <w:rFonts w:ascii="宋体" w:hAnsi="宋体" w:cs="宋体" w:hint="eastAsia"/>
          <w:color w:val="000000"/>
          <w:sz w:val="22"/>
          <w:lang w:eastAsia="zh"/>
        </w:rPr>
        <w:t xml:space="preserve"> </w:t>
      </w:r>
      <w:r>
        <w:rPr>
          <w:rFonts w:ascii="宋体" w:hAnsi="宋体" w:cs="宋体" w:hint="eastAsia"/>
          <w:color w:val="000000"/>
          <w:sz w:val="22"/>
        </w:rPr>
        <w:t>核心交换机</w:t>
      </w:r>
      <w:r>
        <w:rPr>
          <w:rFonts w:ascii="宋体" w:hAnsi="宋体" w:cs="宋体" w:hint="eastAsia"/>
          <w:color w:val="000000"/>
          <w:sz w:val="22"/>
          <w:lang w:eastAsia="zh"/>
        </w:rPr>
        <w:t>、超聚合交换机、</w:t>
      </w:r>
      <w:r>
        <w:rPr>
          <w:rFonts w:ascii="宋体" w:hAnsi="宋体" w:cs="宋体" w:hint="eastAsia"/>
          <w:color w:val="000000"/>
          <w:sz w:val="22"/>
        </w:rPr>
        <w:t>汇聚全光交换机</w:t>
      </w:r>
      <w:r>
        <w:rPr>
          <w:rFonts w:ascii="宋体" w:hAnsi="宋体" w:cs="宋体" w:hint="eastAsia"/>
          <w:color w:val="000000"/>
          <w:sz w:val="22"/>
          <w:lang w:eastAsia="zh"/>
        </w:rPr>
        <w:t>、光电混合</w:t>
      </w:r>
      <w:proofErr w:type="gramStart"/>
      <w:r>
        <w:rPr>
          <w:rFonts w:ascii="宋体" w:hAnsi="宋体" w:cs="宋体" w:hint="eastAsia"/>
          <w:color w:val="000000"/>
          <w:sz w:val="22"/>
          <w:lang w:eastAsia="zh"/>
        </w:rPr>
        <w:t>缆</w:t>
      </w:r>
      <w:proofErr w:type="gramEnd"/>
      <w:r>
        <w:rPr>
          <w:rFonts w:ascii="宋体" w:hAnsi="宋体" w:cs="宋体" w:hint="eastAsia"/>
          <w:color w:val="000000"/>
          <w:sz w:val="22"/>
          <w:lang w:eastAsia="zh"/>
        </w:rPr>
        <w:t>汇聚交换机</w:t>
      </w:r>
      <w:r>
        <w:rPr>
          <w:rFonts w:ascii="宋体" w:hAnsi="宋体" w:cs="宋体" w:hint="eastAsia"/>
          <w:color w:val="000000"/>
          <w:sz w:val="22"/>
        </w:rPr>
        <w:t>和</w:t>
      </w:r>
      <w:r>
        <w:rPr>
          <w:rFonts w:ascii="宋体" w:hAnsi="宋体" w:cs="宋体" w:hint="eastAsia"/>
          <w:color w:val="000000"/>
          <w:sz w:val="22"/>
          <w:lang w:eastAsia="zh"/>
        </w:rPr>
        <w:t>接入全光交换机</w:t>
      </w:r>
      <w:r>
        <w:rPr>
          <w:rFonts w:ascii="宋体" w:hAnsi="宋体" w:cs="宋体" w:hint="eastAsia"/>
          <w:color w:val="000000"/>
          <w:sz w:val="22"/>
        </w:rPr>
        <w:t>应支持对带有未知源MAC地址的以太网包丢弃处理以防止MAC地址欺骗</w:t>
      </w:r>
      <w:r>
        <w:rPr>
          <w:rFonts w:ascii="宋体" w:hAnsi="宋体" w:cs="宋体" w:hint="eastAsia"/>
          <w:color w:val="000000"/>
          <w:sz w:val="22"/>
          <w:lang w:eastAsia="zh"/>
        </w:rPr>
        <w:t>；</w:t>
      </w:r>
    </w:p>
    <w:p w14:paraId="1BFF4CB9"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lang w:eastAsia="zh"/>
        </w:rPr>
        <w:t>6</w:t>
      </w:r>
      <w:r>
        <w:rPr>
          <w:rFonts w:ascii="宋体" w:hAnsi="宋体" w:cs="宋体" w:hint="eastAsia"/>
          <w:color w:val="000000"/>
          <w:sz w:val="22"/>
        </w:rPr>
        <w:t xml:space="preserve"> AC</w:t>
      </w:r>
      <w:r>
        <w:rPr>
          <w:rFonts w:ascii="宋体" w:hAnsi="宋体" w:cs="宋体" w:hint="eastAsia"/>
          <w:color w:val="000000"/>
          <w:sz w:val="22"/>
          <w:lang w:eastAsia="zh"/>
        </w:rPr>
        <w:t>L</w:t>
      </w:r>
      <w:r>
        <w:rPr>
          <w:rFonts w:ascii="宋体" w:hAnsi="宋体" w:cs="宋体" w:hint="eastAsia"/>
          <w:color w:val="000000"/>
          <w:sz w:val="22"/>
        </w:rPr>
        <w:t>访问控制列表宜具备支持</w:t>
      </w:r>
      <w:proofErr w:type="gramStart"/>
      <w:r>
        <w:rPr>
          <w:rFonts w:ascii="宋体" w:hAnsi="宋体" w:cs="宋体" w:hint="eastAsia"/>
          <w:color w:val="000000"/>
          <w:sz w:val="22"/>
        </w:rPr>
        <w:t>基于源</w:t>
      </w:r>
      <w:proofErr w:type="gramEnd"/>
      <w:r>
        <w:rPr>
          <w:rFonts w:ascii="宋体" w:hAnsi="宋体" w:cs="宋体" w:hint="eastAsia"/>
          <w:color w:val="000000"/>
          <w:sz w:val="22"/>
        </w:rPr>
        <w:t>/目的IPv4/IPv6地址</w:t>
      </w:r>
      <w:r>
        <w:rPr>
          <w:rFonts w:ascii="宋体" w:hAnsi="宋体" w:cs="宋体" w:hint="eastAsia"/>
          <w:color w:val="000000"/>
          <w:sz w:val="22"/>
          <w:lang w:eastAsia="zh"/>
        </w:rPr>
        <w:t>、</w:t>
      </w:r>
      <w:r>
        <w:rPr>
          <w:rFonts w:ascii="宋体" w:hAnsi="宋体" w:cs="宋体" w:hint="eastAsia"/>
          <w:color w:val="000000"/>
          <w:sz w:val="22"/>
        </w:rPr>
        <w:t>TCP或UDP端口和</w:t>
      </w:r>
      <w:proofErr w:type="gramStart"/>
      <w:r>
        <w:rPr>
          <w:rFonts w:ascii="宋体" w:hAnsi="宋体" w:cs="宋体" w:hint="eastAsia"/>
          <w:color w:val="000000"/>
          <w:sz w:val="22"/>
        </w:rPr>
        <w:t>基于协议号</w:t>
      </w:r>
      <w:proofErr w:type="gramEnd"/>
      <w:r>
        <w:rPr>
          <w:rFonts w:ascii="宋体" w:hAnsi="宋体" w:cs="宋体" w:hint="eastAsia"/>
          <w:color w:val="000000"/>
          <w:sz w:val="22"/>
        </w:rPr>
        <w:t>功能。</w:t>
      </w:r>
    </w:p>
    <w:p w14:paraId="2C2F102D"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4.5.4</w:t>
      </w:r>
      <w:r>
        <w:rPr>
          <w:rFonts w:ascii="宋体" w:hAnsi="宋体" w:cs="宋体" w:hint="eastAsia"/>
          <w:color w:val="000000"/>
          <w:sz w:val="22"/>
          <w:lang w:eastAsia="zh"/>
        </w:rPr>
        <w:t>以太彩光网络</w:t>
      </w:r>
      <w:r>
        <w:rPr>
          <w:rFonts w:ascii="宋体" w:hAnsi="宋体" w:cs="宋体" w:hint="eastAsia"/>
          <w:color w:val="000000"/>
          <w:sz w:val="22"/>
        </w:rPr>
        <w:t>安全系统应具备对恶意攻击、非法用户接入、非法MAC接入等异常情况识别及处理的能力。</w:t>
      </w:r>
    </w:p>
    <w:p w14:paraId="248C6651" w14:textId="77777777" w:rsidR="004C7908" w:rsidRDefault="00000000">
      <w:pPr>
        <w:pStyle w:val="2"/>
        <w:numPr>
          <w:ilvl w:val="1"/>
          <w:numId w:val="3"/>
        </w:numPr>
        <w:rPr>
          <w:rFonts w:ascii="宋体" w:eastAsia="宋体" w:hAnsi="宋体" w:cs="宋体" w:hint="eastAsia"/>
          <w:color w:val="000000"/>
          <w:spacing w:val="20"/>
        </w:rPr>
      </w:pPr>
      <w:bookmarkStart w:id="101" w:name="_Toc86608408"/>
      <w:bookmarkStart w:id="102" w:name="_Toc18850"/>
      <w:bookmarkStart w:id="103" w:name="_Toc8605"/>
      <w:bookmarkStart w:id="104" w:name="_Toc825397887"/>
      <w:r>
        <w:rPr>
          <w:rFonts w:ascii="宋体" w:eastAsia="宋体" w:hAnsi="宋体" w:cs="宋体" w:hint="eastAsia"/>
          <w:color w:val="000000"/>
          <w:spacing w:val="20"/>
        </w:rPr>
        <w:t>管理要求</w:t>
      </w:r>
      <w:bookmarkEnd w:id="101"/>
      <w:bookmarkEnd w:id="102"/>
      <w:bookmarkEnd w:id="103"/>
      <w:bookmarkEnd w:id="104"/>
    </w:p>
    <w:p w14:paraId="393DEE5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4.6.1</w:t>
      </w:r>
      <w:r>
        <w:rPr>
          <w:rFonts w:ascii="宋体" w:hAnsi="宋体" w:cs="宋体" w:hint="eastAsia"/>
          <w:color w:val="000000"/>
          <w:sz w:val="22"/>
          <w:lang w:eastAsia="zh"/>
        </w:rPr>
        <w:t>以太彩光网络</w:t>
      </w:r>
      <w:r>
        <w:rPr>
          <w:rFonts w:ascii="宋体" w:hAnsi="宋体" w:cs="宋体" w:hint="eastAsia"/>
          <w:color w:val="000000"/>
          <w:sz w:val="22"/>
        </w:rPr>
        <w:t>管理系统应由网络管理服务器及网络管理软件组成。</w:t>
      </w:r>
    </w:p>
    <w:p w14:paraId="17ED734C"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4.6.2</w:t>
      </w:r>
      <w:r>
        <w:rPr>
          <w:rFonts w:ascii="宋体" w:hAnsi="宋体" w:cs="宋体" w:hint="eastAsia"/>
          <w:color w:val="000000"/>
          <w:sz w:val="22"/>
        </w:rPr>
        <w:t>网络管理系统应支持全部网络层管理功能。</w:t>
      </w:r>
    </w:p>
    <w:p w14:paraId="0B6CEF7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4.6.3</w:t>
      </w:r>
      <w:r>
        <w:rPr>
          <w:rFonts w:ascii="宋体" w:hAnsi="宋体" w:cs="宋体" w:hint="eastAsia"/>
          <w:color w:val="000000"/>
          <w:sz w:val="22"/>
        </w:rPr>
        <w:t xml:space="preserve"> 网络管理系统应具有运行过程管理功能。</w:t>
      </w:r>
    </w:p>
    <w:p w14:paraId="6D2BA5A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4.6.4 </w:t>
      </w:r>
      <w:r>
        <w:rPr>
          <w:rFonts w:ascii="宋体" w:hAnsi="宋体" w:cs="宋体" w:hint="eastAsia"/>
          <w:color w:val="000000"/>
          <w:sz w:val="22"/>
        </w:rPr>
        <w:t>网络管理系统应具有开放接口和扩展能力，为上下级网络管理系统提供拓扑、告警、性能、报表等数据访问服务，接口协议应符合标准规范</w:t>
      </w:r>
      <w:r>
        <w:rPr>
          <w:rFonts w:ascii="宋体" w:hAnsi="宋体" w:cs="宋体" w:hint="eastAsia"/>
          <w:color w:val="000000"/>
          <w:sz w:val="22"/>
          <w:lang w:eastAsia="zh"/>
        </w:rPr>
        <w:t>，</w:t>
      </w:r>
      <w:r>
        <w:rPr>
          <w:rFonts w:ascii="宋体" w:hAnsi="宋体" w:cs="宋体" w:hint="eastAsia"/>
          <w:color w:val="000000"/>
          <w:sz w:val="22"/>
        </w:rPr>
        <w:t>不应采用独家私有协议。</w:t>
      </w:r>
    </w:p>
    <w:p w14:paraId="3E7F20C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4.6.5</w:t>
      </w:r>
      <w:r>
        <w:rPr>
          <w:rFonts w:ascii="宋体" w:hAnsi="宋体" w:cs="宋体" w:hint="eastAsia"/>
          <w:color w:val="000000"/>
          <w:sz w:val="22"/>
        </w:rPr>
        <w:t xml:space="preserve"> 网络管理系统应具有数据采集功能。</w:t>
      </w:r>
    </w:p>
    <w:p w14:paraId="2E197126"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4.6.6</w:t>
      </w:r>
      <w:r>
        <w:rPr>
          <w:rFonts w:ascii="宋体" w:hAnsi="宋体" w:cs="宋体" w:hint="eastAsia"/>
          <w:color w:val="000000"/>
          <w:sz w:val="22"/>
        </w:rPr>
        <w:t xml:space="preserve"> 网络管理系统应具有高可用性，数据通信设备和数据传输通道应</w:t>
      </w:r>
      <w:r>
        <w:rPr>
          <w:rFonts w:ascii="宋体" w:hAnsi="宋体" w:cs="宋体" w:hint="eastAsia"/>
          <w:color w:val="000000"/>
          <w:sz w:val="22"/>
          <w:lang w:eastAsia="zh"/>
        </w:rPr>
        <w:t>具备</w:t>
      </w:r>
      <w:r>
        <w:rPr>
          <w:rFonts w:ascii="宋体" w:hAnsi="宋体" w:cs="宋体" w:hint="eastAsia"/>
          <w:color w:val="000000"/>
          <w:sz w:val="22"/>
        </w:rPr>
        <w:t>冗余保护管理数据通信能力。</w:t>
      </w:r>
    </w:p>
    <w:p w14:paraId="21168623"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4.6.7</w:t>
      </w:r>
      <w:r>
        <w:rPr>
          <w:rFonts w:ascii="宋体" w:hAnsi="宋体" w:cs="宋体" w:hint="eastAsia"/>
          <w:color w:val="000000"/>
          <w:sz w:val="22"/>
        </w:rPr>
        <w:t xml:space="preserve"> 网络管理系统</w:t>
      </w:r>
      <w:proofErr w:type="gramStart"/>
      <w:r>
        <w:rPr>
          <w:rFonts w:ascii="宋体" w:hAnsi="宋体" w:cs="宋体" w:hint="eastAsia"/>
          <w:color w:val="000000"/>
          <w:sz w:val="22"/>
        </w:rPr>
        <w:t>宜支持</w:t>
      </w:r>
      <w:proofErr w:type="gramEnd"/>
      <w:r>
        <w:rPr>
          <w:rFonts w:ascii="宋体" w:hAnsi="宋体" w:cs="宋体" w:hint="eastAsia"/>
          <w:color w:val="000000"/>
          <w:sz w:val="22"/>
        </w:rPr>
        <w:t>WEB、客户端、云平台多种管理模式。</w:t>
      </w:r>
    </w:p>
    <w:p w14:paraId="7824C38E"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4.6.8</w:t>
      </w:r>
      <w:r>
        <w:rPr>
          <w:rFonts w:ascii="宋体" w:hAnsi="宋体" w:cs="宋体" w:hint="eastAsia"/>
          <w:color w:val="000000"/>
          <w:sz w:val="22"/>
        </w:rPr>
        <w:t xml:space="preserve"> 网络管理系统宜具有光链路状态和设备状态检测能力。</w:t>
      </w:r>
    </w:p>
    <w:p w14:paraId="356F0C6F" w14:textId="77777777" w:rsidR="004C7908" w:rsidRDefault="00000000">
      <w:pPr>
        <w:pStyle w:val="1"/>
        <w:numPr>
          <w:ilvl w:val="0"/>
          <w:numId w:val="3"/>
        </w:numPr>
        <w:rPr>
          <w:rFonts w:ascii="宋体" w:hAnsi="宋体" w:cs="宋体" w:hint="eastAsia"/>
          <w:color w:val="000000"/>
        </w:rPr>
      </w:pPr>
      <w:bookmarkStart w:id="105" w:name="_Toc81581573"/>
      <w:bookmarkStart w:id="106" w:name="_Toc75936753"/>
      <w:bookmarkStart w:id="107" w:name="_Toc7970"/>
      <w:bookmarkStart w:id="108" w:name="_Toc7894"/>
      <w:bookmarkStart w:id="109" w:name="_Toc20041"/>
      <w:bookmarkStart w:id="110" w:name="_Toc10031"/>
      <w:bookmarkStart w:id="111" w:name="_Toc10333"/>
      <w:bookmarkStart w:id="112" w:name="_Toc18945"/>
      <w:bookmarkStart w:id="113" w:name="_Toc26445"/>
      <w:bookmarkStart w:id="114" w:name="_Toc3677"/>
      <w:bookmarkStart w:id="115" w:name="_Toc86608410"/>
      <w:bookmarkStart w:id="116" w:name="_Toc1175153287"/>
      <w:r>
        <w:rPr>
          <w:rFonts w:ascii="宋体" w:hAnsi="宋体" w:cs="宋体" w:hint="eastAsia"/>
          <w:color w:val="000000"/>
        </w:rPr>
        <w:t>系统</w:t>
      </w:r>
      <w:bookmarkEnd w:id="105"/>
      <w:bookmarkEnd w:id="106"/>
      <w:bookmarkEnd w:id="107"/>
      <w:r>
        <w:rPr>
          <w:rFonts w:ascii="宋体" w:hAnsi="宋体" w:cs="宋体" w:hint="eastAsia"/>
          <w:color w:val="000000"/>
        </w:rPr>
        <w:t>配置</w:t>
      </w:r>
      <w:bookmarkEnd w:id="108"/>
      <w:bookmarkEnd w:id="109"/>
      <w:bookmarkEnd w:id="110"/>
      <w:bookmarkEnd w:id="111"/>
      <w:bookmarkEnd w:id="112"/>
      <w:bookmarkEnd w:id="113"/>
      <w:bookmarkEnd w:id="114"/>
      <w:bookmarkEnd w:id="115"/>
      <w:bookmarkEnd w:id="116"/>
    </w:p>
    <w:p w14:paraId="003CBCE5" w14:textId="77777777" w:rsidR="004C7908" w:rsidRDefault="004C7908">
      <w:pPr>
        <w:rPr>
          <w:rFonts w:hint="eastAsia"/>
        </w:rPr>
      </w:pPr>
    </w:p>
    <w:p w14:paraId="35274401" w14:textId="77777777" w:rsidR="004C7908" w:rsidRDefault="00000000">
      <w:pPr>
        <w:pStyle w:val="2"/>
        <w:numPr>
          <w:ilvl w:val="1"/>
          <w:numId w:val="3"/>
        </w:numPr>
        <w:spacing w:line="360" w:lineRule="auto"/>
        <w:rPr>
          <w:rFonts w:ascii="宋体" w:eastAsia="宋体" w:hAnsi="宋体" w:cs="宋体" w:hint="eastAsia"/>
          <w:color w:val="000000"/>
          <w:spacing w:val="40"/>
        </w:rPr>
      </w:pPr>
      <w:bookmarkStart w:id="117" w:name="_Toc16537"/>
      <w:bookmarkStart w:id="118" w:name="_Toc5010"/>
      <w:bookmarkStart w:id="119" w:name="_Toc4067"/>
      <w:bookmarkStart w:id="120" w:name="_Toc81581574"/>
      <w:bookmarkStart w:id="121" w:name="_Toc14241"/>
      <w:bookmarkStart w:id="122" w:name="_Toc19406"/>
      <w:bookmarkStart w:id="123" w:name="_Toc3477"/>
      <w:bookmarkStart w:id="124" w:name="_Toc6226"/>
      <w:bookmarkStart w:id="125" w:name="_Toc75936754"/>
      <w:bookmarkStart w:id="126" w:name="_Toc86608411"/>
      <w:bookmarkStart w:id="127" w:name="_Toc3266"/>
      <w:bookmarkStart w:id="128" w:name="_Toc738188855"/>
      <w:r>
        <w:rPr>
          <w:rFonts w:ascii="宋体" w:eastAsia="宋体" w:hAnsi="宋体" w:cs="宋体" w:hint="eastAsia"/>
          <w:color w:val="000000"/>
          <w:spacing w:val="40"/>
        </w:rPr>
        <w:t>一般规定</w:t>
      </w:r>
      <w:bookmarkEnd w:id="117"/>
      <w:bookmarkEnd w:id="118"/>
      <w:bookmarkEnd w:id="119"/>
      <w:bookmarkEnd w:id="120"/>
      <w:bookmarkEnd w:id="121"/>
      <w:bookmarkEnd w:id="122"/>
      <w:bookmarkEnd w:id="123"/>
      <w:bookmarkEnd w:id="124"/>
      <w:bookmarkEnd w:id="125"/>
      <w:bookmarkEnd w:id="126"/>
      <w:bookmarkEnd w:id="127"/>
      <w:bookmarkEnd w:id="128"/>
    </w:p>
    <w:p w14:paraId="3E68B7A7"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5.1.1</w:t>
      </w:r>
      <w:r>
        <w:rPr>
          <w:rFonts w:ascii="宋体" w:hAnsi="宋体" w:cs="宋体" w:hint="eastAsia"/>
          <w:color w:val="000000"/>
          <w:sz w:val="22"/>
        </w:rPr>
        <w:t>系统配置应以近期需求为基础，兼顾中远期发展需求，选用的设备应具有扩展兼容性和升级能力。</w:t>
      </w:r>
    </w:p>
    <w:p w14:paraId="525A4900" w14:textId="77777777" w:rsidR="004C7908" w:rsidRDefault="00000000">
      <w:pPr>
        <w:spacing w:line="360" w:lineRule="auto"/>
        <w:rPr>
          <w:rFonts w:ascii="宋体" w:hAnsi="宋体" w:cs="宋体" w:hint="eastAsia"/>
          <w:b/>
          <w:bCs/>
          <w:color w:val="000000"/>
          <w:sz w:val="22"/>
          <w:lang w:eastAsia="zh"/>
        </w:rPr>
      </w:pPr>
      <w:r>
        <w:rPr>
          <w:rFonts w:ascii="宋体" w:hAnsi="宋体" w:cs="宋体" w:hint="eastAsia"/>
          <w:b/>
          <w:bCs/>
          <w:color w:val="000000"/>
          <w:sz w:val="22"/>
        </w:rPr>
        <w:t>5.1.</w:t>
      </w:r>
      <w:r>
        <w:rPr>
          <w:rFonts w:ascii="宋体" w:hAnsi="宋体" w:cs="宋体" w:hint="eastAsia"/>
          <w:b/>
          <w:bCs/>
          <w:color w:val="000000"/>
          <w:sz w:val="22"/>
          <w:lang w:eastAsia="zh"/>
        </w:rPr>
        <w:t>2</w:t>
      </w:r>
      <w:r>
        <w:rPr>
          <w:rFonts w:ascii="宋体" w:hAnsi="宋体" w:cs="宋体" w:hint="eastAsia"/>
          <w:color w:val="000000"/>
          <w:sz w:val="22"/>
          <w:lang w:bidi="ar"/>
        </w:rPr>
        <w:t>系统架构应充分考虑带宽需求和全程光信道损耗的影响，并进行设备配置。</w:t>
      </w:r>
    </w:p>
    <w:p w14:paraId="6CAF5BD7" w14:textId="77777777" w:rsidR="004C7908" w:rsidRDefault="00000000">
      <w:pPr>
        <w:pStyle w:val="2"/>
        <w:numPr>
          <w:ilvl w:val="1"/>
          <w:numId w:val="3"/>
        </w:numPr>
        <w:spacing w:line="360" w:lineRule="auto"/>
        <w:rPr>
          <w:rFonts w:ascii="宋体" w:eastAsia="宋体" w:hAnsi="宋体" w:cs="宋体" w:hint="eastAsia"/>
          <w:color w:val="000000"/>
          <w:spacing w:val="20"/>
        </w:rPr>
      </w:pPr>
      <w:bookmarkStart w:id="129" w:name="_Toc21751"/>
      <w:bookmarkStart w:id="130" w:name="_Toc16613"/>
      <w:bookmarkStart w:id="131" w:name="_Toc86608412"/>
      <w:bookmarkStart w:id="132" w:name="_Toc7627"/>
      <w:bookmarkStart w:id="133" w:name="_Toc1928723858"/>
      <w:r>
        <w:rPr>
          <w:rFonts w:ascii="宋体" w:eastAsia="宋体" w:hAnsi="宋体" w:cs="宋体" w:hint="eastAsia"/>
          <w:color w:val="000000"/>
          <w:spacing w:val="20"/>
        </w:rPr>
        <w:t>网络</w:t>
      </w:r>
      <w:bookmarkEnd w:id="129"/>
      <w:bookmarkEnd w:id="130"/>
      <w:bookmarkEnd w:id="131"/>
      <w:bookmarkEnd w:id="132"/>
      <w:r>
        <w:rPr>
          <w:rFonts w:ascii="宋体" w:eastAsia="宋体" w:hAnsi="宋体" w:cs="宋体" w:hint="eastAsia"/>
          <w:color w:val="000000"/>
          <w:spacing w:val="20"/>
          <w:lang w:eastAsia="zh"/>
        </w:rPr>
        <w:t>管理</w:t>
      </w:r>
      <w:bookmarkEnd w:id="133"/>
    </w:p>
    <w:p w14:paraId="1E6334F4"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5.2.1</w:t>
      </w:r>
      <w:r>
        <w:rPr>
          <w:rFonts w:ascii="宋体" w:hAnsi="宋体" w:cs="宋体" w:hint="eastAsia"/>
          <w:color w:val="000000"/>
          <w:sz w:val="22"/>
        </w:rPr>
        <w:t>网络管理系统应根据网络运行的业务信息流量、服务质量要求和网络结构等配置相应的管理设备。</w:t>
      </w:r>
    </w:p>
    <w:p w14:paraId="5EF33334"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5.2.2</w:t>
      </w:r>
      <w:r>
        <w:rPr>
          <w:rFonts w:ascii="宋体" w:hAnsi="宋体" w:cs="宋体" w:hint="eastAsia"/>
          <w:color w:val="000000"/>
          <w:sz w:val="22"/>
        </w:rPr>
        <w:t>网络管理系统应具备用户认证、警告管理、性能管理、拓扑管理、报表管理、网络部署、网络资源管理等功能。</w:t>
      </w:r>
    </w:p>
    <w:p w14:paraId="3300456E"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5.2.3</w:t>
      </w:r>
      <w:r>
        <w:rPr>
          <w:rFonts w:ascii="宋体" w:hAnsi="宋体" w:cs="宋体" w:hint="eastAsia"/>
          <w:color w:val="000000"/>
          <w:sz w:val="22"/>
        </w:rPr>
        <w:t>网络管理系统应符合下列规定：</w:t>
      </w:r>
    </w:p>
    <w:p w14:paraId="2C746A40"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1 </w:t>
      </w:r>
      <w:proofErr w:type="gramStart"/>
      <w:r>
        <w:rPr>
          <w:rFonts w:ascii="宋体" w:hAnsi="宋体" w:cs="宋体" w:hint="eastAsia"/>
          <w:color w:val="000000"/>
          <w:sz w:val="22"/>
        </w:rPr>
        <w:t>宜支持</w:t>
      </w:r>
      <w:proofErr w:type="gramEnd"/>
      <w:r>
        <w:rPr>
          <w:rFonts w:ascii="宋体" w:hAnsi="宋体" w:cs="宋体" w:hint="eastAsia"/>
          <w:color w:val="000000"/>
          <w:sz w:val="22"/>
        </w:rPr>
        <w:t>WEB化管理，</w:t>
      </w:r>
      <w:proofErr w:type="gramStart"/>
      <w:r>
        <w:rPr>
          <w:rFonts w:ascii="宋体" w:hAnsi="宋体" w:cs="宋体" w:hint="eastAsia"/>
          <w:color w:val="000000"/>
          <w:sz w:val="22"/>
        </w:rPr>
        <w:t>宜支持</w:t>
      </w:r>
      <w:proofErr w:type="gramEnd"/>
      <w:r>
        <w:rPr>
          <w:rFonts w:ascii="宋体" w:hAnsi="宋体" w:cs="宋体" w:hint="eastAsia"/>
          <w:color w:val="000000"/>
          <w:sz w:val="22"/>
        </w:rPr>
        <w:t>图形化界面管理</w:t>
      </w:r>
      <w:r>
        <w:rPr>
          <w:rFonts w:ascii="宋体" w:hAnsi="宋体" w:cs="宋体" w:hint="eastAsia"/>
          <w:color w:val="000000"/>
          <w:sz w:val="22"/>
          <w:lang w:eastAsia="zh"/>
        </w:rPr>
        <w:t>；</w:t>
      </w:r>
    </w:p>
    <w:p w14:paraId="091CD233"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2 </w:t>
      </w:r>
      <w:r>
        <w:rPr>
          <w:rFonts w:ascii="宋体" w:hAnsi="宋体" w:cs="宋体" w:hint="eastAsia"/>
          <w:color w:val="000000"/>
          <w:sz w:val="22"/>
        </w:rPr>
        <w:t>应支持全网网络资源统一分类管理，通过资源列表可获取状态等信息</w:t>
      </w:r>
      <w:r>
        <w:rPr>
          <w:rFonts w:ascii="宋体" w:hAnsi="宋体" w:cs="宋体" w:hint="eastAsia"/>
          <w:color w:val="000000"/>
          <w:sz w:val="22"/>
          <w:lang w:eastAsia="zh"/>
        </w:rPr>
        <w:t>；</w:t>
      </w:r>
    </w:p>
    <w:p w14:paraId="31B8A3CD"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3 </w:t>
      </w:r>
      <w:r>
        <w:rPr>
          <w:rFonts w:ascii="宋体" w:hAnsi="宋体" w:cs="宋体" w:hint="eastAsia"/>
          <w:color w:val="000000"/>
          <w:sz w:val="22"/>
        </w:rPr>
        <w:t>应支持在</w:t>
      </w:r>
      <w:proofErr w:type="gramStart"/>
      <w:r>
        <w:rPr>
          <w:rFonts w:ascii="宋体" w:hAnsi="宋体" w:cs="宋体" w:hint="eastAsia"/>
          <w:color w:val="000000"/>
          <w:sz w:val="22"/>
        </w:rPr>
        <w:t>云管理</w:t>
      </w:r>
      <w:proofErr w:type="gramEnd"/>
      <w:r>
        <w:rPr>
          <w:rFonts w:ascii="宋体" w:hAnsi="宋体" w:cs="宋体" w:hint="eastAsia"/>
          <w:color w:val="000000"/>
          <w:sz w:val="22"/>
        </w:rPr>
        <w:t>平台、SDN控制器或核心交换机等设备端</w:t>
      </w:r>
      <w:r>
        <w:rPr>
          <w:rFonts w:ascii="宋体" w:hAnsi="宋体" w:cs="宋体" w:hint="eastAsia"/>
          <w:color w:val="000000"/>
          <w:sz w:val="22"/>
          <w:lang w:eastAsia="zh"/>
        </w:rPr>
        <w:t>设置；</w:t>
      </w:r>
    </w:p>
    <w:p w14:paraId="1370CEEF"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4 </w:t>
      </w:r>
      <w:r>
        <w:rPr>
          <w:rFonts w:ascii="宋体" w:hAnsi="宋体" w:cs="宋体" w:hint="eastAsia"/>
          <w:color w:val="000000"/>
          <w:sz w:val="22"/>
        </w:rPr>
        <w:t>应支持对所有网络设备进行集中监控、维护和管理，对物理通道、业务相关的公共属性配置</w:t>
      </w:r>
      <w:r>
        <w:rPr>
          <w:rFonts w:ascii="宋体" w:hAnsi="宋体" w:cs="宋体" w:hint="eastAsia"/>
          <w:color w:val="000000"/>
          <w:sz w:val="22"/>
          <w:lang w:eastAsia="zh"/>
        </w:rPr>
        <w:t>及对</w:t>
      </w:r>
      <w:r>
        <w:rPr>
          <w:rFonts w:ascii="宋体" w:hAnsi="宋体" w:cs="宋体" w:hint="eastAsia"/>
          <w:color w:val="000000"/>
          <w:sz w:val="22"/>
        </w:rPr>
        <w:t>业务的开通和管理</w:t>
      </w:r>
      <w:r>
        <w:rPr>
          <w:rFonts w:ascii="宋体" w:hAnsi="宋体" w:cs="宋体" w:hint="eastAsia"/>
          <w:color w:val="000000"/>
          <w:sz w:val="22"/>
          <w:lang w:eastAsia="zh"/>
        </w:rPr>
        <w:t>；</w:t>
      </w:r>
    </w:p>
    <w:p w14:paraId="69BF6A08"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5 </w:t>
      </w:r>
      <w:r>
        <w:rPr>
          <w:rFonts w:ascii="宋体" w:hAnsi="宋体" w:cs="宋体" w:hint="eastAsia"/>
          <w:color w:val="000000"/>
          <w:sz w:val="22"/>
        </w:rPr>
        <w:t>应支持对网络设备进行批量远程升级，支持下</w:t>
      </w:r>
      <w:r>
        <w:rPr>
          <w:rFonts w:ascii="宋体" w:hAnsi="宋体" w:cs="宋体" w:hint="eastAsia"/>
          <w:color w:val="000000"/>
          <w:sz w:val="22"/>
          <w:lang w:eastAsia="zh"/>
        </w:rPr>
        <w:t>站</w:t>
      </w:r>
      <w:r>
        <w:rPr>
          <w:rFonts w:ascii="宋体" w:hAnsi="宋体" w:cs="宋体" w:hint="eastAsia"/>
          <w:color w:val="000000"/>
          <w:sz w:val="22"/>
        </w:rPr>
        <w:t>、向导式快速升级，支持定时升级、空闲时段升级等要求</w:t>
      </w:r>
      <w:r>
        <w:rPr>
          <w:rFonts w:ascii="宋体" w:hAnsi="宋体" w:cs="宋体" w:hint="eastAsia"/>
          <w:color w:val="000000"/>
          <w:sz w:val="22"/>
          <w:lang w:eastAsia="zh"/>
        </w:rPr>
        <w:t>；</w:t>
      </w:r>
    </w:p>
    <w:p w14:paraId="6F53B27C"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6 </w:t>
      </w:r>
      <w:proofErr w:type="gramStart"/>
      <w:r>
        <w:rPr>
          <w:rFonts w:ascii="宋体" w:hAnsi="宋体" w:cs="宋体" w:hint="eastAsia"/>
          <w:color w:val="000000"/>
          <w:sz w:val="22"/>
        </w:rPr>
        <w:t>宜支持</w:t>
      </w:r>
      <w:proofErr w:type="gramEnd"/>
      <w:r>
        <w:rPr>
          <w:rFonts w:ascii="宋体" w:hAnsi="宋体" w:cs="宋体" w:hint="eastAsia"/>
          <w:color w:val="000000"/>
          <w:sz w:val="22"/>
        </w:rPr>
        <w:t>环路检测告警功能，并及时将信息通告给</w:t>
      </w:r>
      <w:r>
        <w:rPr>
          <w:rFonts w:ascii="宋体" w:hAnsi="宋体" w:cs="宋体" w:hint="eastAsia"/>
          <w:color w:val="000000"/>
          <w:sz w:val="22"/>
          <w:lang w:eastAsia="zh"/>
        </w:rPr>
        <w:t>SDN</w:t>
      </w:r>
      <w:r>
        <w:rPr>
          <w:rFonts w:ascii="宋体" w:hAnsi="宋体" w:cs="宋体" w:hint="eastAsia"/>
          <w:color w:val="000000"/>
          <w:sz w:val="22"/>
        </w:rPr>
        <w:t>控制器。同时应支持报文流量的限速水线设置功能，降低因环路对其他广播域的影响</w:t>
      </w:r>
      <w:r>
        <w:rPr>
          <w:rFonts w:ascii="宋体" w:hAnsi="宋体" w:cs="宋体" w:hint="eastAsia"/>
          <w:color w:val="000000"/>
          <w:sz w:val="22"/>
          <w:lang w:eastAsia="zh"/>
        </w:rPr>
        <w:t>；</w:t>
      </w:r>
    </w:p>
    <w:p w14:paraId="78F3295E" w14:textId="77777777" w:rsidR="004C7908" w:rsidRDefault="00000000">
      <w:pPr>
        <w:spacing w:line="360" w:lineRule="auto"/>
        <w:ind w:firstLineChars="200" w:firstLine="442"/>
        <w:rPr>
          <w:rFonts w:ascii="宋体" w:hAnsi="宋体" w:cs="宋体" w:hint="eastAsia"/>
          <w:b/>
          <w:bCs/>
          <w:color w:val="000000"/>
          <w:sz w:val="22"/>
          <w:lang w:eastAsia="zh"/>
        </w:rPr>
      </w:pPr>
      <w:r>
        <w:rPr>
          <w:rFonts w:ascii="宋体" w:hAnsi="宋体" w:cs="宋体" w:hint="eastAsia"/>
          <w:b/>
          <w:bCs/>
          <w:color w:val="000000"/>
          <w:sz w:val="22"/>
        </w:rPr>
        <w:t xml:space="preserve">7 </w:t>
      </w:r>
      <w:proofErr w:type="gramStart"/>
      <w:r>
        <w:rPr>
          <w:rFonts w:ascii="宋体" w:hAnsi="宋体" w:cs="宋体" w:hint="eastAsia"/>
          <w:color w:val="000000"/>
          <w:sz w:val="22"/>
        </w:rPr>
        <w:t>宜支持光</w:t>
      </w:r>
      <w:proofErr w:type="gramEnd"/>
      <w:r>
        <w:rPr>
          <w:rFonts w:ascii="宋体" w:hAnsi="宋体" w:cs="宋体" w:hint="eastAsia"/>
          <w:color w:val="000000"/>
          <w:sz w:val="22"/>
        </w:rPr>
        <w:t>模块故障及</w:t>
      </w:r>
      <w:r>
        <w:rPr>
          <w:rFonts w:ascii="宋体" w:hAnsi="宋体" w:cs="宋体" w:hint="eastAsia"/>
          <w:color w:val="000000"/>
          <w:sz w:val="22"/>
          <w:lang w:eastAsia="zh"/>
        </w:rPr>
        <w:t>彩光</w:t>
      </w:r>
      <w:r>
        <w:rPr>
          <w:rFonts w:ascii="宋体" w:hAnsi="宋体" w:cs="宋体" w:hint="eastAsia"/>
          <w:color w:val="000000"/>
          <w:sz w:val="22"/>
        </w:rPr>
        <w:t>链路节点之间故障的监测和预警，能够快速定位故障点，及时预警风险，提高网络运维便捷性</w:t>
      </w:r>
      <w:r>
        <w:rPr>
          <w:rFonts w:ascii="宋体" w:hAnsi="宋体" w:cs="宋体" w:hint="eastAsia"/>
          <w:color w:val="000000"/>
          <w:sz w:val="22"/>
          <w:lang w:eastAsia="zh"/>
        </w:rPr>
        <w:t>；</w:t>
      </w:r>
    </w:p>
    <w:p w14:paraId="2386F1C3"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8 </w:t>
      </w:r>
      <w:r>
        <w:rPr>
          <w:rFonts w:ascii="宋体" w:hAnsi="宋体" w:cs="宋体" w:hint="eastAsia"/>
          <w:color w:val="000000"/>
          <w:sz w:val="22"/>
        </w:rPr>
        <w:t>宜具备自主定位恢复业务的能力</w:t>
      </w:r>
      <w:r>
        <w:rPr>
          <w:rFonts w:ascii="宋体" w:hAnsi="宋体" w:cs="宋体" w:hint="eastAsia"/>
          <w:color w:val="000000"/>
          <w:sz w:val="22"/>
          <w:lang w:eastAsia="zh"/>
        </w:rPr>
        <w:t>；</w:t>
      </w:r>
    </w:p>
    <w:p w14:paraId="0AF58E00" w14:textId="77777777" w:rsidR="004C7908" w:rsidRDefault="00000000">
      <w:pPr>
        <w:spacing w:line="360" w:lineRule="auto"/>
        <w:ind w:firstLineChars="200" w:firstLine="442"/>
        <w:rPr>
          <w:rFonts w:ascii="宋体" w:hAnsi="宋体" w:cs="宋体" w:hint="eastAsia"/>
          <w:b/>
          <w:bCs/>
          <w:color w:val="000000"/>
          <w:sz w:val="22"/>
        </w:rPr>
      </w:pPr>
      <w:r>
        <w:rPr>
          <w:rFonts w:ascii="宋体" w:hAnsi="宋体" w:cs="宋体" w:hint="eastAsia"/>
          <w:b/>
          <w:bCs/>
          <w:color w:val="000000"/>
          <w:sz w:val="22"/>
        </w:rPr>
        <w:t xml:space="preserve">9 </w:t>
      </w:r>
      <w:proofErr w:type="gramStart"/>
      <w:r>
        <w:rPr>
          <w:rFonts w:ascii="宋体" w:hAnsi="宋体" w:cs="宋体" w:hint="eastAsia"/>
          <w:color w:val="000000"/>
          <w:sz w:val="22"/>
        </w:rPr>
        <w:t>宜支持</w:t>
      </w:r>
      <w:proofErr w:type="gramEnd"/>
      <w:r>
        <w:rPr>
          <w:rFonts w:ascii="宋体" w:hAnsi="宋体" w:cs="宋体" w:hint="eastAsia"/>
          <w:color w:val="000000"/>
          <w:sz w:val="22"/>
        </w:rPr>
        <w:t>设备的即插即用和远程快速恢复功能。</w:t>
      </w:r>
    </w:p>
    <w:p w14:paraId="0955466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5.2.4</w:t>
      </w:r>
      <w:r>
        <w:rPr>
          <w:rFonts w:ascii="宋体" w:hAnsi="宋体" w:cs="宋体" w:hint="eastAsia"/>
          <w:color w:val="000000"/>
          <w:sz w:val="22"/>
        </w:rPr>
        <w:t>网络管理系统保护应符合下列规定：</w:t>
      </w:r>
    </w:p>
    <w:p w14:paraId="277AC44C"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1 </w:t>
      </w:r>
      <w:r>
        <w:rPr>
          <w:rFonts w:ascii="宋体" w:hAnsi="宋体" w:cs="宋体" w:hint="eastAsia"/>
          <w:color w:val="000000"/>
          <w:sz w:val="22"/>
        </w:rPr>
        <w:t>网络管理服务器和管理数据库应进行冗余配置</w:t>
      </w:r>
      <w:r>
        <w:rPr>
          <w:rFonts w:ascii="宋体" w:hAnsi="宋体" w:cs="宋体" w:hint="eastAsia"/>
          <w:color w:val="000000"/>
          <w:sz w:val="22"/>
          <w:lang w:eastAsia="zh"/>
        </w:rPr>
        <w:t>；</w:t>
      </w:r>
    </w:p>
    <w:p w14:paraId="2BC95A26"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2 </w:t>
      </w:r>
      <w:r>
        <w:rPr>
          <w:rFonts w:ascii="宋体" w:hAnsi="宋体" w:cs="宋体" w:hint="eastAsia"/>
          <w:color w:val="000000"/>
          <w:sz w:val="22"/>
        </w:rPr>
        <w:t>应通过操作员认证机制和有效的权限管理、日志管理等功能保证系统操作管理的安全性。</w:t>
      </w:r>
    </w:p>
    <w:p w14:paraId="669422AB"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5.2.5</w:t>
      </w:r>
      <w:r>
        <w:rPr>
          <w:rFonts w:ascii="宋体" w:hAnsi="宋体" w:cs="宋体" w:hint="eastAsia"/>
          <w:color w:val="000000"/>
          <w:sz w:val="22"/>
        </w:rPr>
        <w:t xml:space="preserve"> 网络管理系统分类和适用规模</w:t>
      </w:r>
      <w:proofErr w:type="gramStart"/>
      <w:r>
        <w:rPr>
          <w:rFonts w:ascii="宋体" w:hAnsi="宋体" w:cs="宋体" w:hint="eastAsia"/>
          <w:color w:val="000000"/>
          <w:sz w:val="22"/>
        </w:rPr>
        <w:t>宜符合表</w:t>
      </w:r>
      <w:proofErr w:type="gramEnd"/>
      <w:r>
        <w:rPr>
          <w:rFonts w:ascii="宋体" w:hAnsi="宋体" w:cs="宋体" w:hint="eastAsia"/>
          <w:color w:val="000000"/>
          <w:sz w:val="22"/>
        </w:rPr>
        <w:t>5.2.</w:t>
      </w:r>
      <w:r>
        <w:rPr>
          <w:rFonts w:ascii="宋体" w:hAnsi="宋体" w:cs="宋体" w:hint="eastAsia"/>
          <w:color w:val="000000"/>
          <w:sz w:val="22"/>
          <w:lang w:eastAsia="zh"/>
        </w:rPr>
        <w:t>5</w:t>
      </w:r>
      <w:r>
        <w:rPr>
          <w:rFonts w:ascii="宋体" w:hAnsi="宋体" w:cs="宋体" w:hint="eastAsia"/>
          <w:color w:val="000000"/>
          <w:sz w:val="22"/>
        </w:rPr>
        <w:t>的规定：</w:t>
      </w:r>
    </w:p>
    <w:p w14:paraId="5C02E32B" w14:textId="77777777" w:rsidR="004C7908" w:rsidRDefault="00000000">
      <w:pPr>
        <w:spacing w:line="360" w:lineRule="auto"/>
        <w:jc w:val="center"/>
        <w:rPr>
          <w:rFonts w:ascii="宋体" w:hAnsi="宋体" w:cs="宋体" w:hint="eastAsia"/>
          <w:color w:val="000000"/>
          <w:sz w:val="21"/>
          <w:szCs w:val="21"/>
        </w:rPr>
      </w:pPr>
      <w:r>
        <w:rPr>
          <w:rFonts w:ascii="宋体" w:hAnsi="宋体" w:cs="宋体" w:hint="eastAsia"/>
          <w:color w:val="000000"/>
          <w:sz w:val="21"/>
          <w:szCs w:val="21"/>
        </w:rPr>
        <w:t>表5.2.</w:t>
      </w:r>
      <w:r>
        <w:rPr>
          <w:rFonts w:ascii="宋体" w:hAnsi="宋体" w:cs="宋体" w:hint="eastAsia"/>
          <w:color w:val="000000"/>
          <w:sz w:val="21"/>
          <w:szCs w:val="21"/>
          <w:lang w:eastAsia="zh"/>
        </w:rPr>
        <w:t>5</w:t>
      </w:r>
      <w:r>
        <w:rPr>
          <w:rFonts w:ascii="宋体" w:hAnsi="宋体" w:cs="宋体" w:hint="eastAsia"/>
          <w:color w:val="000000"/>
          <w:sz w:val="21"/>
          <w:szCs w:val="21"/>
        </w:rPr>
        <w:t xml:space="preserve"> 网络管理系统配置选型表</w:t>
      </w:r>
    </w:p>
    <w:tbl>
      <w:tblPr>
        <w:tblStyle w:val="af1"/>
        <w:tblW w:w="9528" w:type="dxa"/>
        <w:tblLook w:val="04A0" w:firstRow="1" w:lastRow="0" w:firstColumn="1" w:lastColumn="0" w:noHBand="0" w:noVBand="1"/>
      </w:tblPr>
      <w:tblGrid>
        <w:gridCol w:w="2704"/>
        <w:gridCol w:w="6824"/>
      </w:tblGrid>
      <w:tr w:rsidR="004C7908" w14:paraId="31192891" w14:textId="77777777">
        <w:trPr>
          <w:trHeight w:val="400"/>
        </w:trPr>
        <w:tc>
          <w:tcPr>
            <w:tcW w:w="2704" w:type="dxa"/>
          </w:tcPr>
          <w:p w14:paraId="75D1DBC8" w14:textId="77777777" w:rsidR="004C7908" w:rsidRDefault="00000000">
            <w:pPr>
              <w:spacing w:after="160" w:line="276" w:lineRule="auto"/>
              <w:jc w:val="center"/>
              <w:rPr>
                <w:rFonts w:ascii="宋体" w:hAnsi="宋体" w:cs="宋体" w:hint="eastAsia"/>
                <w:color w:val="000000"/>
                <w:sz w:val="20"/>
                <w:szCs w:val="20"/>
              </w:rPr>
            </w:pPr>
            <w:r>
              <w:rPr>
                <w:rFonts w:ascii="宋体" w:hAnsi="宋体" w:cs="宋体" w:hint="eastAsia"/>
                <w:color w:val="000000"/>
                <w:sz w:val="20"/>
                <w:szCs w:val="20"/>
              </w:rPr>
              <w:t>纳</w:t>
            </w:r>
            <w:proofErr w:type="gramStart"/>
            <w:r>
              <w:rPr>
                <w:rFonts w:ascii="宋体" w:hAnsi="宋体" w:cs="宋体" w:hint="eastAsia"/>
                <w:color w:val="000000"/>
                <w:sz w:val="20"/>
                <w:szCs w:val="20"/>
              </w:rPr>
              <w:t>管网络</w:t>
            </w:r>
            <w:proofErr w:type="gramEnd"/>
            <w:r>
              <w:rPr>
                <w:rFonts w:ascii="宋体" w:hAnsi="宋体" w:cs="宋体" w:hint="eastAsia"/>
                <w:color w:val="000000"/>
                <w:sz w:val="20"/>
                <w:szCs w:val="20"/>
              </w:rPr>
              <w:t>设备规模</w:t>
            </w:r>
          </w:p>
        </w:tc>
        <w:tc>
          <w:tcPr>
            <w:tcW w:w="6824" w:type="dxa"/>
          </w:tcPr>
          <w:p w14:paraId="0EE98ED5" w14:textId="77777777" w:rsidR="004C7908" w:rsidRDefault="00000000">
            <w:pPr>
              <w:spacing w:after="160" w:line="276" w:lineRule="auto"/>
              <w:jc w:val="center"/>
              <w:rPr>
                <w:rFonts w:ascii="宋体" w:hAnsi="宋体" w:cs="宋体" w:hint="eastAsia"/>
                <w:color w:val="000000"/>
                <w:sz w:val="20"/>
                <w:szCs w:val="20"/>
              </w:rPr>
            </w:pPr>
            <w:r>
              <w:rPr>
                <w:rFonts w:ascii="宋体" w:hAnsi="宋体" w:cs="宋体" w:hint="eastAsia"/>
                <w:color w:val="000000"/>
                <w:sz w:val="20"/>
                <w:szCs w:val="20"/>
                <w:lang w:eastAsia="zh"/>
              </w:rPr>
              <w:t>服务器</w:t>
            </w:r>
            <w:r>
              <w:rPr>
                <w:rFonts w:ascii="宋体" w:hAnsi="宋体" w:cs="宋体" w:hint="eastAsia"/>
                <w:color w:val="000000"/>
                <w:sz w:val="20"/>
                <w:szCs w:val="20"/>
              </w:rPr>
              <w:t>配置要求</w:t>
            </w:r>
          </w:p>
        </w:tc>
      </w:tr>
      <w:tr w:rsidR="004C7908" w14:paraId="3493FAA0" w14:textId="77777777">
        <w:trPr>
          <w:trHeight w:val="283"/>
        </w:trPr>
        <w:tc>
          <w:tcPr>
            <w:tcW w:w="2704" w:type="dxa"/>
          </w:tcPr>
          <w:p w14:paraId="2D361C71" w14:textId="77777777" w:rsidR="004C7908" w:rsidRDefault="00000000">
            <w:pPr>
              <w:spacing w:after="160" w:line="276" w:lineRule="auto"/>
              <w:jc w:val="center"/>
              <w:rPr>
                <w:rFonts w:ascii="宋体" w:hAnsi="宋体" w:cs="宋体" w:hint="eastAsia"/>
                <w:color w:val="000000"/>
                <w:sz w:val="20"/>
                <w:szCs w:val="20"/>
                <w:lang w:eastAsia="zh"/>
              </w:rPr>
            </w:pPr>
            <w:r>
              <w:rPr>
                <w:rFonts w:ascii="宋体" w:hAnsi="宋体" w:cs="宋体" w:hint="eastAsia"/>
                <w:color w:val="000000"/>
                <w:sz w:val="20"/>
                <w:szCs w:val="20"/>
                <w:lang w:eastAsia="zh"/>
              </w:rPr>
              <w:t>500台交换机+2500台AP</w:t>
            </w:r>
          </w:p>
        </w:tc>
        <w:tc>
          <w:tcPr>
            <w:tcW w:w="6824" w:type="dxa"/>
          </w:tcPr>
          <w:p w14:paraId="0FEDE5C2" w14:textId="77777777" w:rsidR="004C7908" w:rsidRDefault="00000000">
            <w:pPr>
              <w:spacing w:after="160" w:line="276" w:lineRule="auto"/>
              <w:jc w:val="center"/>
              <w:rPr>
                <w:rFonts w:ascii="宋体" w:hAnsi="宋体" w:cs="宋体" w:hint="eastAsia"/>
                <w:color w:val="000000"/>
                <w:sz w:val="20"/>
                <w:szCs w:val="20"/>
              </w:rPr>
            </w:pPr>
            <w:r>
              <w:rPr>
                <w:rFonts w:ascii="宋体" w:hAnsi="宋体" w:cs="宋体" w:hint="eastAsia"/>
                <w:color w:val="000000"/>
                <w:sz w:val="20"/>
                <w:szCs w:val="20"/>
              </w:rPr>
              <w:t>推荐配置</w:t>
            </w:r>
            <w:r>
              <w:rPr>
                <w:rFonts w:ascii="宋体" w:hAnsi="宋体" w:cs="宋体" w:hint="eastAsia"/>
                <w:color w:val="000000"/>
                <w:sz w:val="20"/>
                <w:szCs w:val="20"/>
                <w:lang w:eastAsia="zh"/>
              </w:rPr>
              <w:t>：</w:t>
            </w:r>
            <w:r>
              <w:rPr>
                <w:rFonts w:ascii="宋体" w:hAnsi="宋体" w:cs="宋体" w:hint="eastAsia"/>
                <w:color w:val="000000"/>
                <w:sz w:val="20"/>
                <w:szCs w:val="20"/>
              </w:rPr>
              <w:t>4核8线程 CPU、16GB 内存</w:t>
            </w:r>
          </w:p>
        </w:tc>
      </w:tr>
      <w:tr w:rsidR="004C7908" w14:paraId="12B7084E" w14:textId="77777777">
        <w:trPr>
          <w:trHeight w:val="283"/>
        </w:trPr>
        <w:tc>
          <w:tcPr>
            <w:tcW w:w="2704" w:type="dxa"/>
          </w:tcPr>
          <w:p w14:paraId="2C0299FA" w14:textId="77777777" w:rsidR="004C7908" w:rsidRDefault="00000000">
            <w:pPr>
              <w:spacing w:after="160" w:line="276" w:lineRule="auto"/>
              <w:jc w:val="center"/>
              <w:rPr>
                <w:rFonts w:ascii="宋体" w:hAnsi="宋体" w:cs="宋体" w:hint="eastAsia"/>
                <w:color w:val="000000"/>
                <w:sz w:val="20"/>
                <w:szCs w:val="20"/>
              </w:rPr>
            </w:pPr>
            <w:r>
              <w:rPr>
                <w:rFonts w:ascii="宋体" w:hAnsi="宋体" w:cs="宋体" w:hint="eastAsia"/>
                <w:color w:val="000000"/>
                <w:sz w:val="20"/>
                <w:szCs w:val="20"/>
              </w:rPr>
              <w:t>2000</w:t>
            </w:r>
            <w:r>
              <w:rPr>
                <w:rFonts w:ascii="宋体" w:hAnsi="宋体" w:cs="宋体" w:hint="eastAsia"/>
                <w:color w:val="000000"/>
                <w:sz w:val="20"/>
                <w:szCs w:val="20"/>
                <w:lang w:eastAsia="zh"/>
              </w:rPr>
              <w:t>台交换机</w:t>
            </w:r>
            <w:r>
              <w:rPr>
                <w:rFonts w:ascii="宋体" w:hAnsi="宋体" w:cs="宋体" w:hint="eastAsia"/>
                <w:color w:val="000000"/>
                <w:sz w:val="20"/>
                <w:szCs w:val="20"/>
              </w:rPr>
              <w:t>+20000</w:t>
            </w:r>
            <w:r>
              <w:rPr>
                <w:rFonts w:ascii="宋体" w:hAnsi="宋体" w:cs="宋体" w:hint="eastAsia"/>
                <w:color w:val="000000"/>
                <w:sz w:val="20"/>
                <w:szCs w:val="20"/>
                <w:lang w:eastAsia="zh"/>
              </w:rPr>
              <w:t>台</w:t>
            </w:r>
            <w:r>
              <w:rPr>
                <w:rFonts w:ascii="宋体" w:hAnsi="宋体" w:cs="宋体" w:hint="eastAsia"/>
                <w:color w:val="000000"/>
                <w:sz w:val="20"/>
                <w:szCs w:val="20"/>
              </w:rPr>
              <w:t>AP</w:t>
            </w:r>
          </w:p>
        </w:tc>
        <w:tc>
          <w:tcPr>
            <w:tcW w:w="6824" w:type="dxa"/>
          </w:tcPr>
          <w:p w14:paraId="7AD9DB17" w14:textId="77777777" w:rsidR="004C7908" w:rsidRDefault="00000000">
            <w:pPr>
              <w:spacing w:after="160" w:line="276" w:lineRule="auto"/>
              <w:jc w:val="center"/>
              <w:rPr>
                <w:rFonts w:ascii="宋体" w:hAnsi="宋体" w:cs="宋体" w:hint="eastAsia"/>
                <w:color w:val="000000"/>
                <w:sz w:val="20"/>
                <w:szCs w:val="20"/>
              </w:rPr>
            </w:pPr>
            <w:r>
              <w:rPr>
                <w:rFonts w:ascii="宋体" w:hAnsi="宋体" w:cs="宋体" w:hint="eastAsia"/>
                <w:color w:val="000000"/>
                <w:sz w:val="20"/>
                <w:szCs w:val="20"/>
              </w:rPr>
              <w:t>推荐配置</w:t>
            </w:r>
            <w:r>
              <w:rPr>
                <w:rFonts w:ascii="宋体" w:hAnsi="宋体" w:cs="宋体" w:hint="eastAsia"/>
                <w:color w:val="000000"/>
                <w:sz w:val="20"/>
                <w:szCs w:val="20"/>
                <w:lang w:eastAsia="zh"/>
              </w:rPr>
              <w:t>：</w:t>
            </w:r>
            <w:r>
              <w:rPr>
                <w:rFonts w:ascii="宋体" w:hAnsi="宋体" w:cs="宋体" w:hint="eastAsia"/>
                <w:color w:val="000000"/>
                <w:sz w:val="20"/>
                <w:szCs w:val="20"/>
              </w:rPr>
              <w:t>8核16线程 CPU、32GB 内存</w:t>
            </w:r>
          </w:p>
        </w:tc>
      </w:tr>
      <w:tr w:rsidR="004C7908" w14:paraId="40EF9788" w14:textId="77777777">
        <w:trPr>
          <w:trHeight w:val="283"/>
        </w:trPr>
        <w:tc>
          <w:tcPr>
            <w:tcW w:w="2704" w:type="dxa"/>
          </w:tcPr>
          <w:p w14:paraId="12C6510F" w14:textId="77777777" w:rsidR="004C7908" w:rsidRDefault="00000000">
            <w:pPr>
              <w:spacing w:after="160" w:line="276" w:lineRule="auto"/>
              <w:jc w:val="center"/>
              <w:rPr>
                <w:rFonts w:ascii="宋体" w:hAnsi="宋体" w:cs="宋体" w:hint="eastAsia"/>
                <w:color w:val="000000"/>
                <w:sz w:val="20"/>
                <w:szCs w:val="20"/>
              </w:rPr>
            </w:pPr>
            <w:r>
              <w:rPr>
                <w:rFonts w:ascii="宋体" w:hAnsi="宋体" w:cs="宋体" w:hint="eastAsia"/>
                <w:color w:val="000000"/>
                <w:sz w:val="20"/>
                <w:szCs w:val="20"/>
              </w:rPr>
              <w:t>5000</w:t>
            </w:r>
            <w:r>
              <w:rPr>
                <w:rFonts w:ascii="宋体" w:hAnsi="宋体" w:cs="宋体" w:hint="eastAsia"/>
                <w:color w:val="000000"/>
                <w:sz w:val="20"/>
                <w:szCs w:val="20"/>
                <w:lang w:eastAsia="zh"/>
              </w:rPr>
              <w:t>台交换机</w:t>
            </w:r>
            <w:r>
              <w:rPr>
                <w:rFonts w:ascii="宋体" w:hAnsi="宋体" w:cs="宋体" w:hint="eastAsia"/>
                <w:color w:val="000000"/>
                <w:sz w:val="20"/>
                <w:szCs w:val="20"/>
              </w:rPr>
              <w:t>+35000</w:t>
            </w:r>
            <w:r>
              <w:rPr>
                <w:rFonts w:ascii="宋体" w:hAnsi="宋体" w:cs="宋体" w:hint="eastAsia"/>
                <w:color w:val="000000"/>
                <w:sz w:val="20"/>
                <w:szCs w:val="20"/>
                <w:lang w:eastAsia="zh"/>
              </w:rPr>
              <w:t>台</w:t>
            </w:r>
            <w:r>
              <w:rPr>
                <w:rFonts w:ascii="宋体" w:hAnsi="宋体" w:cs="宋体" w:hint="eastAsia"/>
                <w:color w:val="000000"/>
                <w:sz w:val="20"/>
                <w:szCs w:val="20"/>
              </w:rPr>
              <w:t>AP</w:t>
            </w:r>
          </w:p>
        </w:tc>
        <w:tc>
          <w:tcPr>
            <w:tcW w:w="6824" w:type="dxa"/>
          </w:tcPr>
          <w:p w14:paraId="5D20732E" w14:textId="77777777" w:rsidR="004C7908" w:rsidRDefault="00000000">
            <w:pPr>
              <w:spacing w:after="160" w:line="276" w:lineRule="auto"/>
              <w:jc w:val="center"/>
              <w:rPr>
                <w:rFonts w:ascii="宋体" w:hAnsi="宋体" w:cs="宋体" w:hint="eastAsia"/>
                <w:color w:val="000000"/>
                <w:sz w:val="20"/>
                <w:szCs w:val="20"/>
              </w:rPr>
            </w:pPr>
            <w:r>
              <w:rPr>
                <w:rFonts w:ascii="宋体" w:hAnsi="宋体" w:cs="宋体" w:hint="eastAsia"/>
                <w:color w:val="000000"/>
                <w:sz w:val="20"/>
                <w:szCs w:val="20"/>
              </w:rPr>
              <w:t>推荐配置</w:t>
            </w:r>
            <w:r>
              <w:rPr>
                <w:rFonts w:ascii="宋体" w:hAnsi="宋体" w:cs="宋体" w:hint="eastAsia"/>
                <w:color w:val="000000"/>
                <w:sz w:val="20"/>
                <w:szCs w:val="20"/>
                <w:lang w:eastAsia="zh"/>
              </w:rPr>
              <w:t>：</w:t>
            </w:r>
            <w:r>
              <w:rPr>
                <w:rFonts w:ascii="宋体" w:hAnsi="宋体" w:cs="宋体" w:hint="eastAsia"/>
                <w:color w:val="000000"/>
                <w:sz w:val="20"/>
                <w:szCs w:val="20"/>
              </w:rPr>
              <w:t>12核24线程 CPU、64GB 内存</w:t>
            </w:r>
          </w:p>
        </w:tc>
      </w:tr>
    </w:tbl>
    <w:p w14:paraId="429524DB" w14:textId="77777777" w:rsidR="004C7908" w:rsidRDefault="00000000">
      <w:pPr>
        <w:pStyle w:val="2"/>
        <w:numPr>
          <w:ilvl w:val="1"/>
          <w:numId w:val="3"/>
        </w:numPr>
        <w:spacing w:line="360" w:lineRule="auto"/>
        <w:rPr>
          <w:rFonts w:ascii="宋体" w:eastAsia="宋体" w:hAnsi="宋体" w:cs="宋体" w:hint="eastAsia"/>
          <w:color w:val="000000"/>
          <w:spacing w:val="20"/>
        </w:rPr>
      </w:pPr>
      <w:bookmarkStart w:id="134" w:name="_Toc86608413"/>
      <w:bookmarkStart w:id="135" w:name="_Toc28093"/>
      <w:bookmarkStart w:id="136" w:name="_Toc13896"/>
      <w:bookmarkStart w:id="137" w:name="_Toc2797"/>
      <w:bookmarkStart w:id="138" w:name="_Toc1355685436"/>
      <w:bookmarkStart w:id="139" w:name="_Toc10461"/>
      <w:bookmarkStart w:id="140" w:name="_Toc905"/>
      <w:bookmarkStart w:id="141" w:name="_Toc75936756"/>
      <w:bookmarkStart w:id="142" w:name="_Toc851"/>
      <w:bookmarkStart w:id="143" w:name="_Toc19252"/>
      <w:bookmarkStart w:id="144" w:name="_Toc81581576"/>
      <w:bookmarkStart w:id="145" w:name="_Toc24760"/>
      <w:r>
        <w:rPr>
          <w:rFonts w:ascii="宋体" w:eastAsia="宋体" w:hAnsi="宋体" w:cs="宋体" w:hint="eastAsia"/>
          <w:color w:val="000000"/>
          <w:spacing w:val="20"/>
          <w:lang w:eastAsia="zh"/>
        </w:rPr>
        <w:t>核心</w:t>
      </w:r>
      <w:r>
        <w:rPr>
          <w:rFonts w:ascii="宋体" w:eastAsia="宋体" w:hAnsi="宋体" w:cs="宋体" w:hint="eastAsia"/>
          <w:color w:val="000000"/>
          <w:spacing w:val="20"/>
        </w:rPr>
        <w:t>交换机</w:t>
      </w:r>
      <w:bookmarkEnd w:id="134"/>
      <w:bookmarkEnd w:id="135"/>
      <w:bookmarkEnd w:id="136"/>
      <w:bookmarkEnd w:id="137"/>
      <w:bookmarkEnd w:id="138"/>
    </w:p>
    <w:p w14:paraId="6EB3C756"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5.3.1 </w:t>
      </w:r>
      <w:r>
        <w:rPr>
          <w:rFonts w:ascii="宋体" w:hAnsi="宋体" w:cs="宋体" w:hint="eastAsia"/>
          <w:color w:val="000000"/>
          <w:sz w:val="22"/>
          <w:lang w:eastAsia="zh"/>
        </w:rPr>
        <w:t>核心交换机</w:t>
      </w:r>
      <w:r>
        <w:rPr>
          <w:rFonts w:ascii="宋体" w:hAnsi="宋体" w:cs="宋体" w:hint="eastAsia"/>
          <w:color w:val="000000"/>
          <w:sz w:val="22"/>
        </w:rPr>
        <w:t>应具备高可靠性、高性能和高吞吐量的特性。</w:t>
      </w:r>
    </w:p>
    <w:p w14:paraId="01F33006"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5.3.2 </w:t>
      </w:r>
      <w:r>
        <w:rPr>
          <w:rFonts w:ascii="宋体" w:hAnsi="宋体" w:cs="宋体" w:hint="eastAsia"/>
          <w:color w:val="000000"/>
          <w:sz w:val="22"/>
          <w:lang w:eastAsia="zh"/>
        </w:rPr>
        <w:t>核心交换机</w:t>
      </w:r>
      <w:r>
        <w:rPr>
          <w:rFonts w:ascii="宋体" w:hAnsi="宋体" w:cs="宋体" w:hint="eastAsia"/>
          <w:color w:val="000000"/>
          <w:sz w:val="22"/>
        </w:rPr>
        <w:t>应支持SNMP、VLAN、ACL、QoS、负载均衡等网络协议，具备可视化管理和安全特性等功能，支持扩展引擎模块，宜采用双引擎双电源冗余设计。</w:t>
      </w:r>
    </w:p>
    <w:p w14:paraId="6985FA5E"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5.3.3 </w:t>
      </w:r>
      <w:r>
        <w:rPr>
          <w:rFonts w:ascii="宋体" w:hAnsi="宋体" w:cs="宋体" w:hint="eastAsia"/>
          <w:color w:val="000000"/>
          <w:sz w:val="22"/>
        </w:rPr>
        <w:t>核心交换机通过</w:t>
      </w:r>
      <w:r>
        <w:rPr>
          <w:rFonts w:ascii="宋体" w:hAnsi="宋体" w:cs="宋体" w:hint="eastAsia"/>
          <w:color w:val="000000"/>
          <w:sz w:val="22"/>
          <w:lang w:eastAsia="zh"/>
        </w:rPr>
        <w:t>1</w:t>
      </w:r>
      <w:r>
        <w:rPr>
          <w:rFonts w:ascii="宋体" w:hAnsi="宋体" w:cs="宋体" w:hint="eastAsia"/>
          <w:color w:val="000000"/>
          <w:sz w:val="22"/>
        </w:rPr>
        <w:t>GE或10GE端口连接下行交换机和出口路由器，转发各个用户节点之间的流量，支持100GE、</w:t>
      </w:r>
      <w:r>
        <w:rPr>
          <w:rFonts w:ascii="宋体" w:hAnsi="宋体" w:cs="宋体" w:hint="eastAsia"/>
          <w:color w:val="000000"/>
          <w:sz w:val="22"/>
          <w:lang w:eastAsia="zh"/>
        </w:rPr>
        <w:t>400</w:t>
      </w:r>
      <w:r>
        <w:rPr>
          <w:rFonts w:ascii="宋体" w:hAnsi="宋体" w:cs="宋体" w:hint="eastAsia"/>
          <w:color w:val="000000"/>
          <w:sz w:val="22"/>
        </w:rPr>
        <w:t>GE高速率接口，具备强转发能力、强路由能力、强路由收敛能力以及故障快速收敛等功能。</w:t>
      </w:r>
    </w:p>
    <w:p w14:paraId="53E2DE16"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5.3.4 </w:t>
      </w:r>
      <w:r>
        <w:rPr>
          <w:rFonts w:ascii="宋体" w:hAnsi="宋体" w:cs="宋体" w:hint="eastAsia"/>
          <w:color w:val="000000"/>
          <w:sz w:val="22"/>
          <w:lang w:eastAsia="zh"/>
        </w:rPr>
        <w:t>核心交换机</w:t>
      </w:r>
      <w:r>
        <w:rPr>
          <w:rFonts w:ascii="宋体" w:hAnsi="宋体" w:cs="宋体" w:hint="eastAsia"/>
          <w:color w:val="000000"/>
          <w:sz w:val="22"/>
        </w:rPr>
        <w:t>宜选择插卡式</w:t>
      </w:r>
      <w:r>
        <w:rPr>
          <w:rFonts w:ascii="宋体" w:hAnsi="宋体" w:cs="宋体" w:hint="eastAsia"/>
          <w:color w:val="000000"/>
          <w:sz w:val="22"/>
          <w:lang w:eastAsia="zh"/>
        </w:rPr>
        <w:t>，</w:t>
      </w:r>
      <w:r>
        <w:rPr>
          <w:rFonts w:ascii="宋体" w:hAnsi="宋体" w:cs="宋体" w:hint="eastAsia"/>
          <w:color w:val="000000"/>
          <w:sz w:val="22"/>
        </w:rPr>
        <w:t>应根据</w:t>
      </w:r>
      <w:r>
        <w:rPr>
          <w:rFonts w:ascii="宋体" w:hAnsi="宋体" w:cs="宋体" w:hint="eastAsia"/>
          <w:color w:val="000000"/>
          <w:sz w:val="22"/>
          <w:lang w:eastAsia="zh"/>
        </w:rPr>
        <w:t>网络规模需求</w:t>
      </w:r>
      <w:r>
        <w:rPr>
          <w:rFonts w:ascii="宋体" w:hAnsi="宋体" w:cs="宋体" w:hint="eastAsia"/>
          <w:color w:val="000000"/>
          <w:sz w:val="22"/>
        </w:rPr>
        <w:t>确定。核心交换机</w:t>
      </w:r>
      <w:r>
        <w:rPr>
          <w:rFonts w:ascii="宋体" w:hAnsi="宋体" w:cs="宋体" w:hint="eastAsia"/>
          <w:color w:val="000000"/>
          <w:sz w:val="22"/>
          <w:lang w:eastAsia="zh"/>
        </w:rPr>
        <w:t>的</w:t>
      </w:r>
      <w:r>
        <w:rPr>
          <w:rFonts w:ascii="宋体" w:hAnsi="宋体" w:cs="宋体" w:hint="eastAsia"/>
          <w:color w:val="000000"/>
          <w:sz w:val="22"/>
        </w:rPr>
        <w:t>设计和选型可参照表5.3.</w:t>
      </w:r>
      <w:r>
        <w:rPr>
          <w:rFonts w:ascii="宋体" w:hAnsi="宋体" w:cs="宋体" w:hint="eastAsia"/>
          <w:color w:val="000000"/>
          <w:sz w:val="22"/>
          <w:lang w:eastAsia="zh"/>
        </w:rPr>
        <w:t>4</w:t>
      </w:r>
      <w:r>
        <w:rPr>
          <w:rFonts w:ascii="宋体" w:hAnsi="宋体" w:cs="宋体" w:hint="eastAsia"/>
          <w:color w:val="000000"/>
          <w:sz w:val="22"/>
        </w:rPr>
        <w:t>。</w:t>
      </w:r>
    </w:p>
    <w:p w14:paraId="416EDF17"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表5.3.</w:t>
      </w:r>
      <w:r>
        <w:rPr>
          <w:rFonts w:ascii="宋体" w:hAnsi="宋体" w:cs="宋体" w:hint="eastAsia"/>
          <w:b/>
          <w:bCs/>
          <w:color w:val="000000"/>
          <w:sz w:val="21"/>
          <w:szCs w:val="21"/>
          <w:lang w:eastAsia="zh"/>
        </w:rPr>
        <w:t>4</w:t>
      </w:r>
      <w:r>
        <w:rPr>
          <w:rFonts w:ascii="宋体" w:hAnsi="宋体" w:cs="宋体" w:hint="eastAsia"/>
          <w:b/>
          <w:bCs/>
          <w:color w:val="000000"/>
          <w:sz w:val="21"/>
          <w:szCs w:val="21"/>
        </w:rPr>
        <w:t xml:space="preserve"> 核心交换机配置选型表</w:t>
      </w:r>
    </w:p>
    <w:tbl>
      <w:tblPr>
        <w:tblStyle w:val="af1"/>
        <w:tblW w:w="4896" w:type="pct"/>
        <w:tblLook w:val="04A0" w:firstRow="1" w:lastRow="0" w:firstColumn="1" w:lastColumn="0" w:noHBand="0" w:noVBand="1"/>
      </w:tblPr>
      <w:tblGrid>
        <w:gridCol w:w="2225"/>
        <w:gridCol w:w="2271"/>
        <w:gridCol w:w="2514"/>
        <w:gridCol w:w="2218"/>
      </w:tblGrid>
      <w:tr w:rsidR="004C7908" w14:paraId="1D112019" w14:textId="77777777">
        <w:trPr>
          <w:trHeight w:val="400"/>
        </w:trPr>
        <w:tc>
          <w:tcPr>
            <w:tcW w:w="1205" w:type="pct"/>
            <w:shd w:val="clear" w:color="auto" w:fill="FFFFFF"/>
          </w:tcPr>
          <w:p w14:paraId="55713AD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网络规模</w:t>
            </w:r>
          </w:p>
        </w:tc>
        <w:tc>
          <w:tcPr>
            <w:tcW w:w="1230" w:type="pct"/>
            <w:shd w:val="clear" w:color="auto" w:fill="FFFFFF"/>
          </w:tcPr>
          <w:p w14:paraId="73EA2602"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超大网络</w:t>
            </w:r>
            <w:r>
              <w:rPr>
                <w:rFonts w:ascii="宋体" w:hAnsi="宋体" w:cs="宋体" w:hint="eastAsia"/>
                <w:color w:val="000000"/>
                <w:sz w:val="21"/>
                <w:szCs w:val="21"/>
                <w:lang w:eastAsia="zh"/>
              </w:rPr>
              <w:t xml:space="preserve"> </w:t>
            </w:r>
          </w:p>
        </w:tc>
        <w:tc>
          <w:tcPr>
            <w:tcW w:w="1361" w:type="pct"/>
            <w:shd w:val="clear" w:color="auto" w:fill="FFFFFF"/>
          </w:tcPr>
          <w:p w14:paraId="78C122DE"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大型网络</w:t>
            </w:r>
            <w:r>
              <w:rPr>
                <w:rFonts w:ascii="宋体" w:hAnsi="宋体" w:cs="宋体" w:hint="eastAsia"/>
                <w:color w:val="000000"/>
                <w:sz w:val="21"/>
                <w:szCs w:val="21"/>
                <w:lang w:eastAsia="zh"/>
              </w:rPr>
              <w:t xml:space="preserve"> </w:t>
            </w:r>
          </w:p>
        </w:tc>
        <w:tc>
          <w:tcPr>
            <w:tcW w:w="1202" w:type="pct"/>
            <w:shd w:val="clear" w:color="auto" w:fill="FFFFFF"/>
          </w:tcPr>
          <w:p w14:paraId="2463A080"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中小型网络</w:t>
            </w:r>
          </w:p>
        </w:tc>
      </w:tr>
      <w:tr w:rsidR="004C7908" w14:paraId="460F71D7" w14:textId="77777777">
        <w:trPr>
          <w:trHeight w:val="419"/>
        </w:trPr>
        <w:tc>
          <w:tcPr>
            <w:tcW w:w="1205" w:type="pct"/>
            <w:shd w:val="clear" w:color="auto" w:fill="FFFFFF"/>
          </w:tcPr>
          <w:p w14:paraId="3509318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终端数量</w:t>
            </w:r>
          </w:p>
        </w:tc>
        <w:tc>
          <w:tcPr>
            <w:tcW w:w="1230" w:type="pct"/>
            <w:shd w:val="clear" w:color="auto" w:fill="FFFFFF"/>
          </w:tcPr>
          <w:p w14:paraId="3CBCF436"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30000</w:t>
            </w:r>
          </w:p>
        </w:tc>
        <w:tc>
          <w:tcPr>
            <w:tcW w:w="1361" w:type="pct"/>
            <w:shd w:val="clear" w:color="auto" w:fill="FFFFFF"/>
          </w:tcPr>
          <w:p w14:paraId="37F186FF"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30000-10000</w:t>
            </w:r>
          </w:p>
        </w:tc>
        <w:tc>
          <w:tcPr>
            <w:tcW w:w="1202" w:type="pct"/>
            <w:shd w:val="clear" w:color="auto" w:fill="FFFFFF"/>
          </w:tcPr>
          <w:p w14:paraId="47D4B423"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≤10000</w:t>
            </w:r>
          </w:p>
        </w:tc>
      </w:tr>
      <w:tr w:rsidR="004C7908" w14:paraId="5E8F2CD8" w14:textId="77777777">
        <w:trPr>
          <w:trHeight w:val="419"/>
        </w:trPr>
        <w:tc>
          <w:tcPr>
            <w:tcW w:w="1205" w:type="pct"/>
            <w:shd w:val="clear" w:color="auto" w:fill="FFFFFF"/>
          </w:tcPr>
          <w:p w14:paraId="598F17C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主控槽位数</w:t>
            </w:r>
          </w:p>
        </w:tc>
        <w:tc>
          <w:tcPr>
            <w:tcW w:w="1230" w:type="pct"/>
            <w:shd w:val="clear" w:color="auto" w:fill="FFFFFF"/>
          </w:tcPr>
          <w:p w14:paraId="618F080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p>
        </w:tc>
        <w:tc>
          <w:tcPr>
            <w:tcW w:w="1361" w:type="pct"/>
            <w:shd w:val="clear" w:color="auto" w:fill="FFFFFF"/>
          </w:tcPr>
          <w:p w14:paraId="4732CD6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p>
        </w:tc>
        <w:tc>
          <w:tcPr>
            <w:tcW w:w="1202" w:type="pct"/>
            <w:shd w:val="clear" w:color="auto" w:fill="FFFFFF"/>
          </w:tcPr>
          <w:p w14:paraId="02FDD2D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p>
        </w:tc>
      </w:tr>
      <w:tr w:rsidR="004C7908" w14:paraId="51608165" w14:textId="77777777">
        <w:trPr>
          <w:trHeight w:val="419"/>
        </w:trPr>
        <w:tc>
          <w:tcPr>
            <w:tcW w:w="1205" w:type="pct"/>
            <w:shd w:val="clear" w:color="auto" w:fill="FFFFFF"/>
          </w:tcPr>
          <w:p w14:paraId="35B83C0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线卡槽位数</w:t>
            </w:r>
          </w:p>
        </w:tc>
        <w:tc>
          <w:tcPr>
            <w:tcW w:w="1230" w:type="pct"/>
            <w:shd w:val="clear" w:color="auto" w:fill="FFFFFF"/>
          </w:tcPr>
          <w:p w14:paraId="77E3B60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≥12</w:t>
            </w:r>
          </w:p>
        </w:tc>
        <w:tc>
          <w:tcPr>
            <w:tcW w:w="1361" w:type="pct"/>
            <w:shd w:val="clear" w:color="auto" w:fill="FFFFFF"/>
          </w:tcPr>
          <w:p w14:paraId="75CC04EF"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8</w:t>
            </w:r>
          </w:p>
        </w:tc>
        <w:tc>
          <w:tcPr>
            <w:tcW w:w="1202" w:type="pct"/>
            <w:shd w:val="clear" w:color="auto" w:fill="FFFFFF"/>
          </w:tcPr>
          <w:p w14:paraId="2EE63A8A"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3</w:t>
            </w:r>
          </w:p>
        </w:tc>
      </w:tr>
      <w:tr w:rsidR="004C7908" w14:paraId="305EECF9" w14:textId="77777777">
        <w:trPr>
          <w:trHeight w:val="419"/>
        </w:trPr>
        <w:tc>
          <w:tcPr>
            <w:tcW w:w="1205" w:type="pct"/>
            <w:shd w:val="clear" w:color="auto" w:fill="FFFFFF"/>
          </w:tcPr>
          <w:p w14:paraId="7E50E18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交换网板槽位数</w:t>
            </w:r>
          </w:p>
        </w:tc>
        <w:tc>
          <w:tcPr>
            <w:tcW w:w="1230" w:type="pct"/>
            <w:shd w:val="clear" w:color="auto" w:fill="FFFFFF"/>
          </w:tcPr>
          <w:p w14:paraId="7FE99A3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≥4（N+1冗余）</w:t>
            </w:r>
          </w:p>
        </w:tc>
        <w:tc>
          <w:tcPr>
            <w:tcW w:w="1361" w:type="pct"/>
            <w:shd w:val="clear" w:color="auto" w:fill="FFFFFF"/>
          </w:tcPr>
          <w:p w14:paraId="3FCF030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≥4（N+1冗余）</w:t>
            </w:r>
          </w:p>
        </w:tc>
        <w:tc>
          <w:tcPr>
            <w:tcW w:w="1202" w:type="pct"/>
            <w:shd w:val="clear" w:color="auto" w:fill="FFFFFF"/>
          </w:tcPr>
          <w:p w14:paraId="03B420E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w:t>
            </w:r>
          </w:p>
        </w:tc>
      </w:tr>
      <w:tr w:rsidR="004C7908" w14:paraId="669C3007" w14:textId="77777777">
        <w:trPr>
          <w:trHeight w:val="419"/>
        </w:trPr>
        <w:tc>
          <w:tcPr>
            <w:tcW w:w="1205" w:type="pct"/>
            <w:shd w:val="clear" w:color="auto" w:fill="FFFFFF"/>
          </w:tcPr>
          <w:p w14:paraId="44B5E8F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万兆接口数量</w:t>
            </w:r>
          </w:p>
        </w:tc>
        <w:tc>
          <w:tcPr>
            <w:tcW w:w="2325" w:type="dxa"/>
            <w:shd w:val="clear" w:color="auto" w:fill="FFFFFF"/>
          </w:tcPr>
          <w:p w14:paraId="11B83EA1"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≥1152</w:t>
            </w:r>
          </w:p>
        </w:tc>
        <w:tc>
          <w:tcPr>
            <w:tcW w:w="2573" w:type="dxa"/>
            <w:shd w:val="clear" w:color="auto" w:fill="FFFFFF"/>
          </w:tcPr>
          <w:p w14:paraId="64475E9C"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≥416</w:t>
            </w:r>
          </w:p>
        </w:tc>
        <w:tc>
          <w:tcPr>
            <w:tcW w:w="1202" w:type="pct"/>
            <w:shd w:val="clear" w:color="auto" w:fill="FFFFFF"/>
          </w:tcPr>
          <w:p w14:paraId="21056263"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≥156</w:t>
            </w:r>
          </w:p>
        </w:tc>
      </w:tr>
      <w:tr w:rsidR="004C7908" w14:paraId="50D9A8F9" w14:textId="77777777">
        <w:trPr>
          <w:trHeight w:val="419"/>
        </w:trPr>
        <w:tc>
          <w:tcPr>
            <w:tcW w:w="1205" w:type="pct"/>
            <w:shd w:val="clear" w:color="auto" w:fill="FFFFFF"/>
          </w:tcPr>
          <w:p w14:paraId="10EB620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40G接口数量</w:t>
            </w:r>
          </w:p>
        </w:tc>
        <w:tc>
          <w:tcPr>
            <w:tcW w:w="1230" w:type="pct"/>
            <w:shd w:val="clear" w:color="auto" w:fill="FFFFFF"/>
          </w:tcPr>
          <w:p w14:paraId="311B4B3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≥144</w:t>
            </w:r>
          </w:p>
        </w:tc>
        <w:tc>
          <w:tcPr>
            <w:tcW w:w="1361" w:type="pct"/>
            <w:shd w:val="clear" w:color="auto" w:fill="FFFFFF"/>
          </w:tcPr>
          <w:p w14:paraId="7F21D6DE"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96</w:t>
            </w:r>
          </w:p>
        </w:tc>
        <w:tc>
          <w:tcPr>
            <w:tcW w:w="1202" w:type="pct"/>
            <w:shd w:val="clear" w:color="auto" w:fill="FFFFFF"/>
          </w:tcPr>
          <w:p w14:paraId="503D0AF1"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36</w:t>
            </w:r>
          </w:p>
        </w:tc>
      </w:tr>
      <w:tr w:rsidR="004C7908" w14:paraId="7C82C31E" w14:textId="77777777">
        <w:trPr>
          <w:trHeight w:val="419"/>
        </w:trPr>
        <w:tc>
          <w:tcPr>
            <w:tcW w:w="1205" w:type="pct"/>
            <w:shd w:val="clear" w:color="auto" w:fill="FFFFFF"/>
          </w:tcPr>
          <w:p w14:paraId="4934481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100G接口数量</w:t>
            </w:r>
          </w:p>
        </w:tc>
        <w:tc>
          <w:tcPr>
            <w:tcW w:w="1230" w:type="pct"/>
            <w:shd w:val="clear" w:color="auto" w:fill="FFFFFF"/>
          </w:tcPr>
          <w:p w14:paraId="75BED9A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≥144</w:t>
            </w:r>
          </w:p>
        </w:tc>
        <w:tc>
          <w:tcPr>
            <w:tcW w:w="1361" w:type="pct"/>
            <w:shd w:val="clear" w:color="auto" w:fill="FFFFFF"/>
          </w:tcPr>
          <w:p w14:paraId="35B084BB"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96</w:t>
            </w:r>
          </w:p>
        </w:tc>
        <w:tc>
          <w:tcPr>
            <w:tcW w:w="1202" w:type="pct"/>
            <w:shd w:val="clear" w:color="auto" w:fill="FFFFFF"/>
          </w:tcPr>
          <w:p w14:paraId="4FE0C217"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36</w:t>
            </w:r>
          </w:p>
        </w:tc>
      </w:tr>
      <w:tr w:rsidR="004C7908" w14:paraId="7EE1C254" w14:textId="77777777">
        <w:trPr>
          <w:trHeight w:val="443"/>
        </w:trPr>
        <w:tc>
          <w:tcPr>
            <w:tcW w:w="1205" w:type="pct"/>
            <w:shd w:val="clear" w:color="auto" w:fill="FFFFFF"/>
          </w:tcPr>
          <w:p w14:paraId="3F84632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电源槽位数</w:t>
            </w:r>
          </w:p>
        </w:tc>
        <w:tc>
          <w:tcPr>
            <w:tcW w:w="1230" w:type="pct"/>
            <w:shd w:val="clear" w:color="auto" w:fill="FFFFFF"/>
          </w:tcPr>
          <w:p w14:paraId="54DC1EB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4</w:t>
            </w:r>
          </w:p>
        </w:tc>
        <w:tc>
          <w:tcPr>
            <w:tcW w:w="1361" w:type="pct"/>
            <w:shd w:val="clear" w:color="auto" w:fill="FFFFFF"/>
          </w:tcPr>
          <w:p w14:paraId="1B923223"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4</w:t>
            </w:r>
          </w:p>
        </w:tc>
        <w:tc>
          <w:tcPr>
            <w:tcW w:w="1202" w:type="pct"/>
            <w:shd w:val="clear" w:color="auto" w:fill="FFFFFF"/>
          </w:tcPr>
          <w:p w14:paraId="529A274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≥4</w:t>
            </w:r>
          </w:p>
        </w:tc>
      </w:tr>
    </w:tbl>
    <w:p w14:paraId="35E9142A"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5.3.5</w:t>
      </w:r>
      <w:r>
        <w:rPr>
          <w:rFonts w:ascii="宋体" w:hAnsi="宋体" w:cs="宋体" w:hint="eastAsia"/>
          <w:color w:val="000000"/>
          <w:sz w:val="22"/>
          <w:lang w:eastAsia="zh"/>
        </w:rPr>
        <w:t>核心交换机按照板卡总带宽能力、板卡单端口速率、板卡业务端口数量选型。</w:t>
      </w:r>
      <w:r>
        <w:rPr>
          <w:rFonts w:ascii="宋体" w:hAnsi="宋体" w:cs="宋体" w:hint="eastAsia"/>
          <w:color w:val="000000"/>
          <w:sz w:val="22"/>
        </w:rPr>
        <w:t>核心交换机的板卡类型可按表5.3.</w:t>
      </w:r>
      <w:r>
        <w:rPr>
          <w:rFonts w:ascii="宋体" w:hAnsi="宋体" w:cs="宋体" w:hint="eastAsia"/>
          <w:color w:val="000000"/>
          <w:sz w:val="22"/>
          <w:lang w:eastAsia="zh"/>
        </w:rPr>
        <w:t>5</w:t>
      </w:r>
      <w:r>
        <w:rPr>
          <w:rFonts w:ascii="宋体" w:hAnsi="宋体" w:cs="宋体" w:hint="eastAsia"/>
          <w:color w:val="000000"/>
          <w:sz w:val="22"/>
        </w:rPr>
        <w:t>选用。</w:t>
      </w:r>
    </w:p>
    <w:p w14:paraId="49B76EA4" w14:textId="77777777" w:rsidR="004C7908" w:rsidRDefault="004C7908">
      <w:pPr>
        <w:spacing w:line="360" w:lineRule="auto"/>
        <w:rPr>
          <w:rFonts w:ascii="宋体" w:hAnsi="宋体" w:cs="宋体" w:hint="eastAsia"/>
          <w:color w:val="000000"/>
          <w:sz w:val="22"/>
        </w:rPr>
      </w:pPr>
    </w:p>
    <w:p w14:paraId="1D1C6C30"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 5.3.</w:t>
      </w:r>
      <w:r>
        <w:rPr>
          <w:rFonts w:ascii="宋体" w:hAnsi="宋体" w:cs="宋体" w:hint="eastAsia"/>
          <w:b/>
          <w:bCs/>
          <w:color w:val="000000"/>
          <w:sz w:val="21"/>
          <w:szCs w:val="21"/>
          <w:lang w:eastAsia="zh"/>
        </w:rPr>
        <w:t>5核心</w:t>
      </w:r>
      <w:r>
        <w:rPr>
          <w:rFonts w:ascii="宋体" w:hAnsi="宋体" w:cs="宋体" w:hint="eastAsia"/>
          <w:b/>
          <w:bCs/>
          <w:color w:val="000000"/>
          <w:sz w:val="21"/>
          <w:szCs w:val="21"/>
        </w:rPr>
        <w:t>交换机板卡选型参考表</w:t>
      </w:r>
    </w:p>
    <w:tbl>
      <w:tblPr>
        <w:tblStyle w:val="af1"/>
        <w:tblW w:w="4856" w:type="pct"/>
        <w:tblLayout w:type="fixed"/>
        <w:tblLook w:val="04A0" w:firstRow="1" w:lastRow="0" w:firstColumn="1" w:lastColumn="0" w:noHBand="0" w:noVBand="1"/>
      </w:tblPr>
      <w:tblGrid>
        <w:gridCol w:w="2156"/>
        <w:gridCol w:w="2275"/>
        <w:gridCol w:w="2545"/>
        <w:gridCol w:w="2177"/>
      </w:tblGrid>
      <w:tr w:rsidR="004C7908" w14:paraId="7E1D271D" w14:textId="77777777">
        <w:trPr>
          <w:trHeight w:val="306"/>
        </w:trPr>
        <w:tc>
          <w:tcPr>
            <w:tcW w:w="1177" w:type="pct"/>
            <w:shd w:val="clear" w:color="auto" w:fill="FFFFFF"/>
          </w:tcPr>
          <w:p w14:paraId="666F226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板卡类型</w:t>
            </w:r>
          </w:p>
        </w:tc>
        <w:tc>
          <w:tcPr>
            <w:tcW w:w="1243" w:type="pct"/>
            <w:shd w:val="clear" w:color="auto" w:fill="FFFFFF"/>
          </w:tcPr>
          <w:p w14:paraId="50880018"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总带宽能力</w:t>
            </w:r>
          </w:p>
        </w:tc>
        <w:tc>
          <w:tcPr>
            <w:tcW w:w="1389" w:type="pct"/>
            <w:shd w:val="clear" w:color="auto" w:fill="FFFFFF"/>
          </w:tcPr>
          <w:p w14:paraId="0C786C6B"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板卡单端口速率</w:t>
            </w:r>
          </w:p>
        </w:tc>
        <w:tc>
          <w:tcPr>
            <w:tcW w:w="1189" w:type="pct"/>
            <w:shd w:val="clear" w:color="auto" w:fill="FFFFFF"/>
          </w:tcPr>
          <w:p w14:paraId="02E3F43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业务端口数量</w:t>
            </w:r>
          </w:p>
        </w:tc>
      </w:tr>
      <w:tr w:rsidR="004C7908" w14:paraId="2676CEE5" w14:textId="77777777">
        <w:trPr>
          <w:trHeight w:val="447"/>
        </w:trPr>
        <w:tc>
          <w:tcPr>
            <w:tcW w:w="1177" w:type="pct"/>
            <w:shd w:val="clear" w:color="auto" w:fill="FFFFFF"/>
          </w:tcPr>
          <w:p w14:paraId="3F727FC5"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类型1</w:t>
            </w:r>
          </w:p>
        </w:tc>
        <w:tc>
          <w:tcPr>
            <w:tcW w:w="1243" w:type="pct"/>
            <w:shd w:val="clear" w:color="auto" w:fill="FFFFFF"/>
          </w:tcPr>
          <w:p w14:paraId="269C7944"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1200Gbps</w:t>
            </w:r>
          </w:p>
        </w:tc>
        <w:tc>
          <w:tcPr>
            <w:tcW w:w="1389" w:type="pct"/>
            <w:shd w:val="clear" w:color="auto" w:fill="FFFFFF"/>
          </w:tcPr>
          <w:p w14:paraId="5BE4F13B"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100Gbps/40Gbps</w:t>
            </w:r>
          </w:p>
        </w:tc>
        <w:tc>
          <w:tcPr>
            <w:tcW w:w="1189" w:type="pct"/>
            <w:shd w:val="clear" w:color="auto" w:fill="FFFFFF"/>
          </w:tcPr>
          <w:p w14:paraId="790741D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12</w:t>
            </w:r>
            <w:r>
              <w:rPr>
                <w:rFonts w:ascii="宋体" w:hAnsi="宋体" w:cs="宋体" w:hint="eastAsia"/>
                <w:color w:val="000000"/>
                <w:sz w:val="21"/>
                <w:szCs w:val="21"/>
              </w:rPr>
              <w:t>口</w:t>
            </w:r>
          </w:p>
        </w:tc>
      </w:tr>
      <w:tr w:rsidR="004C7908" w14:paraId="23A4B33C" w14:textId="77777777">
        <w:trPr>
          <w:trHeight w:val="447"/>
        </w:trPr>
        <w:tc>
          <w:tcPr>
            <w:tcW w:w="1177" w:type="pct"/>
            <w:shd w:val="clear" w:color="auto" w:fill="FFFFFF"/>
          </w:tcPr>
          <w:p w14:paraId="36EBFABD"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类型2</w:t>
            </w:r>
          </w:p>
        </w:tc>
        <w:tc>
          <w:tcPr>
            <w:tcW w:w="1243" w:type="pct"/>
            <w:shd w:val="clear" w:color="auto" w:fill="FFFFFF"/>
          </w:tcPr>
          <w:p w14:paraId="15FEEC72"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520Gbps</w:t>
            </w:r>
          </w:p>
        </w:tc>
        <w:tc>
          <w:tcPr>
            <w:tcW w:w="1389" w:type="pct"/>
            <w:shd w:val="clear" w:color="auto" w:fill="FFFFFF"/>
          </w:tcPr>
          <w:p w14:paraId="6FC18556"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10Gbps</w:t>
            </w:r>
          </w:p>
        </w:tc>
        <w:tc>
          <w:tcPr>
            <w:tcW w:w="1189" w:type="pct"/>
            <w:shd w:val="clear" w:color="auto" w:fill="FFFFFF"/>
          </w:tcPr>
          <w:p w14:paraId="6E252FB9"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52</w:t>
            </w:r>
            <w:r>
              <w:rPr>
                <w:rFonts w:ascii="宋体" w:hAnsi="宋体" w:cs="宋体" w:hint="eastAsia"/>
                <w:color w:val="000000"/>
                <w:sz w:val="21"/>
                <w:szCs w:val="21"/>
              </w:rPr>
              <w:t>口</w:t>
            </w:r>
          </w:p>
        </w:tc>
      </w:tr>
      <w:tr w:rsidR="004C7908" w14:paraId="7D89213A" w14:textId="77777777">
        <w:trPr>
          <w:trHeight w:val="475"/>
        </w:trPr>
        <w:tc>
          <w:tcPr>
            <w:tcW w:w="1177" w:type="pct"/>
            <w:shd w:val="clear" w:color="auto" w:fill="FFFFFF"/>
          </w:tcPr>
          <w:p w14:paraId="007CD559"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类型</w:t>
            </w:r>
            <w:r>
              <w:rPr>
                <w:rFonts w:ascii="宋体" w:hAnsi="宋体" w:cs="宋体" w:hint="eastAsia"/>
                <w:color w:val="000000"/>
                <w:sz w:val="21"/>
                <w:szCs w:val="21"/>
                <w:lang w:eastAsia="zh"/>
              </w:rPr>
              <w:t>3</w:t>
            </w:r>
          </w:p>
        </w:tc>
        <w:tc>
          <w:tcPr>
            <w:tcW w:w="1243" w:type="pct"/>
            <w:shd w:val="clear" w:color="auto" w:fill="FFFFFF"/>
          </w:tcPr>
          <w:p w14:paraId="501174EC"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52Gbps</w:t>
            </w:r>
          </w:p>
        </w:tc>
        <w:tc>
          <w:tcPr>
            <w:tcW w:w="1389" w:type="pct"/>
            <w:shd w:val="clear" w:color="auto" w:fill="FFFFFF"/>
          </w:tcPr>
          <w:p w14:paraId="48BF676A"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≥1G</w:t>
            </w:r>
            <w:r>
              <w:rPr>
                <w:rFonts w:ascii="宋体" w:hAnsi="宋体" w:cs="宋体" w:hint="eastAsia"/>
                <w:color w:val="000000"/>
                <w:sz w:val="21"/>
                <w:szCs w:val="21"/>
                <w:lang w:eastAsia="zh"/>
              </w:rPr>
              <w:t>bps</w:t>
            </w:r>
          </w:p>
        </w:tc>
        <w:tc>
          <w:tcPr>
            <w:tcW w:w="1189" w:type="pct"/>
            <w:shd w:val="clear" w:color="auto" w:fill="FFFFFF"/>
          </w:tcPr>
          <w:p w14:paraId="71EF1F1A"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52</w:t>
            </w:r>
            <w:r>
              <w:rPr>
                <w:rFonts w:ascii="宋体" w:hAnsi="宋体" w:cs="宋体" w:hint="eastAsia"/>
                <w:color w:val="000000"/>
                <w:sz w:val="21"/>
                <w:szCs w:val="21"/>
              </w:rPr>
              <w:t>口</w:t>
            </w:r>
          </w:p>
        </w:tc>
      </w:tr>
    </w:tbl>
    <w:p w14:paraId="10CCA6C8" w14:textId="77777777" w:rsidR="004C7908" w:rsidRDefault="00000000">
      <w:pPr>
        <w:pStyle w:val="2"/>
        <w:numPr>
          <w:ilvl w:val="1"/>
          <w:numId w:val="3"/>
        </w:numPr>
        <w:spacing w:line="360" w:lineRule="auto"/>
        <w:rPr>
          <w:rFonts w:ascii="宋体" w:eastAsia="宋体" w:hAnsi="宋体" w:cs="宋体" w:hint="eastAsia"/>
          <w:color w:val="000000"/>
          <w:szCs w:val="24"/>
        </w:rPr>
      </w:pPr>
      <w:bookmarkStart w:id="146" w:name="_Toc974"/>
      <w:bookmarkStart w:id="147" w:name="_Toc23203"/>
      <w:bookmarkStart w:id="148" w:name="_Toc86608414"/>
      <w:bookmarkStart w:id="149" w:name="_Toc15690"/>
      <w:bookmarkStart w:id="150" w:name="_Toc498606046"/>
      <w:bookmarkEnd w:id="139"/>
      <w:bookmarkEnd w:id="140"/>
      <w:bookmarkEnd w:id="141"/>
      <w:bookmarkEnd w:id="142"/>
      <w:bookmarkEnd w:id="143"/>
      <w:bookmarkEnd w:id="144"/>
      <w:bookmarkEnd w:id="145"/>
      <w:r>
        <w:rPr>
          <w:rFonts w:ascii="宋体" w:eastAsia="宋体" w:hAnsi="宋体" w:cs="宋体" w:hint="eastAsia"/>
          <w:color w:val="000000"/>
          <w:szCs w:val="24"/>
          <w:lang w:eastAsia="zh"/>
        </w:rPr>
        <w:t>超聚合交换机</w:t>
      </w:r>
      <w:bookmarkEnd w:id="146"/>
      <w:bookmarkEnd w:id="147"/>
      <w:bookmarkEnd w:id="148"/>
      <w:bookmarkEnd w:id="149"/>
      <w:bookmarkEnd w:id="150"/>
    </w:p>
    <w:p w14:paraId="1627121D"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4</w:t>
      </w:r>
      <w:r>
        <w:rPr>
          <w:rFonts w:ascii="宋体" w:hAnsi="宋体" w:cs="宋体" w:hint="eastAsia"/>
          <w:b/>
          <w:bCs/>
          <w:color w:val="000000"/>
          <w:sz w:val="22"/>
        </w:rPr>
        <w:t xml:space="preserve">.1 </w:t>
      </w:r>
      <w:r>
        <w:rPr>
          <w:rFonts w:ascii="宋体" w:hAnsi="宋体" w:cs="宋体" w:hint="eastAsia"/>
          <w:color w:val="000000"/>
          <w:sz w:val="22"/>
          <w:lang w:bidi="ar"/>
        </w:rPr>
        <w:t>应具备高可靠性、高性能和高吞吐量的特性。</w:t>
      </w:r>
      <w:r>
        <w:rPr>
          <w:rFonts w:ascii="宋体" w:hAnsi="宋体" w:cs="宋体"/>
          <w:szCs w:val="24"/>
        </w:rPr>
        <w:t xml:space="preserve"> </w:t>
      </w:r>
    </w:p>
    <w:p w14:paraId="73EE92A3"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5.</w:t>
      </w:r>
      <w:r>
        <w:rPr>
          <w:rFonts w:ascii="宋体" w:hAnsi="宋体" w:cs="宋体" w:hint="eastAsia"/>
          <w:b/>
          <w:bCs/>
          <w:color w:val="000000"/>
          <w:sz w:val="22"/>
          <w:lang w:eastAsia="zh"/>
        </w:rPr>
        <w:t>4</w:t>
      </w:r>
      <w:r>
        <w:rPr>
          <w:rFonts w:ascii="宋体" w:hAnsi="宋体" w:cs="宋体" w:hint="eastAsia"/>
          <w:b/>
          <w:bCs/>
          <w:color w:val="000000"/>
          <w:sz w:val="22"/>
        </w:rPr>
        <w:t>.</w:t>
      </w:r>
      <w:r>
        <w:rPr>
          <w:rFonts w:ascii="宋体" w:hAnsi="宋体" w:cs="宋体" w:hint="eastAsia"/>
          <w:b/>
          <w:bCs/>
          <w:color w:val="000000"/>
          <w:sz w:val="22"/>
          <w:lang w:eastAsia="zh"/>
        </w:rPr>
        <w:t xml:space="preserve">2 </w:t>
      </w:r>
      <w:r>
        <w:rPr>
          <w:rFonts w:ascii="宋体" w:hAnsi="宋体" w:cs="宋体" w:hint="eastAsia"/>
          <w:color w:val="000000"/>
          <w:sz w:val="22"/>
          <w:lang w:eastAsia="zh"/>
        </w:rPr>
        <w:t>超聚合</w:t>
      </w:r>
      <w:r>
        <w:rPr>
          <w:rFonts w:ascii="宋体" w:hAnsi="宋体" w:cs="宋体" w:hint="eastAsia"/>
          <w:color w:val="000000"/>
          <w:sz w:val="22"/>
        </w:rPr>
        <w:t>交换机</w:t>
      </w:r>
      <w:r>
        <w:rPr>
          <w:rFonts w:ascii="宋体" w:hAnsi="宋体" w:cs="宋体" w:hint="eastAsia"/>
          <w:color w:val="000000"/>
          <w:sz w:val="22"/>
          <w:lang w:eastAsia="zh"/>
        </w:rPr>
        <w:t>通过</w:t>
      </w:r>
      <w:r>
        <w:rPr>
          <w:rFonts w:ascii="宋体" w:hAnsi="宋体" w:cs="宋体" w:hint="eastAsia"/>
          <w:color w:val="000000"/>
          <w:sz w:val="22"/>
        </w:rPr>
        <w:t>10GE</w:t>
      </w:r>
      <w:r>
        <w:rPr>
          <w:rFonts w:ascii="宋体" w:hAnsi="宋体" w:cs="宋体" w:hint="eastAsia"/>
          <w:color w:val="000000"/>
          <w:sz w:val="22"/>
          <w:lang w:eastAsia="zh"/>
        </w:rPr>
        <w:t>、40G或100G上联核心交换机或</w:t>
      </w:r>
      <w:r>
        <w:rPr>
          <w:rFonts w:ascii="宋体" w:hAnsi="宋体" w:cs="宋体" w:hint="eastAsia"/>
          <w:color w:val="000000"/>
          <w:sz w:val="22"/>
        </w:rPr>
        <w:t>出口路由器，</w:t>
      </w:r>
      <w:r>
        <w:rPr>
          <w:rFonts w:ascii="宋体" w:hAnsi="宋体" w:cs="宋体" w:hint="eastAsia"/>
          <w:color w:val="000000"/>
          <w:sz w:val="22"/>
          <w:lang w:eastAsia="zh"/>
        </w:rPr>
        <w:t>通过1G、2.5G或10G下联无源汇聚。超聚合交换机需</w:t>
      </w:r>
      <w:r>
        <w:rPr>
          <w:rFonts w:ascii="宋体" w:hAnsi="宋体" w:cs="宋体" w:hint="eastAsia"/>
          <w:color w:val="000000"/>
          <w:sz w:val="22"/>
        </w:rPr>
        <w:t>具备强转发能力、强路由能力、强路由收敛能力以及故障快速收敛等功能。</w:t>
      </w:r>
    </w:p>
    <w:p w14:paraId="227C6895"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5.</w:t>
      </w:r>
      <w:r>
        <w:rPr>
          <w:rFonts w:ascii="宋体" w:hAnsi="宋体" w:cs="宋体" w:hint="eastAsia"/>
          <w:b/>
          <w:bCs/>
          <w:color w:val="000000"/>
          <w:sz w:val="22"/>
          <w:lang w:eastAsia="zh"/>
        </w:rPr>
        <w:t>4</w:t>
      </w:r>
      <w:r>
        <w:rPr>
          <w:rFonts w:ascii="宋体" w:hAnsi="宋体" w:cs="宋体" w:hint="eastAsia"/>
          <w:b/>
          <w:bCs/>
          <w:color w:val="000000"/>
          <w:sz w:val="22"/>
        </w:rPr>
        <w:t>.</w:t>
      </w:r>
      <w:r>
        <w:rPr>
          <w:rFonts w:ascii="宋体" w:hAnsi="宋体" w:cs="宋体" w:hint="eastAsia"/>
          <w:b/>
          <w:bCs/>
          <w:color w:val="000000"/>
          <w:sz w:val="22"/>
          <w:lang w:eastAsia="zh"/>
        </w:rPr>
        <w:t>3</w:t>
      </w:r>
      <w:r>
        <w:rPr>
          <w:rFonts w:ascii="宋体" w:hAnsi="宋体" w:cs="宋体" w:hint="eastAsia"/>
          <w:color w:val="000000"/>
          <w:sz w:val="22"/>
          <w:lang w:eastAsia="zh"/>
        </w:rPr>
        <w:t>超聚合交换机按照大型框式、中型框式、小型框式</w:t>
      </w:r>
      <w:r>
        <w:rPr>
          <w:rFonts w:ascii="宋体" w:hAnsi="宋体" w:cs="宋体" w:hint="eastAsia"/>
          <w:color w:val="000000"/>
          <w:sz w:val="22"/>
        </w:rPr>
        <w:t>设备</w:t>
      </w:r>
      <w:r>
        <w:rPr>
          <w:rFonts w:ascii="宋体" w:hAnsi="宋体" w:cs="宋体" w:hint="eastAsia"/>
          <w:color w:val="000000"/>
          <w:sz w:val="22"/>
          <w:lang w:eastAsia="zh"/>
        </w:rPr>
        <w:t>或盒式设备选型，具体选型可参考表5.4.3。</w:t>
      </w:r>
    </w:p>
    <w:p w14:paraId="19C4EF3A"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表5.</w:t>
      </w:r>
      <w:r>
        <w:rPr>
          <w:rFonts w:ascii="宋体" w:hAnsi="宋体" w:cs="宋体" w:hint="eastAsia"/>
          <w:b/>
          <w:bCs/>
          <w:color w:val="000000"/>
          <w:sz w:val="21"/>
          <w:szCs w:val="21"/>
          <w:lang w:eastAsia="zh"/>
        </w:rPr>
        <w:t>4</w:t>
      </w:r>
      <w:r>
        <w:rPr>
          <w:rFonts w:ascii="宋体" w:hAnsi="宋体" w:cs="宋体" w:hint="eastAsia"/>
          <w:b/>
          <w:bCs/>
          <w:color w:val="000000"/>
          <w:sz w:val="21"/>
          <w:szCs w:val="21"/>
        </w:rPr>
        <w:t>.</w:t>
      </w:r>
      <w:r>
        <w:rPr>
          <w:rFonts w:ascii="宋体" w:hAnsi="宋体" w:cs="宋体" w:hint="eastAsia"/>
          <w:b/>
          <w:bCs/>
          <w:color w:val="000000"/>
          <w:sz w:val="21"/>
          <w:szCs w:val="21"/>
          <w:lang w:eastAsia="zh"/>
        </w:rPr>
        <w:t>3</w:t>
      </w:r>
      <w:r>
        <w:rPr>
          <w:rFonts w:ascii="宋体" w:hAnsi="宋体" w:cs="宋体" w:hint="eastAsia"/>
          <w:b/>
          <w:bCs/>
          <w:color w:val="000000"/>
          <w:sz w:val="21"/>
          <w:szCs w:val="21"/>
        </w:rPr>
        <w:t xml:space="preserve"> 超聚合交换机配置选型表</w:t>
      </w:r>
    </w:p>
    <w:tbl>
      <w:tblPr>
        <w:tblStyle w:val="af1"/>
        <w:tblW w:w="4993" w:type="pct"/>
        <w:tblLook w:val="04A0" w:firstRow="1" w:lastRow="0" w:firstColumn="1" w:lastColumn="0" w:noHBand="0" w:noVBand="1"/>
      </w:tblPr>
      <w:tblGrid>
        <w:gridCol w:w="2049"/>
        <w:gridCol w:w="1751"/>
        <w:gridCol w:w="1938"/>
        <w:gridCol w:w="1881"/>
        <w:gridCol w:w="1792"/>
      </w:tblGrid>
      <w:tr w:rsidR="004C7908" w14:paraId="5C74FF90" w14:textId="77777777">
        <w:trPr>
          <w:trHeight w:val="400"/>
        </w:trPr>
        <w:tc>
          <w:tcPr>
            <w:tcW w:w="1088" w:type="pct"/>
            <w:shd w:val="clear" w:color="auto" w:fill="FFFFFF"/>
          </w:tcPr>
          <w:p w14:paraId="331A4868"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设备类型</w:t>
            </w:r>
          </w:p>
        </w:tc>
        <w:tc>
          <w:tcPr>
            <w:tcW w:w="930" w:type="pct"/>
            <w:shd w:val="clear" w:color="auto" w:fill="FFFFFF"/>
          </w:tcPr>
          <w:p w14:paraId="12588A70"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大型框式</w:t>
            </w:r>
          </w:p>
        </w:tc>
        <w:tc>
          <w:tcPr>
            <w:tcW w:w="1029" w:type="pct"/>
            <w:shd w:val="clear" w:color="auto" w:fill="FFFFFF"/>
          </w:tcPr>
          <w:p w14:paraId="69C39731"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 xml:space="preserve">中型框式 </w:t>
            </w:r>
          </w:p>
        </w:tc>
        <w:tc>
          <w:tcPr>
            <w:tcW w:w="999" w:type="pct"/>
            <w:shd w:val="clear" w:color="auto" w:fill="FFFFFF"/>
          </w:tcPr>
          <w:p w14:paraId="0F8C2EF6"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小型框式</w:t>
            </w:r>
          </w:p>
        </w:tc>
        <w:tc>
          <w:tcPr>
            <w:tcW w:w="952" w:type="pct"/>
            <w:shd w:val="clear" w:color="auto" w:fill="FFFFFF"/>
          </w:tcPr>
          <w:p w14:paraId="0FF24606"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盒式</w:t>
            </w:r>
          </w:p>
        </w:tc>
      </w:tr>
      <w:tr w:rsidR="004C7908" w14:paraId="3700371F" w14:textId="77777777">
        <w:trPr>
          <w:trHeight w:val="419"/>
        </w:trPr>
        <w:tc>
          <w:tcPr>
            <w:tcW w:w="1088" w:type="pct"/>
            <w:shd w:val="clear" w:color="auto" w:fill="FFFFFF"/>
          </w:tcPr>
          <w:p w14:paraId="0F7D17A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主控槽位数</w:t>
            </w:r>
          </w:p>
        </w:tc>
        <w:tc>
          <w:tcPr>
            <w:tcW w:w="930" w:type="pct"/>
            <w:shd w:val="clear" w:color="auto" w:fill="FFFFFF"/>
          </w:tcPr>
          <w:p w14:paraId="4D01EB9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p>
        </w:tc>
        <w:tc>
          <w:tcPr>
            <w:tcW w:w="1029" w:type="pct"/>
            <w:shd w:val="clear" w:color="auto" w:fill="FFFFFF"/>
          </w:tcPr>
          <w:p w14:paraId="5DB7CBF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p>
        </w:tc>
        <w:tc>
          <w:tcPr>
            <w:tcW w:w="999" w:type="pct"/>
            <w:shd w:val="clear" w:color="auto" w:fill="FFFFFF"/>
          </w:tcPr>
          <w:p w14:paraId="6F194B0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p>
        </w:tc>
        <w:tc>
          <w:tcPr>
            <w:tcW w:w="952" w:type="pct"/>
            <w:shd w:val="clear" w:color="auto" w:fill="FFFFFF"/>
          </w:tcPr>
          <w:p w14:paraId="385F31A4"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w:t>
            </w:r>
          </w:p>
        </w:tc>
      </w:tr>
      <w:tr w:rsidR="004C7908" w14:paraId="3055A5E6" w14:textId="77777777">
        <w:trPr>
          <w:trHeight w:val="419"/>
        </w:trPr>
        <w:tc>
          <w:tcPr>
            <w:tcW w:w="1088" w:type="pct"/>
            <w:shd w:val="clear" w:color="auto" w:fill="FFFFFF"/>
          </w:tcPr>
          <w:p w14:paraId="1E4F723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线卡槽位数</w:t>
            </w:r>
          </w:p>
        </w:tc>
        <w:tc>
          <w:tcPr>
            <w:tcW w:w="930" w:type="pct"/>
            <w:shd w:val="clear" w:color="auto" w:fill="FFFFFF"/>
          </w:tcPr>
          <w:p w14:paraId="68DE36B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≥12</w:t>
            </w:r>
          </w:p>
        </w:tc>
        <w:tc>
          <w:tcPr>
            <w:tcW w:w="1029" w:type="pct"/>
            <w:shd w:val="clear" w:color="auto" w:fill="FFFFFF"/>
          </w:tcPr>
          <w:p w14:paraId="2FE52EC5"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8</w:t>
            </w:r>
          </w:p>
        </w:tc>
        <w:tc>
          <w:tcPr>
            <w:tcW w:w="999" w:type="pct"/>
            <w:shd w:val="clear" w:color="auto" w:fill="FFFFFF"/>
          </w:tcPr>
          <w:p w14:paraId="064008D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3</w:t>
            </w:r>
          </w:p>
        </w:tc>
        <w:tc>
          <w:tcPr>
            <w:tcW w:w="952" w:type="pct"/>
            <w:shd w:val="clear" w:color="auto" w:fill="FFFFFF"/>
          </w:tcPr>
          <w:p w14:paraId="619F1E2E"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w:t>
            </w:r>
          </w:p>
        </w:tc>
      </w:tr>
      <w:tr w:rsidR="004C7908" w14:paraId="7A992CCB" w14:textId="77777777">
        <w:trPr>
          <w:trHeight w:val="420"/>
        </w:trPr>
        <w:tc>
          <w:tcPr>
            <w:tcW w:w="1088" w:type="pct"/>
            <w:shd w:val="clear" w:color="auto" w:fill="FFFFFF"/>
          </w:tcPr>
          <w:p w14:paraId="60CA449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交换网板槽位数</w:t>
            </w:r>
          </w:p>
        </w:tc>
        <w:tc>
          <w:tcPr>
            <w:tcW w:w="930" w:type="pct"/>
            <w:shd w:val="clear" w:color="auto" w:fill="FFFFFF"/>
          </w:tcPr>
          <w:p w14:paraId="4AB54A9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≥4（N+1冗余）</w:t>
            </w:r>
          </w:p>
        </w:tc>
        <w:tc>
          <w:tcPr>
            <w:tcW w:w="1029" w:type="pct"/>
            <w:shd w:val="clear" w:color="auto" w:fill="FFFFFF"/>
          </w:tcPr>
          <w:p w14:paraId="27FC3E01"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2</w:t>
            </w:r>
          </w:p>
        </w:tc>
        <w:tc>
          <w:tcPr>
            <w:tcW w:w="999" w:type="pct"/>
            <w:shd w:val="clear" w:color="auto" w:fill="FFFFFF"/>
          </w:tcPr>
          <w:p w14:paraId="12E3857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952" w:type="pct"/>
            <w:shd w:val="clear" w:color="auto" w:fill="FFFFFF"/>
          </w:tcPr>
          <w:p w14:paraId="3D838BDB"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w:t>
            </w:r>
          </w:p>
        </w:tc>
      </w:tr>
      <w:tr w:rsidR="004C7908" w14:paraId="5612BFE3" w14:textId="77777777">
        <w:trPr>
          <w:trHeight w:val="419"/>
        </w:trPr>
        <w:tc>
          <w:tcPr>
            <w:tcW w:w="1088" w:type="pct"/>
            <w:shd w:val="clear" w:color="auto" w:fill="FFFFFF"/>
          </w:tcPr>
          <w:p w14:paraId="61585896"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160G接口数量</w:t>
            </w:r>
          </w:p>
        </w:tc>
        <w:tc>
          <w:tcPr>
            <w:tcW w:w="930" w:type="pct"/>
            <w:shd w:val="clear" w:color="auto" w:fill="FFFFFF"/>
          </w:tcPr>
          <w:p w14:paraId="154B619D"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≥96</w:t>
            </w:r>
          </w:p>
        </w:tc>
        <w:tc>
          <w:tcPr>
            <w:tcW w:w="1029" w:type="pct"/>
            <w:shd w:val="clear" w:color="auto" w:fill="FFFFFF"/>
          </w:tcPr>
          <w:p w14:paraId="07EC85D3"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≥64</w:t>
            </w:r>
          </w:p>
        </w:tc>
        <w:tc>
          <w:tcPr>
            <w:tcW w:w="999" w:type="pct"/>
            <w:shd w:val="clear" w:color="auto" w:fill="FFFFFF"/>
          </w:tcPr>
          <w:p w14:paraId="17D6B590"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≥24</w:t>
            </w:r>
          </w:p>
        </w:tc>
        <w:tc>
          <w:tcPr>
            <w:tcW w:w="952" w:type="pct"/>
            <w:shd w:val="clear" w:color="auto" w:fill="FFFFFF"/>
          </w:tcPr>
          <w:p w14:paraId="23001AD9"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≥8</w:t>
            </w:r>
          </w:p>
        </w:tc>
      </w:tr>
      <w:tr w:rsidR="004C7908" w14:paraId="24690672" w14:textId="77777777">
        <w:trPr>
          <w:trHeight w:val="419"/>
        </w:trPr>
        <w:tc>
          <w:tcPr>
            <w:tcW w:w="1088" w:type="pct"/>
            <w:shd w:val="clear" w:color="auto" w:fill="FFFFFF"/>
          </w:tcPr>
          <w:p w14:paraId="28584521"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80G接口数量</w:t>
            </w:r>
          </w:p>
        </w:tc>
        <w:tc>
          <w:tcPr>
            <w:tcW w:w="930" w:type="pct"/>
            <w:shd w:val="clear" w:color="auto" w:fill="FFFFFF"/>
          </w:tcPr>
          <w:p w14:paraId="5D60B86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≥96</w:t>
            </w:r>
          </w:p>
        </w:tc>
        <w:tc>
          <w:tcPr>
            <w:tcW w:w="1029" w:type="pct"/>
            <w:shd w:val="clear" w:color="auto" w:fill="FFFFFF"/>
          </w:tcPr>
          <w:p w14:paraId="628F818A"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≥64</w:t>
            </w:r>
          </w:p>
        </w:tc>
        <w:tc>
          <w:tcPr>
            <w:tcW w:w="999" w:type="pct"/>
          </w:tcPr>
          <w:p w14:paraId="36696C77"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≥24</w:t>
            </w:r>
          </w:p>
        </w:tc>
        <w:tc>
          <w:tcPr>
            <w:tcW w:w="952" w:type="pct"/>
          </w:tcPr>
          <w:p w14:paraId="0572E933"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≥8</w:t>
            </w:r>
          </w:p>
        </w:tc>
      </w:tr>
      <w:tr w:rsidR="004C7908" w14:paraId="4AF2DAE6" w14:textId="77777777">
        <w:trPr>
          <w:trHeight w:val="419"/>
        </w:trPr>
        <w:tc>
          <w:tcPr>
            <w:tcW w:w="1088" w:type="pct"/>
            <w:shd w:val="clear" w:color="auto" w:fill="FFFFFF"/>
          </w:tcPr>
          <w:p w14:paraId="6C2910BD"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40G接口数量</w:t>
            </w:r>
          </w:p>
        </w:tc>
        <w:tc>
          <w:tcPr>
            <w:tcW w:w="930" w:type="pct"/>
            <w:shd w:val="clear" w:color="auto" w:fill="FFFFFF"/>
          </w:tcPr>
          <w:p w14:paraId="7E740DE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≥96</w:t>
            </w:r>
          </w:p>
        </w:tc>
        <w:tc>
          <w:tcPr>
            <w:tcW w:w="1029" w:type="pct"/>
            <w:shd w:val="clear" w:color="auto" w:fill="FFFFFF"/>
          </w:tcPr>
          <w:p w14:paraId="45456E3E"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≥64</w:t>
            </w:r>
          </w:p>
        </w:tc>
        <w:tc>
          <w:tcPr>
            <w:tcW w:w="999" w:type="pct"/>
            <w:shd w:val="clear" w:color="auto" w:fill="FFFFFF"/>
          </w:tcPr>
          <w:p w14:paraId="13A323F5"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≥24</w:t>
            </w:r>
          </w:p>
        </w:tc>
        <w:tc>
          <w:tcPr>
            <w:tcW w:w="952" w:type="pct"/>
            <w:shd w:val="clear" w:color="auto" w:fill="FFFFFF"/>
          </w:tcPr>
          <w:p w14:paraId="74A722E7"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≥8</w:t>
            </w:r>
          </w:p>
        </w:tc>
      </w:tr>
      <w:tr w:rsidR="004C7908" w14:paraId="4A10B9C2" w14:textId="77777777">
        <w:trPr>
          <w:trHeight w:val="419"/>
        </w:trPr>
        <w:tc>
          <w:tcPr>
            <w:tcW w:w="1088" w:type="pct"/>
            <w:shd w:val="clear" w:color="auto" w:fill="FFFFFF"/>
          </w:tcPr>
          <w:p w14:paraId="61C48172"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8G接口数量</w:t>
            </w:r>
          </w:p>
        </w:tc>
        <w:tc>
          <w:tcPr>
            <w:tcW w:w="930" w:type="pct"/>
            <w:shd w:val="clear" w:color="auto" w:fill="FFFFFF"/>
          </w:tcPr>
          <w:p w14:paraId="4AA6CEBA"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≥96</w:t>
            </w:r>
          </w:p>
        </w:tc>
        <w:tc>
          <w:tcPr>
            <w:tcW w:w="1029" w:type="pct"/>
            <w:shd w:val="clear" w:color="auto" w:fill="FFFFFF"/>
          </w:tcPr>
          <w:p w14:paraId="7C558704"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≥64</w:t>
            </w:r>
          </w:p>
        </w:tc>
        <w:tc>
          <w:tcPr>
            <w:tcW w:w="999" w:type="pct"/>
            <w:shd w:val="clear" w:color="auto" w:fill="FFFFFF"/>
          </w:tcPr>
          <w:p w14:paraId="78298F4C"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≥24</w:t>
            </w:r>
          </w:p>
        </w:tc>
        <w:tc>
          <w:tcPr>
            <w:tcW w:w="952" w:type="pct"/>
            <w:shd w:val="clear" w:color="auto" w:fill="FFFFFF"/>
          </w:tcPr>
          <w:p w14:paraId="6D6B57B5"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≥8</w:t>
            </w:r>
          </w:p>
        </w:tc>
      </w:tr>
      <w:tr w:rsidR="004C7908" w14:paraId="7A583B02" w14:textId="77777777">
        <w:trPr>
          <w:trHeight w:val="443"/>
        </w:trPr>
        <w:tc>
          <w:tcPr>
            <w:tcW w:w="1088" w:type="pct"/>
            <w:shd w:val="clear" w:color="auto" w:fill="FFFFFF"/>
          </w:tcPr>
          <w:p w14:paraId="7EB31CD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电源槽位数</w:t>
            </w:r>
          </w:p>
        </w:tc>
        <w:tc>
          <w:tcPr>
            <w:tcW w:w="930" w:type="pct"/>
            <w:shd w:val="clear" w:color="auto" w:fill="FFFFFF"/>
          </w:tcPr>
          <w:p w14:paraId="386579D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4</w:t>
            </w:r>
          </w:p>
        </w:tc>
        <w:tc>
          <w:tcPr>
            <w:tcW w:w="1029" w:type="pct"/>
            <w:shd w:val="clear" w:color="auto" w:fill="FFFFFF"/>
          </w:tcPr>
          <w:p w14:paraId="2800B12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≥4</w:t>
            </w:r>
          </w:p>
        </w:tc>
        <w:tc>
          <w:tcPr>
            <w:tcW w:w="999" w:type="pct"/>
            <w:shd w:val="clear" w:color="auto" w:fill="FFFFFF"/>
          </w:tcPr>
          <w:p w14:paraId="3D9A1DC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≥4</w:t>
            </w:r>
          </w:p>
        </w:tc>
        <w:tc>
          <w:tcPr>
            <w:tcW w:w="952" w:type="pct"/>
            <w:shd w:val="clear" w:color="auto" w:fill="FFFFFF"/>
          </w:tcPr>
          <w:p w14:paraId="5C747278"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w:t>
            </w:r>
          </w:p>
        </w:tc>
      </w:tr>
    </w:tbl>
    <w:p w14:paraId="25DCBEA1" w14:textId="77777777" w:rsidR="004C7908" w:rsidRDefault="00000000">
      <w:pPr>
        <w:spacing w:line="360" w:lineRule="auto"/>
        <w:jc w:val="left"/>
        <w:rPr>
          <w:rFonts w:ascii="宋体" w:hAnsi="宋体" w:cs="宋体" w:hint="eastAsia"/>
          <w:color w:val="000000"/>
          <w:sz w:val="22"/>
          <w:lang w:eastAsia="zh"/>
        </w:rPr>
      </w:pPr>
      <w:r>
        <w:rPr>
          <w:rFonts w:ascii="宋体" w:hAnsi="宋体" w:cs="宋体" w:hint="eastAsia"/>
          <w:b/>
          <w:bCs/>
          <w:color w:val="000000"/>
          <w:sz w:val="22"/>
        </w:rPr>
        <w:t>5.</w:t>
      </w:r>
      <w:r>
        <w:rPr>
          <w:rFonts w:ascii="宋体" w:hAnsi="宋体" w:cs="宋体" w:hint="eastAsia"/>
          <w:b/>
          <w:bCs/>
          <w:color w:val="000000"/>
          <w:sz w:val="22"/>
          <w:lang w:eastAsia="zh"/>
        </w:rPr>
        <w:t>4</w:t>
      </w:r>
      <w:r>
        <w:rPr>
          <w:rFonts w:ascii="宋体" w:hAnsi="宋体" w:cs="宋体" w:hint="eastAsia"/>
          <w:b/>
          <w:bCs/>
          <w:color w:val="000000"/>
          <w:sz w:val="22"/>
        </w:rPr>
        <w:t>.</w:t>
      </w:r>
      <w:r>
        <w:rPr>
          <w:rFonts w:ascii="宋体" w:hAnsi="宋体" w:cs="宋体" w:hint="eastAsia"/>
          <w:b/>
          <w:bCs/>
          <w:color w:val="000000"/>
          <w:sz w:val="22"/>
          <w:lang w:eastAsia="zh"/>
        </w:rPr>
        <w:t>4</w:t>
      </w:r>
      <w:r>
        <w:rPr>
          <w:rFonts w:ascii="宋体" w:hAnsi="宋体" w:cs="宋体" w:hint="eastAsia"/>
          <w:color w:val="000000"/>
          <w:sz w:val="22"/>
          <w:lang w:eastAsia="zh"/>
        </w:rPr>
        <w:t>超聚合交换机按照板卡总带宽能力、板卡单端口速率、板卡业务端口数量选型，具体选型可参考表5.4.4。</w:t>
      </w:r>
    </w:p>
    <w:p w14:paraId="2089E68E" w14:textId="77777777" w:rsidR="004C7908" w:rsidRDefault="004C7908">
      <w:pPr>
        <w:spacing w:line="360" w:lineRule="auto"/>
        <w:jc w:val="left"/>
        <w:rPr>
          <w:rFonts w:ascii="宋体" w:hAnsi="宋体" w:cs="宋体" w:hint="eastAsia"/>
          <w:color w:val="000000"/>
          <w:sz w:val="22"/>
          <w:lang w:eastAsia="zh"/>
        </w:rPr>
      </w:pPr>
    </w:p>
    <w:p w14:paraId="655E94AC" w14:textId="77777777" w:rsidR="004C7908" w:rsidRDefault="004C7908">
      <w:pPr>
        <w:spacing w:line="360" w:lineRule="auto"/>
        <w:jc w:val="left"/>
        <w:rPr>
          <w:rFonts w:ascii="宋体" w:hAnsi="宋体" w:cs="宋体" w:hint="eastAsia"/>
          <w:color w:val="000000"/>
          <w:sz w:val="22"/>
          <w:lang w:eastAsia="zh"/>
        </w:rPr>
      </w:pPr>
    </w:p>
    <w:p w14:paraId="787A8870"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 5.</w:t>
      </w:r>
      <w:r>
        <w:rPr>
          <w:rFonts w:ascii="宋体" w:hAnsi="宋体" w:cs="宋体" w:hint="eastAsia"/>
          <w:b/>
          <w:bCs/>
          <w:color w:val="000000"/>
          <w:sz w:val="21"/>
          <w:szCs w:val="21"/>
          <w:lang w:eastAsia="zh"/>
        </w:rPr>
        <w:t>4</w:t>
      </w:r>
      <w:r>
        <w:rPr>
          <w:rFonts w:ascii="宋体" w:hAnsi="宋体" w:cs="宋体" w:hint="eastAsia"/>
          <w:b/>
          <w:bCs/>
          <w:color w:val="000000"/>
          <w:sz w:val="21"/>
          <w:szCs w:val="21"/>
        </w:rPr>
        <w:t>.</w:t>
      </w:r>
      <w:r>
        <w:rPr>
          <w:rFonts w:ascii="宋体" w:hAnsi="宋体" w:cs="宋体" w:hint="eastAsia"/>
          <w:b/>
          <w:bCs/>
          <w:color w:val="000000"/>
          <w:sz w:val="21"/>
          <w:szCs w:val="21"/>
          <w:lang w:eastAsia="zh"/>
        </w:rPr>
        <w:t>4</w:t>
      </w:r>
      <w:r>
        <w:rPr>
          <w:rFonts w:ascii="宋体" w:hAnsi="宋体" w:cs="宋体" w:hint="eastAsia"/>
          <w:b/>
          <w:bCs/>
          <w:color w:val="000000"/>
          <w:sz w:val="21"/>
          <w:szCs w:val="21"/>
        </w:rPr>
        <w:t>超聚合交换机板卡选型参考表</w:t>
      </w:r>
    </w:p>
    <w:tbl>
      <w:tblPr>
        <w:tblStyle w:val="af1"/>
        <w:tblW w:w="4934" w:type="pct"/>
        <w:tblLayout w:type="fixed"/>
        <w:tblLook w:val="04A0" w:firstRow="1" w:lastRow="0" w:firstColumn="1" w:lastColumn="0" w:noHBand="0" w:noVBand="1"/>
      </w:tblPr>
      <w:tblGrid>
        <w:gridCol w:w="2214"/>
        <w:gridCol w:w="2217"/>
        <w:gridCol w:w="2427"/>
        <w:gridCol w:w="2442"/>
      </w:tblGrid>
      <w:tr w:rsidR="004C7908" w14:paraId="5C4BC2BF" w14:textId="77777777">
        <w:trPr>
          <w:trHeight w:val="306"/>
        </w:trPr>
        <w:tc>
          <w:tcPr>
            <w:tcW w:w="1190" w:type="pct"/>
            <w:shd w:val="clear" w:color="auto" w:fill="FFFFFF"/>
          </w:tcPr>
          <w:p w14:paraId="0FD1177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板卡类型</w:t>
            </w:r>
          </w:p>
        </w:tc>
        <w:tc>
          <w:tcPr>
            <w:tcW w:w="1192" w:type="pct"/>
            <w:shd w:val="clear" w:color="auto" w:fill="FFFFFF"/>
          </w:tcPr>
          <w:p w14:paraId="637EF857"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总带宽能力</w:t>
            </w:r>
          </w:p>
        </w:tc>
        <w:tc>
          <w:tcPr>
            <w:tcW w:w="1304" w:type="pct"/>
            <w:shd w:val="clear" w:color="auto" w:fill="FFFFFF"/>
          </w:tcPr>
          <w:p w14:paraId="190A0AF5"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板卡单端口速率</w:t>
            </w:r>
          </w:p>
        </w:tc>
        <w:tc>
          <w:tcPr>
            <w:tcW w:w="1312" w:type="pct"/>
            <w:shd w:val="clear" w:color="auto" w:fill="FFFFFF"/>
          </w:tcPr>
          <w:p w14:paraId="31531B5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业务端口数量</w:t>
            </w:r>
          </w:p>
        </w:tc>
      </w:tr>
      <w:tr w:rsidR="004C7908" w14:paraId="2906CED7" w14:textId="77777777">
        <w:trPr>
          <w:trHeight w:val="447"/>
        </w:trPr>
        <w:tc>
          <w:tcPr>
            <w:tcW w:w="1190" w:type="pct"/>
            <w:shd w:val="clear" w:color="auto" w:fill="FFFFFF"/>
          </w:tcPr>
          <w:p w14:paraId="617B0ECC"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类型1</w:t>
            </w:r>
          </w:p>
        </w:tc>
        <w:tc>
          <w:tcPr>
            <w:tcW w:w="1192" w:type="pct"/>
            <w:shd w:val="clear" w:color="auto" w:fill="FFFFFF"/>
          </w:tcPr>
          <w:p w14:paraId="48F39A26"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1280Gbps</w:t>
            </w:r>
          </w:p>
        </w:tc>
        <w:tc>
          <w:tcPr>
            <w:tcW w:w="1304" w:type="pct"/>
            <w:shd w:val="clear" w:color="auto" w:fill="FFFFFF"/>
          </w:tcPr>
          <w:p w14:paraId="446D8F2D"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160Gbps</w:t>
            </w:r>
          </w:p>
        </w:tc>
        <w:tc>
          <w:tcPr>
            <w:tcW w:w="1312" w:type="pct"/>
            <w:shd w:val="clear" w:color="auto" w:fill="FFFFFF"/>
          </w:tcPr>
          <w:p w14:paraId="3A1A965A"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8</w:t>
            </w:r>
            <w:r>
              <w:rPr>
                <w:rFonts w:ascii="宋体" w:hAnsi="宋体" w:cs="宋体" w:hint="eastAsia"/>
                <w:color w:val="000000"/>
                <w:sz w:val="21"/>
                <w:szCs w:val="21"/>
              </w:rPr>
              <w:t>口</w:t>
            </w:r>
          </w:p>
        </w:tc>
      </w:tr>
      <w:tr w:rsidR="004C7908" w14:paraId="1C8576F3" w14:textId="77777777">
        <w:trPr>
          <w:trHeight w:val="447"/>
        </w:trPr>
        <w:tc>
          <w:tcPr>
            <w:tcW w:w="1190" w:type="pct"/>
            <w:shd w:val="clear" w:color="auto" w:fill="FFFFFF"/>
          </w:tcPr>
          <w:p w14:paraId="0539E74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类型2</w:t>
            </w:r>
          </w:p>
        </w:tc>
        <w:tc>
          <w:tcPr>
            <w:tcW w:w="1192" w:type="pct"/>
            <w:shd w:val="clear" w:color="auto" w:fill="FFFFFF"/>
          </w:tcPr>
          <w:p w14:paraId="196A21C1"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640Gbps</w:t>
            </w:r>
          </w:p>
        </w:tc>
        <w:tc>
          <w:tcPr>
            <w:tcW w:w="1304" w:type="pct"/>
            <w:shd w:val="clear" w:color="auto" w:fill="FFFFFF"/>
          </w:tcPr>
          <w:p w14:paraId="179D9ADE"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80Gbps</w:t>
            </w:r>
          </w:p>
        </w:tc>
        <w:tc>
          <w:tcPr>
            <w:tcW w:w="1312" w:type="pct"/>
            <w:shd w:val="clear" w:color="auto" w:fill="FFFFFF"/>
          </w:tcPr>
          <w:p w14:paraId="144B0181"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8</w:t>
            </w:r>
            <w:r>
              <w:rPr>
                <w:rFonts w:ascii="宋体" w:hAnsi="宋体" w:cs="宋体" w:hint="eastAsia"/>
                <w:color w:val="000000"/>
                <w:sz w:val="21"/>
                <w:szCs w:val="21"/>
              </w:rPr>
              <w:t>口</w:t>
            </w:r>
          </w:p>
        </w:tc>
      </w:tr>
      <w:tr w:rsidR="004C7908" w14:paraId="29481590" w14:textId="77777777">
        <w:trPr>
          <w:trHeight w:val="447"/>
        </w:trPr>
        <w:tc>
          <w:tcPr>
            <w:tcW w:w="1190" w:type="pct"/>
            <w:shd w:val="clear" w:color="auto" w:fill="FFFFFF"/>
          </w:tcPr>
          <w:p w14:paraId="47310DE3"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类型</w:t>
            </w:r>
            <w:r>
              <w:rPr>
                <w:rFonts w:ascii="宋体" w:hAnsi="宋体" w:cs="宋体" w:hint="eastAsia"/>
                <w:color w:val="000000"/>
                <w:sz w:val="21"/>
                <w:szCs w:val="21"/>
                <w:lang w:eastAsia="zh"/>
              </w:rPr>
              <w:t>3</w:t>
            </w:r>
          </w:p>
        </w:tc>
        <w:tc>
          <w:tcPr>
            <w:tcW w:w="1192" w:type="pct"/>
            <w:shd w:val="clear" w:color="auto" w:fill="FFFFFF"/>
          </w:tcPr>
          <w:p w14:paraId="3FEE8D7D"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320Gbps</w:t>
            </w:r>
          </w:p>
        </w:tc>
        <w:tc>
          <w:tcPr>
            <w:tcW w:w="1304" w:type="pct"/>
            <w:shd w:val="clear" w:color="auto" w:fill="FFFFFF"/>
          </w:tcPr>
          <w:p w14:paraId="3DB6CDF3"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40Gbps</w:t>
            </w:r>
          </w:p>
        </w:tc>
        <w:tc>
          <w:tcPr>
            <w:tcW w:w="1312" w:type="pct"/>
            <w:shd w:val="clear" w:color="auto" w:fill="FFFFFF"/>
          </w:tcPr>
          <w:p w14:paraId="2907BF71"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8</w:t>
            </w:r>
            <w:r>
              <w:rPr>
                <w:rFonts w:ascii="宋体" w:hAnsi="宋体" w:cs="宋体" w:hint="eastAsia"/>
                <w:color w:val="000000"/>
                <w:sz w:val="21"/>
                <w:szCs w:val="21"/>
              </w:rPr>
              <w:t>口</w:t>
            </w:r>
          </w:p>
        </w:tc>
      </w:tr>
      <w:tr w:rsidR="004C7908" w14:paraId="075624F8" w14:textId="77777777">
        <w:trPr>
          <w:trHeight w:val="447"/>
        </w:trPr>
        <w:tc>
          <w:tcPr>
            <w:tcW w:w="1190" w:type="pct"/>
            <w:shd w:val="clear" w:color="auto" w:fill="FFFFFF"/>
          </w:tcPr>
          <w:p w14:paraId="4D70020A"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类型</w:t>
            </w:r>
            <w:r>
              <w:rPr>
                <w:rFonts w:ascii="宋体" w:hAnsi="宋体" w:cs="宋体" w:hint="eastAsia"/>
                <w:color w:val="000000"/>
                <w:sz w:val="21"/>
                <w:szCs w:val="21"/>
                <w:lang w:eastAsia="zh"/>
              </w:rPr>
              <w:t>4</w:t>
            </w:r>
          </w:p>
        </w:tc>
        <w:tc>
          <w:tcPr>
            <w:tcW w:w="1192" w:type="pct"/>
            <w:shd w:val="clear" w:color="auto" w:fill="FFFFFF"/>
          </w:tcPr>
          <w:p w14:paraId="5D0B1378"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160Gbps</w:t>
            </w:r>
          </w:p>
        </w:tc>
        <w:tc>
          <w:tcPr>
            <w:tcW w:w="1304" w:type="pct"/>
            <w:shd w:val="clear" w:color="auto" w:fill="FFFFFF"/>
          </w:tcPr>
          <w:p w14:paraId="0CF6DAA2"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20Gbps</w:t>
            </w:r>
          </w:p>
        </w:tc>
        <w:tc>
          <w:tcPr>
            <w:tcW w:w="1312" w:type="pct"/>
            <w:shd w:val="clear" w:color="auto" w:fill="FFFFFF"/>
          </w:tcPr>
          <w:p w14:paraId="752E2BE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8</w:t>
            </w:r>
            <w:r>
              <w:rPr>
                <w:rFonts w:ascii="宋体" w:hAnsi="宋体" w:cs="宋体" w:hint="eastAsia"/>
                <w:color w:val="000000"/>
                <w:sz w:val="21"/>
                <w:szCs w:val="21"/>
              </w:rPr>
              <w:t>口</w:t>
            </w:r>
          </w:p>
        </w:tc>
      </w:tr>
      <w:tr w:rsidR="004C7908" w14:paraId="36811B86" w14:textId="77777777">
        <w:trPr>
          <w:trHeight w:val="447"/>
        </w:trPr>
        <w:tc>
          <w:tcPr>
            <w:tcW w:w="1190" w:type="pct"/>
            <w:shd w:val="clear" w:color="auto" w:fill="FFFFFF"/>
          </w:tcPr>
          <w:p w14:paraId="0ED4E37C"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类型</w:t>
            </w:r>
            <w:r>
              <w:rPr>
                <w:rFonts w:ascii="宋体" w:hAnsi="宋体" w:cs="宋体" w:hint="eastAsia"/>
                <w:color w:val="000000"/>
                <w:sz w:val="21"/>
                <w:szCs w:val="21"/>
                <w:lang w:eastAsia="zh"/>
              </w:rPr>
              <w:t>5</w:t>
            </w:r>
          </w:p>
        </w:tc>
        <w:tc>
          <w:tcPr>
            <w:tcW w:w="1192" w:type="pct"/>
            <w:shd w:val="clear" w:color="auto" w:fill="FFFFFF"/>
          </w:tcPr>
          <w:p w14:paraId="1827D807"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128Gbps</w:t>
            </w:r>
          </w:p>
        </w:tc>
        <w:tc>
          <w:tcPr>
            <w:tcW w:w="1304" w:type="pct"/>
            <w:shd w:val="clear" w:color="auto" w:fill="FFFFFF"/>
          </w:tcPr>
          <w:p w14:paraId="4B973F10"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16Gbps</w:t>
            </w:r>
          </w:p>
        </w:tc>
        <w:tc>
          <w:tcPr>
            <w:tcW w:w="1312" w:type="pct"/>
            <w:shd w:val="clear" w:color="auto" w:fill="FFFFFF"/>
          </w:tcPr>
          <w:p w14:paraId="045B1D5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8</w:t>
            </w:r>
            <w:r>
              <w:rPr>
                <w:rFonts w:ascii="宋体" w:hAnsi="宋体" w:cs="宋体" w:hint="eastAsia"/>
                <w:color w:val="000000"/>
                <w:sz w:val="21"/>
                <w:szCs w:val="21"/>
              </w:rPr>
              <w:t>口</w:t>
            </w:r>
          </w:p>
        </w:tc>
      </w:tr>
      <w:tr w:rsidR="004C7908" w14:paraId="16E2CF97" w14:textId="77777777">
        <w:trPr>
          <w:trHeight w:val="447"/>
        </w:trPr>
        <w:tc>
          <w:tcPr>
            <w:tcW w:w="1190" w:type="pct"/>
            <w:shd w:val="clear" w:color="auto" w:fill="FFFFFF"/>
          </w:tcPr>
          <w:p w14:paraId="1209AEC3"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rPr>
              <w:t>类型</w:t>
            </w:r>
            <w:r>
              <w:rPr>
                <w:rFonts w:ascii="宋体" w:hAnsi="宋体" w:cs="宋体" w:hint="eastAsia"/>
                <w:color w:val="000000"/>
                <w:sz w:val="21"/>
                <w:szCs w:val="21"/>
                <w:lang w:eastAsia="zh"/>
              </w:rPr>
              <w:t>6</w:t>
            </w:r>
          </w:p>
        </w:tc>
        <w:tc>
          <w:tcPr>
            <w:tcW w:w="1192" w:type="pct"/>
            <w:shd w:val="clear" w:color="auto" w:fill="FFFFFF"/>
          </w:tcPr>
          <w:p w14:paraId="18822278"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64Gbps</w:t>
            </w:r>
          </w:p>
        </w:tc>
        <w:tc>
          <w:tcPr>
            <w:tcW w:w="1304" w:type="pct"/>
            <w:shd w:val="clear" w:color="auto" w:fill="FFFFFF"/>
          </w:tcPr>
          <w:p w14:paraId="53710ED7"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8Gbps</w:t>
            </w:r>
          </w:p>
        </w:tc>
        <w:tc>
          <w:tcPr>
            <w:tcW w:w="1312" w:type="pct"/>
            <w:shd w:val="clear" w:color="auto" w:fill="FFFFFF"/>
          </w:tcPr>
          <w:p w14:paraId="33531F41"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8</w:t>
            </w:r>
            <w:r>
              <w:rPr>
                <w:rFonts w:ascii="宋体" w:hAnsi="宋体" w:cs="宋体" w:hint="eastAsia"/>
                <w:color w:val="000000"/>
                <w:sz w:val="21"/>
                <w:szCs w:val="21"/>
              </w:rPr>
              <w:t>口</w:t>
            </w:r>
          </w:p>
        </w:tc>
      </w:tr>
    </w:tbl>
    <w:p w14:paraId="16429891" w14:textId="77777777" w:rsidR="004C7908" w:rsidRDefault="00000000">
      <w:pPr>
        <w:pStyle w:val="2"/>
        <w:numPr>
          <w:ilvl w:val="1"/>
          <w:numId w:val="3"/>
        </w:numPr>
        <w:spacing w:line="360" w:lineRule="auto"/>
        <w:rPr>
          <w:rFonts w:ascii="宋体" w:eastAsia="宋体" w:hAnsi="宋体" w:cs="宋体" w:hint="eastAsia"/>
          <w:color w:val="000000"/>
          <w:spacing w:val="20"/>
        </w:rPr>
      </w:pPr>
      <w:bookmarkStart w:id="151" w:name="_Toc1526602868"/>
      <w:bookmarkStart w:id="152" w:name="_Toc22784"/>
      <w:bookmarkStart w:id="153" w:name="_Toc86608415"/>
      <w:bookmarkStart w:id="154" w:name="_Toc6284"/>
      <w:bookmarkStart w:id="155" w:name="_Toc8612"/>
      <w:r>
        <w:rPr>
          <w:rFonts w:ascii="宋体" w:eastAsia="宋体" w:hAnsi="宋体" w:cs="宋体" w:hint="eastAsia"/>
          <w:color w:val="000000"/>
          <w:spacing w:val="20"/>
          <w:lang w:eastAsia="zh"/>
        </w:rPr>
        <w:t>无源汇聚</w:t>
      </w:r>
      <w:bookmarkEnd w:id="151"/>
    </w:p>
    <w:p w14:paraId="13E3BBCF"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5.</w:t>
      </w:r>
      <w:r>
        <w:rPr>
          <w:rFonts w:ascii="宋体" w:hAnsi="宋体" w:cs="宋体" w:hint="eastAsia"/>
          <w:b/>
          <w:bCs/>
          <w:color w:val="000000"/>
          <w:sz w:val="22"/>
          <w:lang w:eastAsia="zh"/>
        </w:rPr>
        <w:t>5</w:t>
      </w:r>
      <w:r>
        <w:rPr>
          <w:rFonts w:ascii="宋体" w:hAnsi="宋体" w:cs="宋体" w:hint="eastAsia"/>
          <w:b/>
          <w:bCs/>
          <w:color w:val="000000"/>
          <w:sz w:val="22"/>
        </w:rPr>
        <w:t xml:space="preserve">.1 </w:t>
      </w:r>
      <w:r>
        <w:rPr>
          <w:rFonts w:ascii="宋体" w:hAnsi="宋体" w:cs="宋体" w:hint="eastAsia"/>
          <w:color w:val="000000"/>
          <w:sz w:val="22"/>
          <w:lang w:eastAsia="zh"/>
        </w:rPr>
        <w:t>无源汇聚分为两种类型，支持1:8波分比或1:16波分比。上行通过光纤连接至超聚合交换机，下行通过光纤连接至接入网元。具体选型可参考表5.5.1。</w:t>
      </w:r>
    </w:p>
    <w:p w14:paraId="22A8B277"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 5.</w:t>
      </w:r>
      <w:r>
        <w:rPr>
          <w:rFonts w:ascii="宋体" w:hAnsi="宋体" w:cs="宋体" w:hint="eastAsia"/>
          <w:b/>
          <w:bCs/>
          <w:color w:val="000000"/>
          <w:sz w:val="21"/>
          <w:szCs w:val="21"/>
          <w:lang w:eastAsia="zh"/>
        </w:rPr>
        <w:t>5</w:t>
      </w:r>
      <w:r>
        <w:rPr>
          <w:rFonts w:ascii="宋体" w:hAnsi="宋体" w:cs="宋体" w:hint="eastAsia"/>
          <w:b/>
          <w:bCs/>
          <w:color w:val="000000"/>
          <w:sz w:val="21"/>
          <w:szCs w:val="21"/>
        </w:rPr>
        <w:t>.</w:t>
      </w:r>
      <w:r>
        <w:rPr>
          <w:rFonts w:ascii="宋体" w:hAnsi="宋体" w:cs="宋体" w:hint="eastAsia"/>
          <w:b/>
          <w:bCs/>
          <w:color w:val="000000"/>
          <w:sz w:val="21"/>
          <w:szCs w:val="21"/>
          <w:lang w:eastAsia="zh"/>
        </w:rPr>
        <w:t>1无源汇聚选型表</w:t>
      </w:r>
    </w:p>
    <w:tbl>
      <w:tblPr>
        <w:tblStyle w:val="af1"/>
        <w:tblW w:w="5029" w:type="pct"/>
        <w:tblLayout w:type="fixed"/>
        <w:tblLook w:val="04A0" w:firstRow="1" w:lastRow="0" w:firstColumn="1" w:lastColumn="0" w:noHBand="0" w:noVBand="1"/>
      </w:tblPr>
      <w:tblGrid>
        <w:gridCol w:w="3262"/>
        <w:gridCol w:w="3402"/>
        <w:gridCol w:w="2815"/>
      </w:tblGrid>
      <w:tr w:rsidR="004C7908" w14:paraId="0614F313" w14:textId="77777777">
        <w:trPr>
          <w:trHeight w:val="306"/>
        </w:trPr>
        <w:tc>
          <w:tcPr>
            <w:tcW w:w="1720" w:type="pct"/>
            <w:shd w:val="clear" w:color="auto" w:fill="FFFFFF"/>
          </w:tcPr>
          <w:p w14:paraId="3CD356E6"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设备类型</w:t>
            </w:r>
          </w:p>
        </w:tc>
        <w:tc>
          <w:tcPr>
            <w:tcW w:w="1794" w:type="pct"/>
            <w:shd w:val="clear" w:color="auto" w:fill="FFFFFF"/>
          </w:tcPr>
          <w:p w14:paraId="12B97CF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下行业务端口数量</w:t>
            </w:r>
          </w:p>
        </w:tc>
        <w:tc>
          <w:tcPr>
            <w:tcW w:w="1485" w:type="pct"/>
            <w:shd w:val="clear" w:color="auto" w:fill="FFFFFF"/>
          </w:tcPr>
          <w:p w14:paraId="70FBC72D"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上行业务端口数量</w:t>
            </w:r>
          </w:p>
        </w:tc>
      </w:tr>
      <w:tr w:rsidR="004C7908" w14:paraId="7D4E830E" w14:textId="77777777">
        <w:trPr>
          <w:trHeight w:val="447"/>
        </w:trPr>
        <w:tc>
          <w:tcPr>
            <w:tcW w:w="1720" w:type="pct"/>
            <w:shd w:val="clear" w:color="auto" w:fill="FFFFFF"/>
          </w:tcPr>
          <w:p w14:paraId="6CBDDEC4"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类型1</w:t>
            </w:r>
          </w:p>
        </w:tc>
        <w:tc>
          <w:tcPr>
            <w:tcW w:w="1794" w:type="pct"/>
            <w:shd w:val="clear" w:color="auto" w:fill="FFFFFF"/>
          </w:tcPr>
          <w:p w14:paraId="4B17EE41"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8</w:t>
            </w:r>
            <w:r>
              <w:rPr>
                <w:rFonts w:ascii="宋体" w:hAnsi="宋体" w:cs="宋体" w:hint="eastAsia"/>
                <w:color w:val="000000"/>
                <w:sz w:val="21"/>
                <w:szCs w:val="21"/>
              </w:rPr>
              <w:t>口</w:t>
            </w:r>
          </w:p>
        </w:tc>
        <w:tc>
          <w:tcPr>
            <w:tcW w:w="1485" w:type="pct"/>
            <w:shd w:val="clear" w:color="auto" w:fill="FFFFFF"/>
          </w:tcPr>
          <w:p w14:paraId="701C009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1</w:t>
            </w:r>
            <w:r>
              <w:rPr>
                <w:rFonts w:ascii="宋体" w:hAnsi="宋体" w:cs="宋体" w:hint="eastAsia"/>
                <w:color w:val="000000"/>
                <w:sz w:val="21"/>
                <w:szCs w:val="21"/>
              </w:rPr>
              <w:t>口</w:t>
            </w:r>
          </w:p>
        </w:tc>
      </w:tr>
      <w:tr w:rsidR="004C7908" w14:paraId="2A37AFC9" w14:textId="77777777">
        <w:trPr>
          <w:trHeight w:val="447"/>
        </w:trPr>
        <w:tc>
          <w:tcPr>
            <w:tcW w:w="1720" w:type="pct"/>
            <w:shd w:val="clear" w:color="auto" w:fill="FFFFFF"/>
          </w:tcPr>
          <w:p w14:paraId="48069BE8"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类型2</w:t>
            </w:r>
          </w:p>
        </w:tc>
        <w:tc>
          <w:tcPr>
            <w:tcW w:w="1794" w:type="pct"/>
            <w:shd w:val="clear" w:color="auto" w:fill="FFFFFF"/>
          </w:tcPr>
          <w:p w14:paraId="4097FBC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16</w:t>
            </w:r>
            <w:r>
              <w:rPr>
                <w:rFonts w:ascii="宋体" w:hAnsi="宋体" w:cs="宋体" w:hint="eastAsia"/>
                <w:color w:val="000000"/>
                <w:sz w:val="21"/>
                <w:szCs w:val="21"/>
              </w:rPr>
              <w:t>口</w:t>
            </w:r>
          </w:p>
        </w:tc>
        <w:tc>
          <w:tcPr>
            <w:tcW w:w="1485" w:type="pct"/>
            <w:shd w:val="clear" w:color="auto" w:fill="FFFFFF"/>
          </w:tcPr>
          <w:p w14:paraId="21A3F69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r>
              <w:rPr>
                <w:rFonts w:ascii="宋体" w:hAnsi="宋体" w:cs="宋体" w:hint="eastAsia"/>
                <w:color w:val="000000"/>
                <w:sz w:val="21"/>
                <w:szCs w:val="21"/>
                <w:lang w:eastAsia="zh"/>
              </w:rPr>
              <w:t>1</w:t>
            </w:r>
            <w:r>
              <w:rPr>
                <w:rFonts w:ascii="宋体" w:hAnsi="宋体" w:cs="宋体" w:hint="eastAsia"/>
                <w:color w:val="000000"/>
                <w:sz w:val="21"/>
                <w:szCs w:val="21"/>
              </w:rPr>
              <w:t>口</w:t>
            </w:r>
          </w:p>
        </w:tc>
      </w:tr>
    </w:tbl>
    <w:p w14:paraId="355F7CF3"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5</w:t>
      </w:r>
      <w:r>
        <w:rPr>
          <w:rFonts w:ascii="宋体" w:hAnsi="宋体" w:cs="宋体" w:hint="eastAsia"/>
          <w:b/>
          <w:bCs/>
          <w:color w:val="000000"/>
          <w:sz w:val="22"/>
        </w:rPr>
        <w:t>.</w:t>
      </w:r>
      <w:r>
        <w:rPr>
          <w:rFonts w:ascii="宋体" w:hAnsi="宋体" w:cs="宋体" w:hint="eastAsia"/>
          <w:b/>
          <w:bCs/>
          <w:color w:val="000000"/>
          <w:sz w:val="22"/>
          <w:lang w:eastAsia="zh"/>
        </w:rPr>
        <w:t>2</w:t>
      </w:r>
      <w:r>
        <w:rPr>
          <w:rFonts w:ascii="宋体" w:hAnsi="宋体" w:cs="宋体" w:hint="eastAsia"/>
          <w:b/>
          <w:bCs/>
          <w:color w:val="000000"/>
          <w:sz w:val="22"/>
        </w:rPr>
        <w:t xml:space="preserve"> </w:t>
      </w:r>
      <w:r>
        <w:rPr>
          <w:rFonts w:ascii="宋体" w:hAnsi="宋体" w:cs="宋体" w:hint="eastAsia"/>
          <w:color w:val="000000"/>
          <w:sz w:val="22"/>
          <w:lang w:eastAsia="zh"/>
        </w:rPr>
        <w:t>无源汇聚</w:t>
      </w:r>
      <w:r>
        <w:rPr>
          <w:rFonts w:ascii="宋体" w:hAnsi="宋体" w:cs="宋体" w:hint="eastAsia"/>
          <w:color w:val="000000"/>
          <w:sz w:val="22"/>
        </w:rPr>
        <w:t>支持</w:t>
      </w:r>
      <w:r>
        <w:rPr>
          <w:rFonts w:ascii="宋体" w:hAnsi="宋体" w:cs="宋体" w:hint="eastAsia"/>
          <w:color w:val="000000"/>
          <w:sz w:val="22"/>
          <w:lang w:eastAsia="zh"/>
        </w:rPr>
        <w:t>双上行，</w:t>
      </w:r>
      <w:r>
        <w:rPr>
          <w:rFonts w:ascii="宋体" w:hAnsi="宋体" w:cs="宋体" w:hint="eastAsia"/>
          <w:color w:val="000000"/>
          <w:sz w:val="22"/>
        </w:rPr>
        <w:t>支持故障后网络快速恢复。</w:t>
      </w:r>
    </w:p>
    <w:p w14:paraId="2B494255" w14:textId="77777777" w:rsidR="004C7908" w:rsidRDefault="00000000">
      <w:pPr>
        <w:spacing w:line="360" w:lineRule="auto"/>
        <w:rPr>
          <w:rFonts w:hint="eastAsia"/>
        </w:rPr>
      </w:pPr>
      <w:r>
        <w:rPr>
          <w:rFonts w:ascii="宋体" w:hAnsi="宋体" w:cs="宋体" w:hint="eastAsia"/>
          <w:b/>
          <w:bCs/>
          <w:color w:val="000000"/>
          <w:sz w:val="22"/>
        </w:rPr>
        <w:t>5.</w:t>
      </w:r>
      <w:r>
        <w:rPr>
          <w:rFonts w:ascii="宋体" w:hAnsi="宋体" w:cs="宋体" w:hint="eastAsia"/>
          <w:b/>
          <w:bCs/>
          <w:color w:val="000000"/>
          <w:sz w:val="22"/>
          <w:lang w:eastAsia="zh"/>
        </w:rPr>
        <w:t>5</w:t>
      </w:r>
      <w:r>
        <w:rPr>
          <w:rFonts w:ascii="宋体" w:hAnsi="宋体" w:cs="宋体" w:hint="eastAsia"/>
          <w:b/>
          <w:bCs/>
          <w:color w:val="000000"/>
          <w:sz w:val="22"/>
        </w:rPr>
        <w:t>.</w:t>
      </w:r>
      <w:r>
        <w:rPr>
          <w:rFonts w:ascii="宋体" w:hAnsi="宋体" w:cs="宋体" w:hint="eastAsia"/>
          <w:b/>
          <w:bCs/>
          <w:color w:val="000000"/>
          <w:sz w:val="22"/>
          <w:lang w:eastAsia="zh"/>
        </w:rPr>
        <w:t>3</w:t>
      </w:r>
      <w:r>
        <w:rPr>
          <w:rFonts w:ascii="宋体" w:hAnsi="宋体" w:cs="宋体" w:hint="eastAsia"/>
          <w:b/>
          <w:bCs/>
          <w:color w:val="000000"/>
          <w:sz w:val="22"/>
        </w:rPr>
        <w:t xml:space="preserve"> </w:t>
      </w:r>
      <w:r>
        <w:rPr>
          <w:rFonts w:ascii="宋体" w:hAnsi="宋体" w:cs="宋体" w:hint="eastAsia"/>
          <w:color w:val="000000"/>
          <w:sz w:val="22"/>
          <w:lang w:eastAsia="zh"/>
        </w:rPr>
        <w:t>无源汇聚支持波分复用</w:t>
      </w:r>
      <w:r>
        <w:rPr>
          <w:rFonts w:ascii="宋体" w:hAnsi="宋体" w:cs="宋体" w:hint="eastAsia"/>
          <w:color w:val="000000"/>
          <w:sz w:val="22"/>
        </w:rPr>
        <w:t>技术</w:t>
      </w:r>
      <w:r>
        <w:rPr>
          <w:rFonts w:ascii="宋体" w:hAnsi="宋体" w:cs="宋体" w:hint="eastAsia"/>
          <w:color w:val="000000"/>
          <w:sz w:val="22"/>
          <w:lang w:eastAsia="zh"/>
        </w:rPr>
        <w:t>，支持</w:t>
      </w:r>
      <w:r>
        <w:rPr>
          <w:rFonts w:ascii="宋体" w:hAnsi="宋体" w:cs="宋体" w:hint="eastAsia"/>
          <w:color w:val="000000"/>
          <w:sz w:val="22"/>
        </w:rPr>
        <w:t>1271-1</w:t>
      </w:r>
      <w:r>
        <w:rPr>
          <w:rFonts w:ascii="宋体" w:hAnsi="宋体" w:cs="宋体" w:hint="eastAsia"/>
          <w:color w:val="000000"/>
          <w:sz w:val="22"/>
          <w:lang w:eastAsia="zh"/>
        </w:rPr>
        <w:t>611</w:t>
      </w:r>
      <w:r>
        <w:rPr>
          <w:rFonts w:ascii="宋体" w:hAnsi="宋体" w:cs="宋体" w:hint="eastAsia"/>
          <w:color w:val="000000"/>
          <w:sz w:val="22"/>
        </w:rPr>
        <w:t>nm范围内的标准波长，实现各光链路通道间物理隔离，</w:t>
      </w:r>
      <w:r>
        <w:rPr>
          <w:rFonts w:ascii="宋体" w:hAnsi="宋体" w:cs="宋体" w:hint="eastAsia"/>
          <w:color w:val="000000"/>
          <w:sz w:val="22"/>
          <w:lang w:eastAsia="zh"/>
        </w:rPr>
        <w:t>实现</w:t>
      </w:r>
      <w:r>
        <w:rPr>
          <w:rFonts w:ascii="宋体" w:hAnsi="宋体" w:cs="宋体" w:hint="eastAsia"/>
          <w:color w:val="000000"/>
          <w:sz w:val="22"/>
        </w:rPr>
        <w:t>核心</w:t>
      </w:r>
      <w:r>
        <w:rPr>
          <w:rFonts w:ascii="宋体" w:hAnsi="宋体" w:cs="宋体" w:hint="eastAsia"/>
          <w:color w:val="000000"/>
          <w:sz w:val="22"/>
          <w:lang w:eastAsia="zh"/>
        </w:rPr>
        <w:t>至</w:t>
      </w:r>
      <w:r>
        <w:rPr>
          <w:rFonts w:ascii="宋体" w:hAnsi="宋体" w:cs="宋体" w:hint="eastAsia"/>
          <w:color w:val="000000"/>
          <w:sz w:val="22"/>
        </w:rPr>
        <w:t>接入的</w:t>
      </w:r>
      <w:r>
        <w:rPr>
          <w:rFonts w:ascii="宋体" w:hAnsi="宋体" w:cs="宋体" w:hint="eastAsia"/>
          <w:color w:val="000000"/>
          <w:sz w:val="22"/>
          <w:lang w:eastAsia="zh"/>
        </w:rPr>
        <w:t>10</w:t>
      </w:r>
      <w:r>
        <w:rPr>
          <w:rFonts w:ascii="宋体" w:hAnsi="宋体" w:cs="宋体" w:hint="eastAsia"/>
          <w:color w:val="000000"/>
          <w:sz w:val="21"/>
          <w:szCs w:val="21"/>
          <w:lang w:eastAsia="zh"/>
        </w:rPr>
        <w:t>Gbps</w:t>
      </w:r>
      <w:r>
        <w:rPr>
          <w:rFonts w:ascii="宋体" w:hAnsi="宋体" w:cs="宋体" w:hint="eastAsia"/>
          <w:color w:val="000000"/>
          <w:sz w:val="22"/>
        </w:rPr>
        <w:t>/2.5</w:t>
      </w:r>
      <w:r>
        <w:rPr>
          <w:rFonts w:ascii="宋体" w:hAnsi="宋体" w:cs="宋体" w:hint="eastAsia"/>
          <w:color w:val="000000"/>
          <w:sz w:val="21"/>
          <w:szCs w:val="21"/>
          <w:lang w:eastAsia="zh"/>
        </w:rPr>
        <w:t>Gbps</w:t>
      </w:r>
      <w:r>
        <w:rPr>
          <w:rFonts w:ascii="宋体" w:hAnsi="宋体" w:cs="宋体" w:hint="eastAsia"/>
          <w:color w:val="000000"/>
          <w:sz w:val="22"/>
        </w:rPr>
        <w:t>/</w:t>
      </w:r>
      <w:r>
        <w:rPr>
          <w:rFonts w:ascii="宋体" w:hAnsi="宋体" w:cs="宋体" w:hint="eastAsia"/>
          <w:color w:val="000000"/>
          <w:sz w:val="22"/>
          <w:lang w:eastAsia="zh"/>
        </w:rPr>
        <w:t>1</w:t>
      </w:r>
      <w:r>
        <w:rPr>
          <w:rFonts w:ascii="宋体" w:hAnsi="宋体" w:cs="宋体" w:hint="eastAsia"/>
          <w:color w:val="000000"/>
          <w:sz w:val="21"/>
          <w:szCs w:val="21"/>
          <w:lang w:eastAsia="zh"/>
        </w:rPr>
        <w:t>Gbps</w:t>
      </w:r>
      <w:r>
        <w:rPr>
          <w:rFonts w:ascii="宋体" w:hAnsi="宋体" w:cs="宋体" w:hint="eastAsia"/>
          <w:color w:val="000000"/>
          <w:sz w:val="22"/>
        </w:rPr>
        <w:t>带宽1：1独享入室</w:t>
      </w:r>
      <w:r>
        <w:rPr>
          <w:rFonts w:ascii="宋体" w:hAnsi="宋体" w:cs="宋体" w:hint="eastAsia"/>
          <w:color w:val="000000"/>
          <w:sz w:val="22"/>
          <w:lang w:eastAsia="zh"/>
        </w:rPr>
        <w:t>，支持光纤单芯入室。两种类型实施建设要求见附录B。</w:t>
      </w:r>
    </w:p>
    <w:p w14:paraId="3482785E" w14:textId="77777777" w:rsidR="004C7908" w:rsidRDefault="00000000">
      <w:pPr>
        <w:pStyle w:val="2"/>
        <w:numPr>
          <w:ilvl w:val="1"/>
          <w:numId w:val="3"/>
        </w:numPr>
        <w:spacing w:line="360" w:lineRule="auto"/>
        <w:rPr>
          <w:rFonts w:ascii="宋体" w:eastAsia="宋体" w:hAnsi="宋体" w:cs="宋体" w:hint="eastAsia"/>
          <w:color w:val="000000"/>
          <w:spacing w:val="20"/>
        </w:rPr>
      </w:pPr>
      <w:bookmarkStart w:id="156" w:name="_Toc1317291981"/>
      <w:r>
        <w:rPr>
          <w:rFonts w:ascii="宋体" w:eastAsia="宋体" w:hAnsi="宋体" w:cs="宋体" w:hint="eastAsia"/>
          <w:color w:val="000000"/>
          <w:spacing w:val="20"/>
          <w:lang w:eastAsia="zh"/>
        </w:rPr>
        <w:t>接入全光交换机</w:t>
      </w:r>
      <w:bookmarkEnd w:id="152"/>
      <w:bookmarkEnd w:id="153"/>
      <w:bookmarkEnd w:id="154"/>
      <w:bookmarkEnd w:id="155"/>
      <w:bookmarkEnd w:id="156"/>
    </w:p>
    <w:p w14:paraId="0C507E8D"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6</w:t>
      </w:r>
      <w:r>
        <w:rPr>
          <w:rFonts w:ascii="宋体" w:hAnsi="宋体" w:cs="宋体" w:hint="eastAsia"/>
          <w:b/>
          <w:bCs/>
          <w:color w:val="000000"/>
          <w:sz w:val="22"/>
        </w:rPr>
        <w:t xml:space="preserve">.1 </w:t>
      </w:r>
      <w:r>
        <w:rPr>
          <w:rFonts w:ascii="宋体" w:hAnsi="宋体" w:cs="宋体" w:hint="eastAsia"/>
          <w:color w:val="000000"/>
          <w:sz w:val="22"/>
        </w:rPr>
        <w:t>接入全光交换机应根据支持的业务类型和功能要求确定配置和选型。接入全光交换机的端口形态和安装方式</w:t>
      </w:r>
      <w:r>
        <w:rPr>
          <w:rFonts w:ascii="宋体" w:hAnsi="宋体" w:cs="宋体" w:hint="eastAsia"/>
          <w:color w:val="000000"/>
          <w:sz w:val="22"/>
          <w:lang w:eastAsia="zh"/>
        </w:rPr>
        <w:t>具体选型</w:t>
      </w:r>
      <w:r>
        <w:rPr>
          <w:rFonts w:ascii="宋体" w:hAnsi="宋体" w:cs="宋体" w:hint="eastAsia"/>
          <w:color w:val="000000"/>
          <w:sz w:val="22"/>
        </w:rPr>
        <w:t>可</w:t>
      </w:r>
      <w:r>
        <w:rPr>
          <w:rFonts w:ascii="宋体" w:hAnsi="宋体" w:cs="宋体" w:hint="eastAsia"/>
          <w:color w:val="000000"/>
          <w:sz w:val="22"/>
          <w:lang w:eastAsia="zh"/>
        </w:rPr>
        <w:t>参考</w:t>
      </w:r>
      <w:r>
        <w:rPr>
          <w:rFonts w:ascii="宋体" w:hAnsi="宋体" w:cs="宋体" w:hint="eastAsia"/>
          <w:color w:val="000000"/>
          <w:sz w:val="22"/>
        </w:rPr>
        <w:t>表5.</w:t>
      </w:r>
      <w:r>
        <w:rPr>
          <w:rFonts w:ascii="宋体" w:hAnsi="宋体" w:cs="宋体" w:hint="eastAsia"/>
          <w:color w:val="000000"/>
          <w:sz w:val="22"/>
          <w:lang w:eastAsia="zh"/>
        </w:rPr>
        <w:t>6</w:t>
      </w:r>
      <w:r>
        <w:rPr>
          <w:rFonts w:ascii="宋体" w:hAnsi="宋体" w:cs="宋体" w:hint="eastAsia"/>
          <w:color w:val="000000"/>
          <w:sz w:val="22"/>
        </w:rPr>
        <w:t>.</w:t>
      </w:r>
      <w:r>
        <w:rPr>
          <w:rFonts w:ascii="宋体" w:hAnsi="宋体" w:cs="宋体" w:hint="eastAsia"/>
          <w:color w:val="000000"/>
          <w:sz w:val="22"/>
          <w:lang w:eastAsia="zh"/>
        </w:rPr>
        <w:t>1</w:t>
      </w:r>
      <w:r>
        <w:rPr>
          <w:rFonts w:ascii="宋体" w:hAnsi="宋体" w:cs="宋体" w:hint="eastAsia"/>
          <w:color w:val="000000"/>
          <w:sz w:val="22"/>
        </w:rPr>
        <w:t>。</w:t>
      </w:r>
    </w:p>
    <w:p w14:paraId="071396E1" w14:textId="77777777" w:rsidR="004C7908" w:rsidRDefault="004C7908">
      <w:pPr>
        <w:spacing w:line="360" w:lineRule="auto"/>
        <w:rPr>
          <w:rFonts w:ascii="宋体" w:hAnsi="宋体" w:cs="宋体" w:hint="eastAsia"/>
          <w:color w:val="000000"/>
          <w:sz w:val="22"/>
        </w:rPr>
      </w:pPr>
    </w:p>
    <w:p w14:paraId="158FFD4C" w14:textId="77777777" w:rsidR="004C7908" w:rsidRDefault="004C7908">
      <w:pPr>
        <w:spacing w:line="360" w:lineRule="auto"/>
        <w:rPr>
          <w:rFonts w:ascii="宋体" w:hAnsi="宋体" w:cs="宋体" w:hint="eastAsia"/>
          <w:b/>
          <w:bCs/>
          <w:color w:val="000000"/>
          <w:sz w:val="22"/>
        </w:rPr>
      </w:pPr>
    </w:p>
    <w:p w14:paraId="4FF511FE" w14:textId="77777777" w:rsidR="004C7908" w:rsidRDefault="00000000">
      <w:pPr>
        <w:jc w:val="center"/>
        <w:rPr>
          <w:rFonts w:ascii="宋体" w:hAnsi="宋体" w:cs="宋体" w:hint="eastAsia"/>
          <w:b/>
          <w:bCs/>
          <w:color w:val="000000"/>
          <w:sz w:val="21"/>
          <w:szCs w:val="21"/>
          <w:lang w:eastAsia="zh"/>
        </w:rPr>
      </w:pPr>
      <w:r>
        <w:rPr>
          <w:rFonts w:ascii="宋体" w:hAnsi="宋体" w:cs="宋体" w:hint="eastAsia"/>
          <w:b/>
          <w:bCs/>
          <w:color w:val="000000"/>
          <w:sz w:val="21"/>
          <w:szCs w:val="21"/>
        </w:rPr>
        <w:t>表5.</w:t>
      </w:r>
      <w:r>
        <w:rPr>
          <w:rFonts w:ascii="宋体" w:hAnsi="宋体" w:cs="宋体" w:hint="eastAsia"/>
          <w:b/>
          <w:bCs/>
          <w:color w:val="000000"/>
          <w:sz w:val="21"/>
          <w:szCs w:val="21"/>
          <w:lang w:eastAsia="zh"/>
        </w:rPr>
        <w:t>6</w:t>
      </w:r>
      <w:r>
        <w:rPr>
          <w:rFonts w:ascii="宋体" w:hAnsi="宋体" w:cs="宋体" w:hint="eastAsia"/>
          <w:b/>
          <w:bCs/>
          <w:color w:val="000000"/>
          <w:sz w:val="21"/>
          <w:szCs w:val="21"/>
        </w:rPr>
        <w:t>.</w:t>
      </w:r>
      <w:r>
        <w:rPr>
          <w:rFonts w:ascii="宋体" w:hAnsi="宋体" w:cs="宋体" w:hint="eastAsia"/>
          <w:b/>
          <w:bCs/>
          <w:color w:val="000000"/>
          <w:sz w:val="21"/>
          <w:szCs w:val="21"/>
          <w:lang w:eastAsia="zh"/>
        </w:rPr>
        <w:t>1</w:t>
      </w:r>
      <w:r>
        <w:rPr>
          <w:rFonts w:ascii="宋体" w:hAnsi="宋体" w:cs="宋体" w:hint="eastAsia"/>
          <w:b/>
          <w:bCs/>
          <w:color w:val="000000"/>
          <w:sz w:val="21"/>
          <w:szCs w:val="21"/>
        </w:rPr>
        <w:t xml:space="preserve"> </w:t>
      </w:r>
      <w:r>
        <w:rPr>
          <w:rFonts w:ascii="宋体" w:hAnsi="宋体" w:cs="宋体" w:hint="eastAsia"/>
          <w:b/>
          <w:bCs/>
          <w:color w:val="000000"/>
          <w:sz w:val="21"/>
          <w:szCs w:val="21"/>
          <w:lang w:eastAsia="zh"/>
        </w:rPr>
        <w:t>接入全光交换机</w:t>
      </w:r>
      <w:r>
        <w:rPr>
          <w:rFonts w:ascii="宋体" w:hAnsi="宋体" w:cs="宋体" w:hint="eastAsia"/>
          <w:b/>
          <w:bCs/>
          <w:color w:val="000000"/>
          <w:sz w:val="21"/>
          <w:szCs w:val="21"/>
        </w:rPr>
        <w:t>选型表</w:t>
      </w:r>
    </w:p>
    <w:tbl>
      <w:tblPr>
        <w:tblW w:w="9345" w:type="dxa"/>
        <w:tblInd w:w="98" w:type="dxa"/>
        <w:tblLook w:val="04A0" w:firstRow="1" w:lastRow="0" w:firstColumn="1" w:lastColumn="0" w:noHBand="0" w:noVBand="1"/>
      </w:tblPr>
      <w:tblGrid>
        <w:gridCol w:w="2056"/>
        <w:gridCol w:w="3275"/>
        <w:gridCol w:w="4014"/>
      </w:tblGrid>
      <w:tr w:rsidR="004C7908" w14:paraId="484B4BEC" w14:textId="77777777">
        <w:trPr>
          <w:trHeight w:val="487"/>
        </w:trPr>
        <w:tc>
          <w:tcPr>
            <w:tcW w:w="2056" w:type="dxa"/>
            <w:tcBorders>
              <w:top w:val="single" w:sz="4" w:space="0" w:color="000000"/>
              <w:left w:val="single" w:sz="4" w:space="0" w:color="000000"/>
              <w:bottom w:val="single" w:sz="4" w:space="0" w:color="000000"/>
              <w:right w:val="single" w:sz="4" w:space="0" w:color="000000"/>
            </w:tcBorders>
            <w:vAlign w:val="center"/>
          </w:tcPr>
          <w:p w14:paraId="07C01EC2" w14:textId="77777777" w:rsidR="004C7908" w:rsidRDefault="00000000">
            <w:pPr>
              <w:widowControl/>
              <w:spacing w:after="160" w:line="276" w:lineRule="auto"/>
              <w:textAlignment w:val="center"/>
              <w:rPr>
                <w:rFonts w:ascii="宋体" w:hAnsi="宋体" w:cs="宋体" w:hint="eastAsia"/>
                <w:color w:val="000000"/>
                <w:sz w:val="21"/>
                <w:szCs w:val="21"/>
              </w:rPr>
            </w:pPr>
            <w:r>
              <w:rPr>
                <w:rFonts w:ascii="宋体" w:hAnsi="宋体" w:cs="宋体" w:hint="eastAsia"/>
                <w:color w:val="000000"/>
                <w:kern w:val="0"/>
                <w:sz w:val="21"/>
                <w:szCs w:val="21"/>
                <w:lang w:bidi="ar"/>
              </w:rPr>
              <w:t>交换机类型</w:t>
            </w:r>
          </w:p>
        </w:tc>
        <w:tc>
          <w:tcPr>
            <w:tcW w:w="3275" w:type="dxa"/>
            <w:tcBorders>
              <w:top w:val="single" w:sz="4" w:space="0" w:color="000000"/>
              <w:left w:val="single" w:sz="4" w:space="0" w:color="000000"/>
              <w:bottom w:val="single" w:sz="4" w:space="0" w:color="000000"/>
              <w:right w:val="single" w:sz="4" w:space="0" w:color="000000"/>
            </w:tcBorders>
            <w:vAlign w:val="center"/>
          </w:tcPr>
          <w:p w14:paraId="7068B803" w14:textId="77777777" w:rsidR="004C7908" w:rsidRDefault="00000000">
            <w:pPr>
              <w:widowControl/>
              <w:spacing w:after="160" w:line="276" w:lineRule="auto"/>
              <w:jc w:val="center"/>
              <w:textAlignment w:val="center"/>
              <w:rPr>
                <w:rFonts w:ascii="宋体" w:hAnsi="宋体" w:cs="宋体" w:hint="eastAsia"/>
                <w:color w:val="000000"/>
                <w:sz w:val="22"/>
                <w:lang w:eastAsia="zh"/>
              </w:rPr>
            </w:pPr>
            <w:r>
              <w:rPr>
                <w:rFonts w:ascii="宋体" w:hAnsi="宋体" w:cs="宋体" w:hint="eastAsia"/>
                <w:color w:val="000000"/>
                <w:sz w:val="22"/>
                <w:lang w:eastAsia="zh"/>
              </w:rPr>
              <w:t>非POE款型</w:t>
            </w:r>
          </w:p>
        </w:tc>
        <w:tc>
          <w:tcPr>
            <w:tcW w:w="4014" w:type="dxa"/>
            <w:tcBorders>
              <w:top w:val="single" w:sz="4" w:space="0" w:color="000000"/>
              <w:left w:val="single" w:sz="4" w:space="0" w:color="000000"/>
              <w:bottom w:val="single" w:sz="4" w:space="0" w:color="000000"/>
              <w:right w:val="single" w:sz="4" w:space="0" w:color="000000"/>
            </w:tcBorders>
            <w:vAlign w:val="center"/>
          </w:tcPr>
          <w:p w14:paraId="7C684C7D" w14:textId="77777777" w:rsidR="004C7908" w:rsidRDefault="00000000">
            <w:pPr>
              <w:widowControl/>
              <w:spacing w:after="160" w:line="276" w:lineRule="auto"/>
              <w:jc w:val="center"/>
              <w:textAlignment w:val="center"/>
              <w:rPr>
                <w:rFonts w:ascii="宋体" w:hAnsi="宋体" w:cs="宋体" w:hint="eastAsia"/>
                <w:color w:val="000000"/>
                <w:sz w:val="22"/>
                <w:lang w:eastAsia="zh"/>
              </w:rPr>
            </w:pPr>
            <w:r>
              <w:rPr>
                <w:rFonts w:ascii="宋体" w:hAnsi="宋体" w:cs="宋体" w:hint="eastAsia"/>
                <w:color w:val="000000"/>
                <w:sz w:val="22"/>
                <w:lang w:eastAsia="zh"/>
              </w:rPr>
              <w:t>POE款型</w:t>
            </w:r>
          </w:p>
        </w:tc>
      </w:tr>
      <w:tr w:rsidR="004C7908" w14:paraId="69801396" w14:textId="77777777">
        <w:trPr>
          <w:trHeight w:val="656"/>
        </w:trPr>
        <w:tc>
          <w:tcPr>
            <w:tcW w:w="2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C87F6" w14:textId="77777777" w:rsidR="004C7908" w:rsidRDefault="00000000">
            <w:pPr>
              <w:widowControl/>
              <w:spacing w:after="160" w:line="276" w:lineRule="auto"/>
              <w:jc w:val="left"/>
              <w:textAlignment w:val="center"/>
              <w:rPr>
                <w:rFonts w:ascii="宋体" w:hAnsi="宋体" w:cs="宋体" w:hint="eastAsia"/>
                <w:color w:val="000000"/>
                <w:sz w:val="22"/>
              </w:rPr>
            </w:pPr>
            <w:r>
              <w:rPr>
                <w:rFonts w:ascii="宋体" w:hAnsi="宋体" w:cs="宋体" w:hint="eastAsia"/>
                <w:color w:val="000000"/>
                <w:kern w:val="0"/>
                <w:sz w:val="22"/>
                <w:lang w:bidi="ar"/>
              </w:rPr>
              <w:t>下联接入终端类型</w:t>
            </w:r>
          </w:p>
        </w:tc>
        <w:tc>
          <w:tcPr>
            <w:tcW w:w="3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89911" w14:textId="77777777" w:rsidR="004C7908" w:rsidRDefault="00000000">
            <w:pPr>
              <w:widowControl/>
              <w:spacing w:after="160" w:line="276" w:lineRule="auto"/>
              <w:jc w:val="left"/>
              <w:textAlignment w:val="center"/>
              <w:rPr>
                <w:rFonts w:ascii="宋体" w:hAnsi="宋体" w:cs="宋体" w:hint="eastAsia"/>
                <w:color w:val="000000"/>
                <w:sz w:val="22"/>
              </w:rPr>
            </w:pPr>
            <w:r>
              <w:rPr>
                <w:rFonts w:ascii="宋体" w:hAnsi="宋体" w:cs="宋体" w:hint="eastAsia"/>
                <w:color w:val="000000"/>
                <w:kern w:val="0"/>
                <w:sz w:val="22"/>
                <w:lang w:bidi="ar"/>
              </w:rPr>
              <w:t>电脑、打印机、IP电话、无线AP、摄像头等</w:t>
            </w:r>
          </w:p>
        </w:tc>
        <w:tc>
          <w:tcPr>
            <w:tcW w:w="4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523EE" w14:textId="77777777" w:rsidR="004C7908" w:rsidRDefault="00000000">
            <w:pPr>
              <w:widowControl/>
              <w:spacing w:after="160" w:line="276" w:lineRule="auto"/>
              <w:jc w:val="left"/>
              <w:textAlignment w:val="center"/>
              <w:rPr>
                <w:rFonts w:ascii="宋体" w:hAnsi="宋体" w:cs="宋体" w:hint="eastAsia"/>
                <w:color w:val="000000"/>
                <w:sz w:val="22"/>
                <w:lang w:eastAsia="zh"/>
              </w:rPr>
            </w:pPr>
            <w:r>
              <w:rPr>
                <w:rFonts w:ascii="宋体" w:hAnsi="宋体" w:cs="宋体" w:hint="eastAsia"/>
                <w:color w:val="000000"/>
                <w:kern w:val="0"/>
                <w:sz w:val="22"/>
                <w:lang w:bidi="ar"/>
              </w:rPr>
              <w:t>采用PoE远程供电的无线AP、监控摄像头</w:t>
            </w:r>
            <w:r>
              <w:rPr>
                <w:rFonts w:ascii="宋体" w:hAnsi="宋体" w:cs="宋体" w:hint="eastAsia"/>
                <w:color w:val="000000"/>
                <w:kern w:val="0"/>
                <w:sz w:val="22"/>
                <w:lang w:eastAsia="zh" w:bidi="ar"/>
              </w:rPr>
              <w:t>等</w:t>
            </w:r>
          </w:p>
        </w:tc>
      </w:tr>
      <w:tr w:rsidR="004C7908" w14:paraId="1A854CC5" w14:textId="77777777">
        <w:trPr>
          <w:trHeight w:val="656"/>
        </w:trPr>
        <w:tc>
          <w:tcPr>
            <w:tcW w:w="2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C4F2F" w14:textId="77777777" w:rsidR="004C7908" w:rsidRDefault="00000000">
            <w:pPr>
              <w:widowControl/>
              <w:spacing w:after="160" w:line="276" w:lineRule="auto"/>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上联端口类型</w:t>
            </w:r>
          </w:p>
          <w:p w14:paraId="48F6BB47" w14:textId="77777777" w:rsidR="004C7908" w:rsidRDefault="00000000">
            <w:pPr>
              <w:widowControl/>
              <w:spacing w:after="160" w:line="276" w:lineRule="auto"/>
              <w:jc w:val="center"/>
              <w:textAlignment w:val="center"/>
              <w:rPr>
                <w:rFonts w:ascii="宋体" w:hAnsi="宋体" w:cs="宋体" w:hint="eastAsia"/>
                <w:color w:val="000000"/>
                <w:sz w:val="22"/>
                <w:lang w:eastAsia="zh"/>
              </w:rPr>
            </w:pPr>
            <w:r>
              <w:rPr>
                <w:rFonts w:ascii="宋体" w:hAnsi="宋体" w:cs="宋体" w:hint="eastAsia"/>
                <w:color w:val="000000"/>
                <w:kern w:val="0"/>
                <w:sz w:val="22"/>
                <w:lang w:eastAsia="zh" w:bidi="ar"/>
              </w:rPr>
              <w:t>（光口）</w:t>
            </w:r>
          </w:p>
        </w:tc>
        <w:tc>
          <w:tcPr>
            <w:tcW w:w="3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B80B7" w14:textId="77777777" w:rsidR="004C7908" w:rsidRDefault="00000000">
            <w:pPr>
              <w:widowControl/>
              <w:spacing w:after="160" w:line="276" w:lineRule="auto"/>
              <w:jc w:val="center"/>
              <w:textAlignment w:val="center"/>
              <w:rPr>
                <w:rFonts w:ascii="宋体" w:hAnsi="宋体" w:cs="宋体" w:hint="eastAsia"/>
                <w:color w:val="000000"/>
                <w:sz w:val="22"/>
                <w:lang w:eastAsia="zh"/>
              </w:rPr>
            </w:pPr>
            <w:r>
              <w:rPr>
                <w:rFonts w:ascii="宋体" w:hAnsi="宋体" w:cs="宋体" w:hint="eastAsia"/>
                <w:color w:val="000000"/>
                <w:kern w:val="0"/>
                <w:sz w:val="22"/>
                <w:lang w:eastAsia="zh" w:bidi="ar"/>
              </w:rPr>
              <w:t>1</w:t>
            </w:r>
            <w:r>
              <w:rPr>
                <w:rFonts w:ascii="宋体" w:hAnsi="宋体" w:cs="宋体" w:hint="eastAsia"/>
                <w:color w:val="000000"/>
                <w:sz w:val="21"/>
                <w:szCs w:val="21"/>
                <w:lang w:eastAsia="zh"/>
              </w:rPr>
              <w:t>Gbps</w:t>
            </w:r>
            <w:r>
              <w:rPr>
                <w:rFonts w:ascii="宋体" w:hAnsi="宋体" w:cs="宋体" w:hint="eastAsia"/>
                <w:color w:val="000000"/>
                <w:sz w:val="22"/>
              </w:rPr>
              <w:t>/</w:t>
            </w:r>
            <w:r>
              <w:rPr>
                <w:rFonts w:ascii="宋体" w:hAnsi="宋体" w:cs="宋体" w:hint="eastAsia"/>
                <w:color w:val="000000"/>
                <w:kern w:val="0"/>
                <w:sz w:val="22"/>
                <w:lang w:eastAsia="zh" w:bidi="ar"/>
              </w:rPr>
              <w:t>2.5</w:t>
            </w:r>
            <w:r>
              <w:rPr>
                <w:rFonts w:ascii="宋体" w:hAnsi="宋体" w:cs="宋体" w:hint="eastAsia"/>
                <w:color w:val="000000"/>
                <w:sz w:val="21"/>
                <w:szCs w:val="21"/>
                <w:lang w:eastAsia="zh"/>
              </w:rPr>
              <w:t>Gbps</w:t>
            </w:r>
            <w:r>
              <w:rPr>
                <w:rFonts w:ascii="宋体" w:hAnsi="宋体" w:cs="宋体" w:hint="eastAsia"/>
                <w:color w:val="000000"/>
                <w:sz w:val="22"/>
              </w:rPr>
              <w:t>/</w:t>
            </w:r>
            <w:r>
              <w:rPr>
                <w:rFonts w:ascii="宋体" w:hAnsi="宋体" w:cs="宋体" w:hint="eastAsia"/>
                <w:color w:val="000000"/>
                <w:sz w:val="22"/>
                <w:lang w:eastAsia="zh"/>
              </w:rPr>
              <w:t>10</w:t>
            </w:r>
            <w:r>
              <w:rPr>
                <w:rFonts w:ascii="宋体" w:hAnsi="宋体" w:cs="宋体" w:hint="eastAsia"/>
                <w:color w:val="000000"/>
                <w:sz w:val="21"/>
                <w:szCs w:val="21"/>
                <w:lang w:eastAsia="zh"/>
              </w:rPr>
              <w:t>Gbps</w:t>
            </w:r>
          </w:p>
        </w:tc>
        <w:tc>
          <w:tcPr>
            <w:tcW w:w="4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5B1DD" w14:textId="77777777" w:rsidR="004C7908" w:rsidRDefault="00000000">
            <w:pPr>
              <w:widowControl/>
              <w:spacing w:after="160" w:line="276" w:lineRule="auto"/>
              <w:jc w:val="center"/>
              <w:textAlignment w:val="center"/>
              <w:rPr>
                <w:rFonts w:ascii="宋体" w:hAnsi="宋体" w:cs="宋体" w:hint="eastAsia"/>
                <w:color w:val="000000"/>
                <w:sz w:val="22"/>
              </w:rPr>
            </w:pPr>
            <w:r>
              <w:rPr>
                <w:rFonts w:ascii="宋体" w:hAnsi="宋体" w:cs="宋体" w:hint="eastAsia"/>
                <w:color w:val="000000"/>
                <w:kern w:val="0"/>
                <w:sz w:val="22"/>
                <w:lang w:eastAsia="zh" w:bidi="ar"/>
              </w:rPr>
              <w:t>1</w:t>
            </w:r>
            <w:r>
              <w:rPr>
                <w:rFonts w:ascii="宋体" w:hAnsi="宋体" w:cs="宋体" w:hint="eastAsia"/>
                <w:color w:val="000000"/>
                <w:sz w:val="21"/>
                <w:szCs w:val="21"/>
                <w:lang w:eastAsia="zh"/>
              </w:rPr>
              <w:t>Gbps</w:t>
            </w:r>
            <w:r>
              <w:rPr>
                <w:rFonts w:ascii="宋体" w:hAnsi="宋体" w:cs="宋体" w:hint="eastAsia"/>
                <w:color w:val="000000"/>
                <w:sz w:val="22"/>
              </w:rPr>
              <w:t>/</w:t>
            </w:r>
            <w:r>
              <w:rPr>
                <w:rFonts w:ascii="宋体" w:hAnsi="宋体" w:cs="宋体" w:hint="eastAsia"/>
                <w:color w:val="000000"/>
                <w:kern w:val="0"/>
                <w:sz w:val="22"/>
                <w:lang w:eastAsia="zh" w:bidi="ar"/>
              </w:rPr>
              <w:t>2.5</w:t>
            </w:r>
            <w:r>
              <w:rPr>
                <w:rFonts w:ascii="宋体" w:hAnsi="宋体" w:cs="宋体" w:hint="eastAsia"/>
                <w:color w:val="000000"/>
                <w:sz w:val="21"/>
                <w:szCs w:val="21"/>
                <w:lang w:eastAsia="zh"/>
              </w:rPr>
              <w:t>Gbps</w:t>
            </w:r>
            <w:r>
              <w:rPr>
                <w:rFonts w:ascii="宋体" w:hAnsi="宋体" w:cs="宋体" w:hint="eastAsia"/>
                <w:color w:val="000000"/>
                <w:sz w:val="22"/>
              </w:rPr>
              <w:t>/</w:t>
            </w:r>
            <w:r>
              <w:rPr>
                <w:rFonts w:ascii="宋体" w:hAnsi="宋体" w:cs="宋体" w:hint="eastAsia"/>
                <w:color w:val="000000"/>
                <w:sz w:val="22"/>
                <w:lang w:eastAsia="zh"/>
              </w:rPr>
              <w:t>10</w:t>
            </w:r>
            <w:r>
              <w:rPr>
                <w:rFonts w:ascii="宋体" w:hAnsi="宋体" w:cs="宋体" w:hint="eastAsia"/>
                <w:color w:val="000000"/>
                <w:sz w:val="21"/>
                <w:szCs w:val="21"/>
                <w:lang w:eastAsia="zh"/>
              </w:rPr>
              <w:t>Gbps</w:t>
            </w:r>
          </w:p>
        </w:tc>
      </w:tr>
      <w:tr w:rsidR="004C7908" w14:paraId="3DFF1C16" w14:textId="77777777">
        <w:trPr>
          <w:trHeight w:val="656"/>
        </w:trPr>
        <w:tc>
          <w:tcPr>
            <w:tcW w:w="2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EE11C" w14:textId="77777777" w:rsidR="004C7908" w:rsidRDefault="00000000">
            <w:pPr>
              <w:widowControl/>
              <w:spacing w:after="160" w:line="276" w:lineRule="auto"/>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下联端口类型</w:t>
            </w:r>
          </w:p>
          <w:p w14:paraId="2F6EA3D9" w14:textId="77777777" w:rsidR="004C7908" w:rsidRDefault="00000000">
            <w:pPr>
              <w:widowControl/>
              <w:spacing w:after="160" w:line="276" w:lineRule="auto"/>
              <w:jc w:val="center"/>
              <w:textAlignment w:val="center"/>
              <w:rPr>
                <w:rFonts w:ascii="宋体" w:hAnsi="宋体" w:cs="宋体" w:hint="eastAsia"/>
                <w:color w:val="000000"/>
                <w:sz w:val="22"/>
                <w:lang w:eastAsia="zh"/>
              </w:rPr>
            </w:pPr>
            <w:r>
              <w:rPr>
                <w:rFonts w:ascii="宋体" w:hAnsi="宋体" w:cs="宋体" w:hint="eastAsia"/>
                <w:color w:val="000000"/>
                <w:kern w:val="0"/>
                <w:sz w:val="22"/>
                <w:lang w:eastAsia="zh" w:bidi="ar"/>
              </w:rPr>
              <w:t>（电口）</w:t>
            </w:r>
          </w:p>
        </w:tc>
        <w:tc>
          <w:tcPr>
            <w:tcW w:w="3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089E8" w14:textId="77777777" w:rsidR="004C7908" w:rsidRDefault="00000000">
            <w:pPr>
              <w:widowControl/>
              <w:spacing w:after="160" w:line="276" w:lineRule="auto"/>
              <w:jc w:val="center"/>
              <w:textAlignment w:val="center"/>
              <w:rPr>
                <w:rFonts w:ascii="宋体" w:hAnsi="宋体" w:cs="宋体" w:hint="eastAsia"/>
                <w:color w:val="000000"/>
                <w:sz w:val="22"/>
              </w:rPr>
            </w:pPr>
            <w:r>
              <w:rPr>
                <w:rFonts w:ascii="宋体" w:hAnsi="宋体" w:cs="宋体" w:hint="eastAsia"/>
                <w:color w:val="000000"/>
                <w:kern w:val="0"/>
                <w:sz w:val="22"/>
                <w:lang w:eastAsia="zh" w:bidi="ar"/>
              </w:rPr>
              <w:t>1</w:t>
            </w:r>
            <w:r>
              <w:rPr>
                <w:rFonts w:ascii="宋体" w:hAnsi="宋体" w:cs="宋体" w:hint="eastAsia"/>
                <w:color w:val="000000"/>
                <w:sz w:val="21"/>
                <w:szCs w:val="21"/>
                <w:lang w:eastAsia="zh"/>
              </w:rPr>
              <w:t>Gbps</w:t>
            </w:r>
            <w:r>
              <w:rPr>
                <w:rFonts w:ascii="宋体" w:hAnsi="宋体" w:cs="宋体" w:hint="eastAsia"/>
                <w:color w:val="000000"/>
                <w:sz w:val="22"/>
              </w:rPr>
              <w:t>/</w:t>
            </w:r>
            <w:r>
              <w:rPr>
                <w:rFonts w:ascii="宋体" w:hAnsi="宋体" w:cs="宋体" w:hint="eastAsia"/>
                <w:color w:val="000000"/>
                <w:kern w:val="0"/>
                <w:sz w:val="22"/>
                <w:lang w:eastAsia="zh" w:bidi="ar"/>
              </w:rPr>
              <w:t>2.5</w:t>
            </w:r>
            <w:r>
              <w:rPr>
                <w:rFonts w:ascii="宋体" w:hAnsi="宋体" w:cs="宋体" w:hint="eastAsia"/>
                <w:color w:val="000000"/>
                <w:sz w:val="21"/>
                <w:szCs w:val="21"/>
                <w:lang w:eastAsia="zh"/>
              </w:rPr>
              <w:t>Gbps</w:t>
            </w:r>
          </w:p>
        </w:tc>
        <w:tc>
          <w:tcPr>
            <w:tcW w:w="4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76D76" w14:textId="77777777" w:rsidR="004C7908" w:rsidRDefault="00000000">
            <w:pPr>
              <w:widowControl/>
              <w:spacing w:after="160" w:line="276" w:lineRule="auto"/>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eastAsia="zh" w:bidi="ar"/>
              </w:rPr>
              <w:t>1</w:t>
            </w:r>
            <w:r>
              <w:rPr>
                <w:rFonts w:ascii="宋体" w:hAnsi="宋体" w:cs="宋体" w:hint="eastAsia"/>
                <w:color w:val="000000"/>
                <w:sz w:val="21"/>
                <w:szCs w:val="21"/>
                <w:lang w:eastAsia="zh"/>
              </w:rPr>
              <w:t>Gbps</w:t>
            </w:r>
            <w:r>
              <w:rPr>
                <w:rFonts w:ascii="宋体" w:hAnsi="宋体" w:cs="宋体" w:hint="eastAsia"/>
                <w:color w:val="000000"/>
                <w:sz w:val="22"/>
              </w:rPr>
              <w:t>/</w:t>
            </w:r>
            <w:r>
              <w:rPr>
                <w:rFonts w:ascii="宋体" w:hAnsi="宋体" w:cs="宋体" w:hint="eastAsia"/>
                <w:color w:val="000000"/>
                <w:kern w:val="0"/>
                <w:sz w:val="22"/>
                <w:lang w:eastAsia="zh" w:bidi="ar"/>
              </w:rPr>
              <w:t>2.5</w:t>
            </w:r>
            <w:r>
              <w:rPr>
                <w:rFonts w:ascii="宋体" w:hAnsi="宋体" w:cs="宋体" w:hint="eastAsia"/>
                <w:color w:val="000000"/>
                <w:sz w:val="21"/>
                <w:szCs w:val="21"/>
                <w:lang w:eastAsia="zh"/>
              </w:rPr>
              <w:t>Gbps</w:t>
            </w:r>
            <w:r>
              <w:rPr>
                <w:rFonts w:ascii="宋体" w:hAnsi="宋体" w:cs="宋体" w:hint="eastAsia"/>
                <w:color w:val="000000"/>
                <w:sz w:val="22"/>
              </w:rPr>
              <w:t>/</w:t>
            </w:r>
            <w:r>
              <w:rPr>
                <w:rFonts w:ascii="宋体" w:hAnsi="宋体" w:cs="宋体" w:hint="eastAsia"/>
                <w:color w:val="000000"/>
                <w:sz w:val="22"/>
                <w:lang w:eastAsia="zh"/>
              </w:rPr>
              <w:t>5</w:t>
            </w:r>
            <w:r>
              <w:rPr>
                <w:rFonts w:ascii="宋体" w:hAnsi="宋体" w:cs="宋体" w:hint="eastAsia"/>
                <w:color w:val="000000"/>
                <w:sz w:val="21"/>
                <w:szCs w:val="21"/>
                <w:lang w:eastAsia="zh"/>
              </w:rPr>
              <w:t>Gbps</w:t>
            </w:r>
          </w:p>
        </w:tc>
      </w:tr>
      <w:tr w:rsidR="004C7908" w14:paraId="7C354D88" w14:textId="77777777">
        <w:trPr>
          <w:trHeight w:val="656"/>
        </w:trPr>
        <w:tc>
          <w:tcPr>
            <w:tcW w:w="2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5581F" w14:textId="77777777" w:rsidR="004C7908" w:rsidRDefault="00000000">
            <w:pPr>
              <w:widowControl/>
              <w:spacing w:after="160" w:line="276" w:lineRule="auto"/>
              <w:jc w:val="left"/>
              <w:textAlignment w:val="center"/>
              <w:rPr>
                <w:rFonts w:ascii="宋体" w:hAnsi="宋体" w:cs="宋体" w:hint="eastAsia"/>
                <w:color w:val="000000"/>
                <w:sz w:val="22"/>
              </w:rPr>
            </w:pPr>
            <w:r>
              <w:rPr>
                <w:rFonts w:ascii="宋体" w:hAnsi="宋体" w:cs="宋体" w:hint="eastAsia"/>
                <w:color w:val="000000"/>
                <w:kern w:val="0"/>
                <w:sz w:val="22"/>
                <w:lang w:bidi="ar"/>
              </w:rPr>
              <w:t>典型业务应用场景</w:t>
            </w:r>
          </w:p>
        </w:tc>
        <w:tc>
          <w:tcPr>
            <w:tcW w:w="3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29F30" w14:textId="77777777" w:rsidR="004C7908" w:rsidRDefault="00000000">
            <w:pPr>
              <w:widowControl/>
              <w:spacing w:after="160" w:line="276" w:lineRule="auto"/>
              <w:jc w:val="left"/>
              <w:textAlignment w:val="center"/>
              <w:rPr>
                <w:rFonts w:ascii="宋体" w:hAnsi="宋体" w:cs="宋体" w:hint="eastAsia"/>
                <w:color w:val="000000"/>
                <w:sz w:val="22"/>
              </w:rPr>
            </w:pPr>
            <w:r>
              <w:rPr>
                <w:rFonts w:ascii="宋体" w:hAnsi="宋体" w:cs="宋体" w:hint="eastAsia"/>
                <w:color w:val="000000"/>
                <w:kern w:val="0"/>
                <w:sz w:val="22"/>
                <w:lang w:bidi="ar"/>
              </w:rPr>
              <w:t>室内办公场景、无线接入</w:t>
            </w:r>
          </w:p>
        </w:tc>
        <w:tc>
          <w:tcPr>
            <w:tcW w:w="4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1CD14" w14:textId="77777777" w:rsidR="004C7908" w:rsidRDefault="00000000">
            <w:pPr>
              <w:widowControl/>
              <w:spacing w:after="160" w:line="276" w:lineRule="auto"/>
              <w:jc w:val="left"/>
              <w:textAlignment w:val="center"/>
              <w:rPr>
                <w:rFonts w:ascii="宋体" w:hAnsi="宋体" w:cs="宋体" w:hint="eastAsia"/>
                <w:color w:val="000000"/>
                <w:sz w:val="22"/>
              </w:rPr>
            </w:pPr>
            <w:r>
              <w:rPr>
                <w:rFonts w:ascii="宋体" w:hAnsi="宋体" w:cs="宋体" w:hint="eastAsia"/>
                <w:color w:val="000000"/>
                <w:kern w:val="0"/>
                <w:sz w:val="22"/>
                <w:lang w:bidi="ar"/>
              </w:rPr>
              <w:t>采用PoE远程供电的无线AP、</w:t>
            </w:r>
            <w:proofErr w:type="gramStart"/>
            <w:r>
              <w:rPr>
                <w:rFonts w:ascii="宋体" w:hAnsi="宋体" w:cs="宋体" w:hint="eastAsia"/>
                <w:color w:val="000000"/>
                <w:kern w:val="0"/>
                <w:sz w:val="22"/>
                <w:lang w:bidi="ar"/>
              </w:rPr>
              <w:t>智能物联终端</w:t>
            </w:r>
            <w:proofErr w:type="gramEnd"/>
            <w:r>
              <w:rPr>
                <w:rFonts w:ascii="宋体" w:hAnsi="宋体" w:cs="宋体" w:hint="eastAsia"/>
                <w:color w:val="000000"/>
                <w:kern w:val="0"/>
                <w:sz w:val="22"/>
                <w:lang w:bidi="ar"/>
              </w:rPr>
              <w:t>等接入</w:t>
            </w:r>
          </w:p>
        </w:tc>
      </w:tr>
      <w:tr w:rsidR="004C7908" w14:paraId="1271B1A2" w14:textId="77777777">
        <w:trPr>
          <w:trHeight w:val="656"/>
        </w:trPr>
        <w:tc>
          <w:tcPr>
            <w:tcW w:w="2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C4F5F" w14:textId="77777777" w:rsidR="004C7908" w:rsidRDefault="00000000">
            <w:pPr>
              <w:widowControl/>
              <w:spacing w:after="160" w:line="276" w:lineRule="auto"/>
              <w:jc w:val="center"/>
              <w:textAlignment w:val="center"/>
              <w:rPr>
                <w:rFonts w:ascii="宋体" w:hAnsi="宋体" w:cs="宋体" w:hint="eastAsia"/>
                <w:color w:val="000000"/>
                <w:sz w:val="22"/>
              </w:rPr>
            </w:pPr>
            <w:r>
              <w:rPr>
                <w:rFonts w:ascii="宋体" w:hAnsi="宋体" w:cs="宋体" w:hint="eastAsia"/>
                <w:color w:val="000000"/>
                <w:kern w:val="0"/>
                <w:sz w:val="22"/>
                <w:lang w:bidi="ar"/>
              </w:rPr>
              <w:t>噪音控制</w:t>
            </w:r>
          </w:p>
        </w:tc>
        <w:tc>
          <w:tcPr>
            <w:tcW w:w="72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ADB7D1" w14:textId="77777777" w:rsidR="004C7908" w:rsidRDefault="00000000">
            <w:pPr>
              <w:widowControl/>
              <w:spacing w:after="160" w:line="276" w:lineRule="auto"/>
              <w:jc w:val="center"/>
              <w:textAlignment w:val="center"/>
              <w:rPr>
                <w:rFonts w:ascii="宋体" w:hAnsi="宋体" w:cs="宋体" w:hint="eastAsia"/>
                <w:color w:val="000000"/>
                <w:kern w:val="0"/>
                <w:sz w:val="22"/>
                <w:lang w:eastAsia="zh" w:bidi="ar"/>
              </w:rPr>
            </w:pPr>
            <w:r>
              <w:rPr>
                <w:rFonts w:ascii="宋体" w:hAnsi="宋体" w:cs="宋体" w:hint="eastAsia"/>
                <w:color w:val="000000"/>
                <w:kern w:val="0"/>
                <w:sz w:val="22"/>
                <w:lang w:bidi="ar"/>
              </w:rPr>
              <w:t>无风扇静音、低于3</w:t>
            </w:r>
            <w:r>
              <w:rPr>
                <w:rFonts w:ascii="宋体" w:hAnsi="宋体" w:cs="宋体" w:hint="eastAsia"/>
                <w:color w:val="000000"/>
                <w:kern w:val="0"/>
                <w:sz w:val="22"/>
                <w:lang w:eastAsia="zh" w:bidi="ar"/>
              </w:rPr>
              <w:t>5dB</w:t>
            </w:r>
          </w:p>
        </w:tc>
      </w:tr>
      <w:tr w:rsidR="004C7908" w14:paraId="44D04D4B" w14:textId="77777777">
        <w:trPr>
          <w:trHeight w:val="656"/>
        </w:trPr>
        <w:tc>
          <w:tcPr>
            <w:tcW w:w="2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84C20" w14:textId="77777777" w:rsidR="004C7908" w:rsidRDefault="00000000">
            <w:pPr>
              <w:widowControl/>
              <w:spacing w:after="160" w:line="276" w:lineRule="auto"/>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eastAsia="zh" w:bidi="ar"/>
              </w:rPr>
              <w:t>功耗控制</w:t>
            </w:r>
          </w:p>
        </w:tc>
        <w:tc>
          <w:tcPr>
            <w:tcW w:w="72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4D2AE8" w14:textId="77777777" w:rsidR="004C7908" w:rsidRDefault="00000000">
            <w:pPr>
              <w:widowControl/>
              <w:spacing w:after="160" w:line="276" w:lineRule="auto"/>
              <w:jc w:val="center"/>
              <w:textAlignment w:val="center"/>
              <w:rPr>
                <w:rFonts w:ascii="宋体" w:hAnsi="宋体" w:cs="宋体" w:hint="eastAsia"/>
                <w:color w:val="000000"/>
                <w:kern w:val="0"/>
                <w:sz w:val="22"/>
                <w:lang w:eastAsia="zh" w:bidi="ar"/>
              </w:rPr>
            </w:pPr>
            <w:r>
              <w:rPr>
                <w:rFonts w:ascii="宋体" w:hAnsi="宋体" w:cs="宋体" w:hint="eastAsia"/>
                <w:color w:val="000000"/>
                <w:kern w:val="0"/>
                <w:sz w:val="22"/>
                <w:lang w:eastAsia="zh" w:bidi="ar"/>
              </w:rPr>
              <w:t>非POE模式下额定功耗低于25W</w:t>
            </w:r>
          </w:p>
          <w:p w14:paraId="7E740AD3" w14:textId="77777777" w:rsidR="004C7908" w:rsidRDefault="00000000">
            <w:pPr>
              <w:widowControl/>
              <w:spacing w:after="160" w:line="276" w:lineRule="auto"/>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PoE端口的总功耗根据实际支持的供电规格（如IEEE 802.3af/at/</w:t>
            </w:r>
            <w:proofErr w:type="spellStart"/>
            <w:r>
              <w:rPr>
                <w:rFonts w:ascii="宋体" w:hAnsi="宋体" w:cs="宋体" w:hint="eastAsia"/>
                <w:color w:val="000000"/>
                <w:kern w:val="0"/>
                <w:sz w:val="22"/>
                <w:lang w:bidi="ar"/>
              </w:rPr>
              <w:t>bt</w:t>
            </w:r>
            <w:proofErr w:type="spellEnd"/>
            <w:r>
              <w:rPr>
                <w:rFonts w:ascii="宋体" w:hAnsi="宋体" w:cs="宋体" w:hint="eastAsia"/>
                <w:color w:val="000000"/>
                <w:kern w:val="0"/>
                <w:sz w:val="22"/>
                <w:lang w:bidi="ar"/>
              </w:rPr>
              <w:t>）及端口数量进行动态适配</w:t>
            </w:r>
          </w:p>
        </w:tc>
      </w:tr>
      <w:tr w:rsidR="004C7908" w14:paraId="2B2D036E" w14:textId="77777777">
        <w:trPr>
          <w:trHeight w:val="666"/>
        </w:trPr>
        <w:tc>
          <w:tcPr>
            <w:tcW w:w="2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20DD7" w14:textId="77777777" w:rsidR="004C7908" w:rsidRDefault="00000000">
            <w:pPr>
              <w:widowControl/>
              <w:spacing w:after="160" w:line="276" w:lineRule="auto"/>
              <w:jc w:val="center"/>
              <w:textAlignment w:val="center"/>
              <w:rPr>
                <w:rFonts w:ascii="宋体" w:hAnsi="宋体" w:cs="宋体" w:hint="eastAsia"/>
                <w:color w:val="000000"/>
                <w:sz w:val="22"/>
              </w:rPr>
            </w:pPr>
            <w:r>
              <w:rPr>
                <w:rFonts w:ascii="宋体" w:hAnsi="宋体" w:cs="宋体" w:hint="eastAsia"/>
                <w:color w:val="000000"/>
                <w:kern w:val="0"/>
                <w:sz w:val="22"/>
                <w:lang w:bidi="ar"/>
              </w:rPr>
              <w:t>安装方式</w:t>
            </w:r>
          </w:p>
        </w:tc>
        <w:tc>
          <w:tcPr>
            <w:tcW w:w="72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49B18B" w14:textId="77777777" w:rsidR="004C7908" w:rsidRDefault="00000000">
            <w:pPr>
              <w:widowControl/>
              <w:spacing w:after="160" w:line="276" w:lineRule="auto"/>
              <w:jc w:val="center"/>
              <w:textAlignment w:val="center"/>
              <w:rPr>
                <w:rFonts w:ascii="宋体" w:hAnsi="宋体" w:cs="宋体" w:hint="eastAsia"/>
                <w:color w:val="000000"/>
                <w:sz w:val="22"/>
                <w:lang w:eastAsia="zh"/>
              </w:rPr>
            </w:pPr>
            <w:r>
              <w:rPr>
                <w:rFonts w:ascii="宋体" w:hAnsi="宋体" w:cs="宋体" w:hint="eastAsia"/>
                <w:color w:val="000000"/>
                <w:kern w:val="0"/>
                <w:sz w:val="22"/>
                <w:lang w:bidi="ar"/>
              </w:rPr>
              <w:t>室内信息配线箱内安装、</w:t>
            </w:r>
            <w:r>
              <w:rPr>
                <w:rFonts w:ascii="宋体" w:hAnsi="宋体" w:cs="宋体" w:hint="eastAsia"/>
                <w:color w:val="000000"/>
                <w:kern w:val="0"/>
                <w:sz w:val="22"/>
                <w:lang w:eastAsia="zh" w:bidi="ar"/>
              </w:rPr>
              <w:t>桌面安装</w:t>
            </w:r>
            <w:r>
              <w:rPr>
                <w:rFonts w:ascii="宋体" w:hAnsi="宋体" w:cs="宋体" w:hint="eastAsia"/>
                <w:color w:val="000000"/>
                <w:kern w:val="0"/>
                <w:sz w:val="22"/>
                <w:lang w:bidi="ar"/>
              </w:rPr>
              <w:t>、标准机柜安装</w:t>
            </w:r>
          </w:p>
        </w:tc>
      </w:tr>
    </w:tbl>
    <w:p w14:paraId="78E955F2"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6</w:t>
      </w:r>
      <w:r>
        <w:rPr>
          <w:rFonts w:ascii="宋体" w:hAnsi="宋体" w:cs="宋体" w:hint="eastAsia"/>
          <w:b/>
          <w:bCs/>
          <w:color w:val="000000"/>
          <w:sz w:val="22"/>
        </w:rPr>
        <w:t>.2</w:t>
      </w:r>
      <w:r>
        <w:rPr>
          <w:rFonts w:ascii="宋体" w:hAnsi="宋体" w:cs="宋体" w:hint="eastAsia"/>
          <w:color w:val="000000"/>
          <w:sz w:val="22"/>
        </w:rPr>
        <w:t xml:space="preserve"> 接入全光交换机数量及端口规格应根据实际使用场景和带宽需求确定。</w:t>
      </w:r>
    </w:p>
    <w:p w14:paraId="2A930D97"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6</w:t>
      </w:r>
      <w:r>
        <w:rPr>
          <w:rFonts w:ascii="宋体" w:hAnsi="宋体" w:cs="宋体" w:hint="eastAsia"/>
          <w:b/>
          <w:bCs/>
          <w:color w:val="000000"/>
          <w:sz w:val="22"/>
        </w:rPr>
        <w:t>.3</w:t>
      </w:r>
      <w:r>
        <w:rPr>
          <w:rFonts w:ascii="宋体" w:hAnsi="宋体" w:cs="宋体" w:hint="eastAsia"/>
          <w:color w:val="000000"/>
          <w:sz w:val="22"/>
        </w:rPr>
        <w:t>接入全光交换机数量和端口规格宜结合未来5</w:t>
      </w:r>
      <w:r>
        <w:rPr>
          <w:rFonts w:ascii="宋体" w:hAnsi="宋体" w:cs="宋体" w:hint="eastAsia"/>
          <w:color w:val="000000"/>
          <w:sz w:val="22"/>
          <w:lang w:eastAsia="zh"/>
        </w:rPr>
        <w:t>年至</w:t>
      </w:r>
      <w:r>
        <w:rPr>
          <w:rFonts w:ascii="宋体" w:hAnsi="宋体" w:cs="宋体" w:hint="eastAsia"/>
          <w:color w:val="000000"/>
          <w:sz w:val="22"/>
        </w:rPr>
        <w:t>10年业务拓展所需的网络规划能力确定，支持不变更物理链路即可进行端口拓展和带宽升级。</w:t>
      </w:r>
    </w:p>
    <w:p w14:paraId="667D2A40"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6</w:t>
      </w:r>
      <w:r>
        <w:rPr>
          <w:rFonts w:ascii="宋体" w:hAnsi="宋体" w:cs="宋体" w:hint="eastAsia"/>
          <w:b/>
          <w:bCs/>
          <w:color w:val="000000"/>
          <w:sz w:val="22"/>
        </w:rPr>
        <w:t xml:space="preserve">.4 </w:t>
      </w:r>
      <w:r>
        <w:rPr>
          <w:rFonts w:ascii="宋体" w:hAnsi="宋体" w:cs="宋体" w:hint="eastAsia"/>
          <w:color w:val="000000"/>
          <w:sz w:val="22"/>
        </w:rPr>
        <w:t>接入全光交换机应支持堆叠或级联的方式进行扩展。</w:t>
      </w:r>
    </w:p>
    <w:p w14:paraId="6ACAD5A1"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6</w:t>
      </w:r>
      <w:r>
        <w:rPr>
          <w:rFonts w:ascii="宋体" w:hAnsi="宋体" w:cs="宋体" w:hint="eastAsia"/>
          <w:b/>
          <w:bCs/>
          <w:color w:val="000000"/>
          <w:sz w:val="22"/>
        </w:rPr>
        <w:t xml:space="preserve">.5 </w:t>
      </w:r>
      <w:r>
        <w:rPr>
          <w:rFonts w:ascii="宋体" w:hAnsi="宋体" w:cs="宋体" w:hint="eastAsia"/>
          <w:color w:val="000000"/>
          <w:sz w:val="22"/>
          <w:lang w:eastAsia="zh"/>
        </w:rPr>
        <w:t>POE受电终端宜</w:t>
      </w:r>
      <w:r>
        <w:rPr>
          <w:rFonts w:ascii="宋体" w:hAnsi="宋体" w:cs="宋体" w:hint="eastAsia"/>
          <w:color w:val="000000"/>
          <w:sz w:val="22"/>
        </w:rPr>
        <w:t>采用支持</w:t>
      </w:r>
      <w:r>
        <w:rPr>
          <w:rFonts w:ascii="宋体" w:hAnsi="宋体" w:cs="宋体" w:hint="eastAsia"/>
          <w:color w:val="000000"/>
          <w:sz w:val="22"/>
          <w:lang w:eastAsia="zh"/>
        </w:rPr>
        <w:t>PoE</w:t>
      </w:r>
      <w:r>
        <w:rPr>
          <w:rFonts w:ascii="宋体" w:hAnsi="宋体" w:cs="宋体" w:hint="eastAsia"/>
          <w:color w:val="000000"/>
          <w:sz w:val="22"/>
        </w:rPr>
        <w:t>供电的接入全光交换机。</w:t>
      </w:r>
    </w:p>
    <w:p w14:paraId="02726F6A" w14:textId="77777777" w:rsidR="004C7908" w:rsidRDefault="00000000">
      <w:pPr>
        <w:pStyle w:val="2"/>
        <w:numPr>
          <w:ilvl w:val="1"/>
          <w:numId w:val="3"/>
        </w:numPr>
        <w:spacing w:line="360" w:lineRule="auto"/>
        <w:rPr>
          <w:rFonts w:ascii="宋体" w:eastAsia="宋体" w:hAnsi="宋体" w:cs="宋体" w:hint="eastAsia"/>
          <w:color w:val="000000"/>
          <w:spacing w:val="20"/>
        </w:rPr>
      </w:pPr>
      <w:bookmarkStart w:id="157" w:name="_Toc10360"/>
      <w:bookmarkStart w:id="158" w:name="_Toc22969"/>
      <w:bookmarkStart w:id="159" w:name="_Toc29548"/>
      <w:bookmarkStart w:id="160" w:name="_Toc5698"/>
      <w:bookmarkStart w:id="161" w:name="_Toc86608416"/>
      <w:bookmarkStart w:id="162" w:name="_Toc11492"/>
      <w:bookmarkStart w:id="163" w:name="_Toc81581578"/>
      <w:bookmarkStart w:id="164" w:name="_Toc2991"/>
      <w:bookmarkStart w:id="165" w:name="_Toc16534"/>
      <w:bookmarkStart w:id="166" w:name="_Toc2646"/>
      <w:bookmarkStart w:id="167" w:name="_Toc75936758"/>
      <w:bookmarkStart w:id="168" w:name="_Toc185322441"/>
      <w:r>
        <w:rPr>
          <w:rFonts w:ascii="宋体" w:eastAsia="宋体" w:hAnsi="宋体" w:cs="宋体" w:hint="eastAsia"/>
          <w:color w:val="000000"/>
          <w:spacing w:val="20"/>
        </w:rPr>
        <w:t>无线局域网</w:t>
      </w:r>
      <w:bookmarkEnd w:id="157"/>
      <w:bookmarkEnd w:id="158"/>
      <w:bookmarkEnd w:id="159"/>
      <w:bookmarkEnd w:id="160"/>
      <w:bookmarkEnd w:id="161"/>
      <w:bookmarkEnd w:id="162"/>
      <w:bookmarkEnd w:id="163"/>
      <w:bookmarkEnd w:id="164"/>
      <w:bookmarkEnd w:id="165"/>
      <w:bookmarkEnd w:id="166"/>
      <w:bookmarkEnd w:id="167"/>
      <w:bookmarkEnd w:id="168"/>
    </w:p>
    <w:p w14:paraId="7B28D49A"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7</w:t>
      </w:r>
      <w:r>
        <w:rPr>
          <w:rFonts w:ascii="宋体" w:hAnsi="宋体" w:cs="宋体" w:hint="eastAsia"/>
          <w:b/>
          <w:bCs/>
          <w:color w:val="000000"/>
          <w:sz w:val="22"/>
        </w:rPr>
        <w:t xml:space="preserve">.1 </w:t>
      </w:r>
      <w:r>
        <w:rPr>
          <w:rFonts w:ascii="宋体" w:hAnsi="宋体" w:cs="宋体" w:hint="eastAsia"/>
          <w:color w:val="000000"/>
          <w:sz w:val="22"/>
        </w:rPr>
        <w:t>AP设备应满足区域内无线终端接入局域网通讯服务的要求，根据不同的应用场景，AP设备的分类和技术参数</w:t>
      </w:r>
      <w:r>
        <w:rPr>
          <w:rFonts w:ascii="宋体" w:hAnsi="宋体" w:cs="宋体" w:hint="eastAsia"/>
          <w:color w:val="000000"/>
          <w:sz w:val="22"/>
          <w:lang w:eastAsia="zh"/>
        </w:rPr>
        <w:t>具体选型</w:t>
      </w:r>
      <w:r>
        <w:rPr>
          <w:rFonts w:ascii="宋体" w:hAnsi="宋体" w:cs="宋体" w:hint="eastAsia"/>
          <w:color w:val="000000"/>
          <w:sz w:val="22"/>
        </w:rPr>
        <w:t>可</w:t>
      </w:r>
      <w:r>
        <w:rPr>
          <w:rFonts w:ascii="宋体" w:hAnsi="宋体" w:cs="宋体" w:hint="eastAsia"/>
          <w:color w:val="000000"/>
          <w:sz w:val="22"/>
          <w:lang w:eastAsia="zh"/>
        </w:rPr>
        <w:t>参考</w:t>
      </w:r>
      <w:r>
        <w:rPr>
          <w:rFonts w:ascii="宋体" w:hAnsi="宋体" w:cs="宋体" w:hint="eastAsia"/>
          <w:color w:val="000000"/>
          <w:sz w:val="22"/>
        </w:rPr>
        <w:t>按表5.</w:t>
      </w:r>
      <w:r>
        <w:rPr>
          <w:rFonts w:ascii="宋体" w:hAnsi="宋体" w:cs="宋体" w:hint="eastAsia"/>
          <w:color w:val="000000"/>
          <w:sz w:val="22"/>
          <w:lang w:eastAsia="zh"/>
        </w:rPr>
        <w:t>7</w:t>
      </w:r>
      <w:r>
        <w:rPr>
          <w:rFonts w:ascii="宋体" w:hAnsi="宋体" w:cs="宋体" w:hint="eastAsia"/>
          <w:color w:val="000000"/>
          <w:sz w:val="22"/>
        </w:rPr>
        <w:t>.1。</w:t>
      </w:r>
    </w:p>
    <w:p w14:paraId="68710065" w14:textId="77777777" w:rsidR="004C7908" w:rsidRDefault="00000000">
      <w:pPr>
        <w:jc w:val="center"/>
        <w:rPr>
          <w:rFonts w:ascii="宋体" w:hAnsi="宋体" w:cs="宋体" w:hint="eastAsia"/>
          <w:b/>
          <w:bCs/>
          <w:color w:val="000000"/>
          <w:sz w:val="22"/>
        </w:rPr>
      </w:pPr>
      <w:r>
        <w:rPr>
          <w:rFonts w:ascii="宋体" w:hAnsi="宋体" w:cs="宋体" w:hint="eastAsia"/>
          <w:b/>
          <w:bCs/>
          <w:color w:val="000000"/>
          <w:sz w:val="22"/>
        </w:rPr>
        <w:t>表 5.</w:t>
      </w:r>
      <w:r>
        <w:rPr>
          <w:rFonts w:ascii="宋体" w:hAnsi="宋体" w:cs="宋体" w:hint="eastAsia"/>
          <w:b/>
          <w:bCs/>
          <w:color w:val="000000"/>
          <w:sz w:val="22"/>
          <w:lang w:eastAsia="zh"/>
        </w:rPr>
        <w:t>7</w:t>
      </w:r>
      <w:r>
        <w:rPr>
          <w:rFonts w:ascii="宋体" w:hAnsi="宋体" w:cs="宋体" w:hint="eastAsia"/>
          <w:b/>
          <w:bCs/>
          <w:color w:val="000000"/>
          <w:sz w:val="22"/>
        </w:rPr>
        <w:t>.1 AP选型配置表</w:t>
      </w:r>
    </w:p>
    <w:tbl>
      <w:tblPr>
        <w:tblStyle w:val="21"/>
        <w:tblW w:w="5025" w:type="pct"/>
        <w:tblLayout w:type="fixed"/>
        <w:tblLook w:val="04A0" w:firstRow="1" w:lastRow="0" w:firstColumn="1" w:lastColumn="0" w:noHBand="0" w:noVBand="1"/>
      </w:tblPr>
      <w:tblGrid>
        <w:gridCol w:w="1494"/>
        <w:gridCol w:w="2790"/>
        <w:gridCol w:w="2675"/>
        <w:gridCol w:w="2512"/>
      </w:tblGrid>
      <w:tr w:rsidR="004C7908" w14:paraId="7E817C7E" w14:textId="77777777">
        <w:trPr>
          <w:trHeight w:val="202"/>
        </w:trPr>
        <w:tc>
          <w:tcPr>
            <w:tcW w:w="788" w:type="pct"/>
            <w:vAlign w:val="center"/>
          </w:tcPr>
          <w:p w14:paraId="52291B8D" w14:textId="77777777" w:rsidR="004C7908" w:rsidRDefault="004C7908">
            <w:pPr>
              <w:spacing w:after="160" w:line="276" w:lineRule="auto"/>
              <w:jc w:val="center"/>
              <w:rPr>
                <w:rFonts w:ascii="宋体" w:hAnsi="宋体" w:cs="宋体" w:hint="eastAsia"/>
                <w:color w:val="000000"/>
                <w:sz w:val="21"/>
                <w:szCs w:val="21"/>
              </w:rPr>
            </w:pPr>
          </w:p>
        </w:tc>
        <w:tc>
          <w:tcPr>
            <w:tcW w:w="1473" w:type="pct"/>
            <w:vAlign w:val="center"/>
          </w:tcPr>
          <w:p w14:paraId="0E12C98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小型房间</w:t>
            </w:r>
          </w:p>
        </w:tc>
        <w:tc>
          <w:tcPr>
            <w:tcW w:w="1412" w:type="pct"/>
            <w:vAlign w:val="center"/>
          </w:tcPr>
          <w:p w14:paraId="01CA7A6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大型房间</w:t>
            </w:r>
          </w:p>
        </w:tc>
        <w:tc>
          <w:tcPr>
            <w:tcW w:w="1325" w:type="pct"/>
            <w:vAlign w:val="center"/>
          </w:tcPr>
          <w:p w14:paraId="4FC61E3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室外</w:t>
            </w:r>
          </w:p>
        </w:tc>
      </w:tr>
      <w:tr w:rsidR="004C7908" w14:paraId="1D8DA677" w14:textId="77777777">
        <w:trPr>
          <w:trHeight w:val="592"/>
        </w:trPr>
        <w:tc>
          <w:tcPr>
            <w:tcW w:w="788" w:type="pct"/>
            <w:vAlign w:val="center"/>
          </w:tcPr>
          <w:p w14:paraId="4891E92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应用场景</w:t>
            </w:r>
          </w:p>
        </w:tc>
        <w:tc>
          <w:tcPr>
            <w:tcW w:w="1473" w:type="pct"/>
            <w:vAlign w:val="center"/>
          </w:tcPr>
          <w:p w14:paraId="20AB69D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独立办公室、小型会议室、酒店客房、学生宿舍、医院病房、公共区域等</w:t>
            </w:r>
          </w:p>
        </w:tc>
        <w:tc>
          <w:tcPr>
            <w:tcW w:w="1412" w:type="pct"/>
            <w:vAlign w:val="center"/>
          </w:tcPr>
          <w:p w14:paraId="6B085F0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人员密度较高的办公区域、会议礼堂、阶梯教室等</w:t>
            </w:r>
          </w:p>
        </w:tc>
        <w:tc>
          <w:tcPr>
            <w:tcW w:w="1325" w:type="pct"/>
            <w:vAlign w:val="center"/>
          </w:tcPr>
          <w:p w14:paraId="3B328E6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室外</w:t>
            </w:r>
          </w:p>
        </w:tc>
      </w:tr>
      <w:tr w:rsidR="004C7908" w14:paraId="0BBA0207" w14:textId="77777777">
        <w:trPr>
          <w:trHeight w:val="202"/>
        </w:trPr>
        <w:tc>
          <w:tcPr>
            <w:tcW w:w="788" w:type="pct"/>
            <w:vAlign w:val="center"/>
          </w:tcPr>
          <w:p w14:paraId="5E37DAA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AP类型</w:t>
            </w:r>
          </w:p>
        </w:tc>
        <w:tc>
          <w:tcPr>
            <w:tcW w:w="1473" w:type="pct"/>
            <w:vAlign w:val="center"/>
          </w:tcPr>
          <w:p w14:paraId="1FCD089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MAP/面板型/放装型</w:t>
            </w:r>
          </w:p>
        </w:tc>
        <w:tc>
          <w:tcPr>
            <w:tcW w:w="1412" w:type="pct"/>
            <w:vAlign w:val="center"/>
          </w:tcPr>
          <w:p w14:paraId="17CEAE3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高密型</w:t>
            </w:r>
          </w:p>
        </w:tc>
        <w:tc>
          <w:tcPr>
            <w:tcW w:w="1325" w:type="pct"/>
            <w:vAlign w:val="center"/>
          </w:tcPr>
          <w:p w14:paraId="6EFD6FE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室外型</w:t>
            </w:r>
          </w:p>
        </w:tc>
      </w:tr>
      <w:tr w:rsidR="004C7908" w14:paraId="31857254" w14:textId="77777777">
        <w:trPr>
          <w:trHeight w:val="202"/>
        </w:trPr>
        <w:tc>
          <w:tcPr>
            <w:tcW w:w="788" w:type="pct"/>
            <w:vAlign w:val="center"/>
          </w:tcPr>
          <w:p w14:paraId="79EC809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无线协议</w:t>
            </w:r>
          </w:p>
        </w:tc>
        <w:tc>
          <w:tcPr>
            <w:tcW w:w="4211" w:type="pct"/>
            <w:gridSpan w:val="3"/>
            <w:vAlign w:val="center"/>
          </w:tcPr>
          <w:p w14:paraId="010ED81D"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802.11a/b/g/n/</w:t>
            </w:r>
            <w:proofErr w:type="spellStart"/>
            <w:r>
              <w:rPr>
                <w:rFonts w:ascii="宋体" w:hAnsi="宋体" w:cs="宋体" w:hint="eastAsia"/>
                <w:color w:val="000000"/>
                <w:sz w:val="21"/>
                <w:szCs w:val="21"/>
              </w:rPr>
              <w:t>ac</w:t>
            </w:r>
            <w:proofErr w:type="spellEnd"/>
            <w:r>
              <w:rPr>
                <w:rFonts w:ascii="宋体" w:hAnsi="宋体" w:cs="宋体" w:hint="eastAsia"/>
                <w:color w:val="000000"/>
                <w:sz w:val="21"/>
                <w:szCs w:val="21"/>
              </w:rPr>
              <w:t>/ax</w:t>
            </w:r>
            <w:r>
              <w:rPr>
                <w:rFonts w:ascii="宋体" w:hAnsi="宋体" w:cs="宋体" w:hint="eastAsia"/>
                <w:color w:val="000000"/>
                <w:sz w:val="21"/>
                <w:szCs w:val="21"/>
                <w:lang w:eastAsia="zh"/>
              </w:rPr>
              <w:t>/be</w:t>
            </w:r>
          </w:p>
        </w:tc>
      </w:tr>
      <w:tr w:rsidR="004C7908" w14:paraId="7312FDEE" w14:textId="77777777">
        <w:trPr>
          <w:trHeight w:val="259"/>
        </w:trPr>
        <w:tc>
          <w:tcPr>
            <w:tcW w:w="788" w:type="pct"/>
            <w:vAlign w:val="center"/>
          </w:tcPr>
          <w:p w14:paraId="677FD74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工作频段</w:t>
            </w:r>
          </w:p>
        </w:tc>
        <w:tc>
          <w:tcPr>
            <w:tcW w:w="1473" w:type="pct"/>
            <w:vAlign w:val="center"/>
          </w:tcPr>
          <w:p w14:paraId="2E72D78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2.4G/5G 双频</w:t>
            </w:r>
          </w:p>
        </w:tc>
        <w:tc>
          <w:tcPr>
            <w:tcW w:w="1412" w:type="pct"/>
            <w:vAlign w:val="center"/>
          </w:tcPr>
          <w:p w14:paraId="06C373FF"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 xml:space="preserve">2.4G/5G/5.8G </w:t>
            </w:r>
            <w:r>
              <w:rPr>
                <w:rFonts w:ascii="宋体" w:hAnsi="宋体" w:cs="宋体" w:hint="eastAsia"/>
                <w:color w:val="000000"/>
                <w:sz w:val="21"/>
                <w:szCs w:val="21"/>
                <w:lang w:eastAsia="zh"/>
              </w:rPr>
              <w:t>3射频</w:t>
            </w:r>
          </w:p>
        </w:tc>
        <w:tc>
          <w:tcPr>
            <w:tcW w:w="1325" w:type="pct"/>
            <w:vAlign w:val="center"/>
          </w:tcPr>
          <w:p w14:paraId="1345AD3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2.4G/5G 双频</w:t>
            </w:r>
          </w:p>
        </w:tc>
      </w:tr>
      <w:tr w:rsidR="004C7908" w14:paraId="50AF2C53" w14:textId="77777777">
        <w:trPr>
          <w:trHeight w:val="202"/>
        </w:trPr>
        <w:tc>
          <w:tcPr>
            <w:tcW w:w="788" w:type="pct"/>
            <w:vAlign w:val="center"/>
          </w:tcPr>
          <w:p w14:paraId="3AA4835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MIMO空间流</w:t>
            </w:r>
          </w:p>
        </w:tc>
        <w:tc>
          <w:tcPr>
            <w:tcW w:w="1473" w:type="pct"/>
            <w:vAlign w:val="center"/>
          </w:tcPr>
          <w:p w14:paraId="544F0EB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≥2×2</w:t>
            </w:r>
          </w:p>
        </w:tc>
        <w:tc>
          <w:tcPr>
            <w:tcW w:w="1412" w:type="pct"/>
            <w:vAlign w:val="center"/>
          </w:tcPr>
          <w:p w14:paraId="77F3B30E"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w:t>
            </w:r>
            <w:r>
              <w:rPr>
                <w:rFonts w:ascii="宋体" w:hAnsi="宋体" w:cs="宋体" w:hint="eastAsia"/>
                <w:color w:val="000000"/>
                <w:sz w:val="21"/>
                <w:szCs w:val="21"/>
                <w:lang w:eastAsia="zh"/>
              </w:rPr>
              <w:t>4</w:t>
            </w:r>
            <w:r>
              <w:rPr>
                <w:rFonts w:ascii="宋体" w:hAnsi="宋体" w:cs="宋体" w:hint="eastAsia"/>
                <w:color w:val="000000"/>
                <w:sz w:val="21"/>
                <w:szCs w:val="21"/>
              </w:rPr>
              <w:t>×</w:t>
            </w:r>
            <w:r>
              <w:rPr>
                <w:rFonts w:ascii="宋体" w:hAnsi="宋体" w:cs="宋体" w:hint="eastAsia"/>
                <w:color w:val="000000"/>
                <w:sz w:val="21"/>
                <w:szCs w:val="21"/>
                <w:lang w:eastAsia="zh"/>
              </w:rPr>
              <w:t>4</w:t>
            </w:r>
          </w:p>
        </w:tc>
        <w:tc>
          <w:tcPr>
            <w:tcW w:w="1325" w:type="pct"/>
            <w:vAlign w:val="center"/>
          </w:tcPr>
          <w:p w14:paraId="5B290B9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≥2×2</w:t>
            </w:r>
          </w:p>
        </w:tc>
      </w:tr>
      <w:tr w:rsidR="004C7908" w14:paraId="3FD2D1A4" w14:textId="77777777">
        <w:trPr>
          <w:trHeight w:val="340"/>
        </w:trPr>
        <w:tc>
          <w:tcPr>
            <w:tcW w:w="788" w:type="pct"/>
            <w:vAlign w:val="center"/>
          </w:tcPr>
          <w:p w14:paraId="6B443F0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最高速率</w:t>
            </w:r>
          </w:p>
        </w:tc>
        <w:tc>
          <w:tcPr>
            <w:tcW w:w="1473" w:type="pct"/>
            <w:vAlign w:val="center"/>
          </w:tcPr>
          <w:p w14:paraId="34329EF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≥1.77Gbps</w:t>
            </w:r>
          </w:p>
        </w:tc>
        <w:tc>
          <w:tcPr>
            <w:tcW w:w="1412" w:type="pct"/>
            <w:vAlign w:val="center"/>
          </w:tcPr>
          <w:p w14:paraId="15098F8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≥16.47Gbps</w:t>
            </w:r>
          </w:p>
        </w:tc>
        <w:tc>
          <w:tcPr>
            <w:tcW w:w="1325" w:type="pct"/>
            <w:vAlign w:val="center"/>
          </w:tcPr>
          <w:p w14:paraId="2AD4C69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≥1.77Gbp</w:t>
            </w:r>
          </w:p>
        </w:tc>
      </w:tr>
      <w:tr w:rsidR="004C7908" w14:paraId="68D7BE4C" w14:textId="77777777">
        <w:trPr>
          <w:trHeight w:val="397"/>
        </w:trPr>
        <w:tc>
          <w:tcPr>
            <w:tcW w:w="788" w:type="pct"/>
            <w:vAlign w:val="center"/>
          </w:tcPr>
          <w:p w14:paraId="15C14B0F"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上行接口</w:t>
            </w:r>
          </w:p>
        </w:tc>
        <w:tc>
          <w:tcPr>
            <w:tcW w:w="4211" w:type="pct"/>
            <w:gridSpan w:val="3"/>
            <w:vAlign w:val="center"/>
          </w:tcPr>
          <w:p w14:paraId="3369470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≥1个GE口(电接口或光接口)</w:t>
            </w:r>
          </w:p>
        </w:tc>
      </w:tr>
      <w:tr w:rsidR="004C7908" w14:paraId="0AA623F3" w14:textId="77777777">
        <w:trPr>
          <w:trHeight w:val="202"/>
        </w:trPr>
        <w:tc>
          <w:tcPr>
            <w:tcW w:w="788" w:type="pct"/>
            <w:vAlign w:val="center"/>
          </w:tcPr>
          <w:p w14:paraId="37AC5E2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工作温度</w:t>
            </w:r>
          </w:p>
        </w:tc>
        <w:tc>
          <w:tcPr>
            <w:tcW w:w="1473" w:type="pct"/>
            <w:vAlign w:val="center"/>
          </w:tcPr>
          <w:p w14:paraId="6AA3B66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-10℃～+4</w:t>
            </w:r>
            <w:r>
              <w:rPr>
                <w:rFonts w:ascii="宋体" w:hAnsi="宋体" w:cs="宋体" w:hint="eastAsia"/>
                <w:color w:val="000000"/>
                <w:sz w:val="21"/>
                <w:szCs w:val="21"/>
                <w:lang w:eastAsia="zh"/>
              </w:rPr>
              <w:t>0</w:t>
            </w:r>
            <w:r>
              <w:rPr>
                <w:rFonts w:ascii="宋体" w:hAnsi="宋体" w:cs="宋体" w:hint="eastAsia"/>
                <w:color w:val="000000"/>
                <w:sz w:val="21"/>
                <w:szCs w:val="21"/>
              </w:rPr>
              <w:t>℃</w:t>
            </w:r>
          </w:p>
        </w:tc>
        <w:tc>
          <w:tcPr>
            <w:tcW w:w="1412" w:type="pct"/>
            <w:vAlign w:val="center"/>
          </w:tcPr>
          <w:p w14:paraId="2599AA3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-10℃～+</w:t>
            </w:r>
            <w:r>
              <w:rPr>
                <w:rFonts w:ascii="宋体" w:hAnsi="宋体" w:cs="宋体" w:hint="eastAsia"/>
                <w:color w:val="000000"/>
                <w:sz w:val="21"/>
                <w:szCs w:val="21"/>
                <w:lang w:eastAsia="zh"/>
              </w:rPr>
              <w:t>50</w:t>
            </w:r>
            <w:r>
              <w:rPr>
                <w:rFonts w:ascii="宋体" w:hAnsi="宋体" w:cs="宋体" w:hint="eastAsia"/>
                <w:color w:val="000000"/>
                <w:sz w:val="21"/>
                <w:szCs w:val="21"/>
              </w:rPr>
              <w:t>℃</w:t>
            </w:r>
          </w:p>
        </w:tc>
        <w:tc>
          <w:tcPr>
            <w:tcW w:w="1325" w:type="pct"/>
            <w:vAlign w:val="center"/>
          </w:tcPr>
          <w:p w14:paraId="1324ED0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-40℃～+55℃</w:t>
            </w:r>
          </w:p>
        </w:tc>
      </w:tr>
      <w:tr w:rsidR="004C7908" w14:paraId="1A2EAB78" w14:textId="77777777">
        <w:trPr>
          <w:trHeight w:val="598"/>
        </w:trPr>
        <w:tc>
          <w:tcPr>
            <w:tcW w:w="788" w:type="pct"/>
            <w:vAlign w:val="center"/>
          </w:tcPr>
          <w:p w14:paraId="22BDE52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供电模式</w:t>
            </w:r>
          </w:p>
        </w:tc>
        <w:tc>
          <w:tcPr>
            <w:tcW w:w="4211" w:type="pct"/>
            <w:gridSpan w:val="3"/>
          </w:tcPr>
          <w:p w14:paraId="6A0D457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电源适配器供电、PoE供电、低压远程直流集中供电</w:t>
            </w:r>
          </w:p>
        </w:tc>
      </w:tr>
    </w:tbl>
    <w:p w14:paraId="0B74C7C7"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7</w:t>
      </w:r>
      <w:r>
        <w:rPr>
          <w:rFonts w:ascii="宋体" w:hAnsi="宋体" w:cs="宋体" w:hint="eastAsia"/>
          <w:b/>
          <w:bCs/>
          <w:color w:val="000000"/>
          <w:sz w:val="22"/>
        </w:rPr>
        <w:t>.2</w:t>
      </w:r>
      <w:r>
        <w:rPr>
          <w:rFonts w:ascii="宋体" w:hAnsi="宋体" w:cs="宋体" w:hint="eastAsia"/>
          <w:color w:val="000000"/>
          <w:sz w:val="22"/>
        </w:rPr>
        <w:t xml:space="preserve"> </w:t>
      </w:r>
      <w:r>
        <w:rPr>
          <w:rFonts w:ascii="宋体" w:hAnsi="宋体" w:cs="宋体" w:hint="eastAsia"/>
          <w:color w:val="000000"/>
          <w:sz w:val="22"/>
          <w:lang w:eastAsia="zh"/>
        </w:rPr>
        <w:t>当选</w:t>
      </w:r>
      <w:r>
        <w:rPr>
          <w:rFonts w:ascii="宋体" w:hAnsi="宋体" w:cs="宋体" w:hint="eastAsia"/>
          <w:color w:val="000000"/>
          <w:sz w:val="22"/>
        </w:rPr>
        <w:t xml:space="preserve">用Wi-Fi </w:t>
      </w:r>
      <w:r>
        <w:rPr>
          <w:rFonts w:ascii="宋体" w:hAnsi="宋体" w:cs="宋体" w:hint="eastAsia"/>
          <w:color w:val="000000"/>
          <w:sz w:val="22"/>
          <w:lang w:eastAsia="zh"/>
        </w:rPr>
        <w:t>6或</w:t>
      </w:r>
      <w:r>
        <w:rPr>
          <w:rFonts w:ascii="宋体" w:hAnsi="宋体" w:cs="宋体" w:hint="eastAsia"/>
          <w:color w:val="000000"/>
          <w:sz w:val="22"/>
        </w:rPr>
        <w:t xml:space="preserve">Wi-Fi </w:t>
      </w:r>
      <w:r>
        <w:rPr>
          <w:rFonts w:ascii="宋体" w:hAnsi="宋体" w:cs="宋体" w:hint="eastAsia"/>
          <w:color w:val="000000"/>
          <w:sz w:val="22"/>
          <w:lang w:eastAsia="zh"/>
        </w:rPr>
        <w:t xml:space="preserve">7 </w:t>
      </w:r>
      <w:r>
        <w:rPr>
          <w:rFonts w:ascii="宋体" w:hAnsi="宋体" w:cs="宋体" w:hint="eastAsia"/>
          <w:color w:val="000000"/>
          <w:sz w:val="22"/>
        </w:rPr>
        <w:t>AP时，上行端口宜选用</w:t>
      </w:r>
      <w:r>
        <w:rPr>
          <w:rFonts w:ascii="宋体" w:hAnsi="宋体" w:cs="宋体" w:hint="eastAsia"/>
          <w:color w:val="000000"/>
          <w:sz w:val="19"/>
          <w:szCs w:val="19"/>
        </w:rPr>
        <w:t>≥</w:t>
      </w:r>
      <w:r>
        <w:rPr>
          <w:rFonts w:ascii="宋体" w:hAnsi="宋体" w:cs="宋体" w:hint="eastAsia"/>
          <w:color w:val="000000"/>
          <w:sz w:val="22"/>
        </w:rPr>
        <w:t>2.5Gbps速率接口。</w:t>
      </w:r>
    </w:p>
    <w:p w14:paraId="1A20E514"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7</w:t>
      </w:r>
      <w:r>
        <w:rPr>
          <w:rFonts w:ascii="宋体" w:hAnsi="宋体" w:cs="宋体" w:hint="eastAsia"/>
          <w:b/>
          <w:bCs/>
          <w:color w:val="000000"/>
          <w:sz w:val="22"/>
        </w:rPr>
        <w:t>.</w:t>
      </w:r>
      <w:r>
        <w:rPr>
          <w:rFonts w:ascii="宋体" w:hAnsi="宋体" w:cs="宋体" w:hint="eastAsia"/>
          <w:b/>
          <w:bCs/>
          <w:color w:val="000000"/>
          <w:sz w:val="22"/>
          <w:lang w:eastAsia="zh"/>
        </w:rPr>
        <w:t>3</w:t>
      </w:r>
      <w:r>
        <w:rPr>
          <w:rFonts w:ascii="宋体" w:hAnsi="宋体" w:cs="宋体" w:hint="eastAsia"/>
          <w:color w:val="000000"/>
          <w:sz w:val="22"/>
        </w:rPr>
        <w:t xml:space="preserve"> 在无线局域网络配置中，宜采用基于无线控制器的瘦AP架构，无线控制</w:t>
      </w:r>
      <w:proofErr w:type="gramStart"/>
      <w:r>
        <w:rPr>
          <w:rFonts w:ascii="宋体" w:hAnsi="宋体" w:cs="宋体" w:hint="eastAsia"/>
          <w:color w:val="000000"/>
          <w:sz w:val="22"/>
        </w:rPr>
        <w:t>器支持</w:t>
      </w:r>
      <w:proofErr w:type="gramEnd"/>
      <w:r>
        <w:rPr>
          <w:rFonts w:ascii="宋体" w:hAnsi="宋体" w:cs="宋体" w:hint="eastAsia"/>
          <w:color w:val="000000"/>
          <w:sz w:val="22"/>
        </w:rPr>
        <w:t>的最大可管理AP数和最大可管理用户数应不少于设计部署的AP的数量和接入用户数量的1.2倍。</w:t>
      </w:r>
    </w:p>
    <w:p w14:paraId="7B00E430" w14:textId="77777777" w:rsidR="004C7908" w:rsidRDefault="00000000">
      <w:pPr>
        <w:pStyle w:val="2"/>
        <w:numPr>
          <w:ilvl w:val="1"/>
          <w:numId w:val="3"/>
        </w:numPr>
        <w:spacing w:line="360" w:lineRule="auto"/>
        <w:rPr>
          <w:rFonts w:ascii="宋体" w:eastAsia="宋体" w:hAnsi="宋体" w:cs="宋体" w:hint="eastAsia"/>
          <w:color w:val="000000"/>
          <w:spacing w:val="20"/>
        </w:rPr>
      </w:pPr>
      <w:bookmarkStart w:id="169" w:name="_Toc5159"/>
      <w:bookmarkStart w:id="170" w:name="_Toc75936759"/>
      <w:bookmarkStart w:id="171" w:name="_Toc3567"/>
      <w:bookmarkStart w:id="172" w:name="_Toc7632"/>
      <w:bookmarkStart w:id="173" w:name="_Toc21314"/>
      <w:bookmarkStart w:id="174" w:name="_Toc13143"/>
      <w:bookmarkStart w:id="175" w:name="_Toc81581579"/>
      <w:bookmarkStart w:id="176" w:name="_Toc13183"/>
      <w:bookmarkStart w:id="177" w:name="_Toc15296"/>
      <w:bookmarkStart w:id="178" w:name="_Toc86608417"/>
      <w:bookmarkStart w:id="179" w:name="_Toc27621"/>
      <w:bookmarkStart w:id="180" w:name="_Toc2144144509"/>
      <w:r>
        <w:rPr>
          <w:rFonts w:ascii="宋体" w:eastAsia="宋体" w:hAnsi="宋体" w:cs="宋体" w:hint="eastAsia"/>
          <w:color w:val="000000"/>
          <w:spacing w:val="20"/>
        </w:rPr>
        <w:t>光模块</w:t>
      </w:r>
      <w:bookmarkEnd w:id="169"/>
      <w:bookmarkEnd w:id="170"/>
      <w:bookmarkEnd w:id="171"/>
      <w:bookmarkEnd w:id="172"/>
      <w:bookmarkEnd w:id="173"/>
      <w:bookmarkEnd w:id="174"/>
      <w:bookmarkEnd w:id="175"/>
      <w:r>
        <w:rPr>
          <w:rFonts w:ascii="宋体" w:eastAsia="宋体" w:hAnsi="宋体" w:cs="宋体" w:hint="eastAsia"/>
          <w:color w:val="000000"/>
          <w:spacing w:val="20"/>
        </w:rPr>
        <w:t>设备</w:t>
      </w:r>
      <w:bookmarkEnd w:id="176"/>
      <w:bookmarkEnd w:id="177"/>
      <w:bookmarkEnd w:id="178"/>
      <w:bookmarkEnd w:id="179"/>
      <w:bookmarkEnd w:id="180"/>
    </w:p>
    <w:p w14:paraId="6C3F00EB"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5.</w:t>
      </w:r>
      <w:r>
        <w:rPr>
          <w:rFonts w:ascii="宋体" w:hAnsi="宋体" w:cs="宋体" w:hint="eastAsia"/>
          <w:b/>
          <w:bCs/>
          <w:color w:val="000000"/>
          <w:sz w:val="22"/>
          <w:lang w:eastAsia="zh"/>
        </w:rPr>
        <w:t>8</w:t>
      </w:r>
      <w:r>
        <w:rPr>
          <w:rFonts w:ascii="宋体" w:hAnsi="宋体" w:cs="宋体" w:hint="eastAsia"/>
          <w:b/>
          <w:bCs/>
          <w:color w:val="000000"/>
          <w:sz w:val="22"/>
        </w:rPr>
        <w:t>.1</w:t>
      </w:r>
      <w:r>
        <w:rPr>
          <w:rFonts w:ascii="宋体" w:hAnsi="宋体" w:cs="宋体" w:hint="eastAsia"/>
          <w:color w:val="000000"/>
          <w:sz w:val="22"/>
        </w:rPr>
        <w:t>应遵守IEEE802.3系列协议、MSA协议、SFF协议。</w:t>
      </w:r>
    </w:p>
    <w:p w14:paraId="48131E66" w14:textId="77777777" w:rsidR="004C7908" w:rsidRDefault="00000000">
      <w:pPr>
        <w:spacing w:line="360" w:lineRule="auto"/>
        <w:rPr>
          <w:rFonts w:ascii="宋体" w:hAnsi="宋体" w:cs="宋体" w:hint="eastAsia"/>
          <w:b/>
          <w:bCs/>
          <w:color w:val="000000"/>
          <w:szCs w:val="24"/>
        </w:rPr>
      </w:pPr>
      <w:r>
        <w:rPr>
          <w:rFonts w:ascii="宋体" w:hAnsi="宋体" w:cs="宋体" w:hint="eastAsia"/>
          <w:b/>
          <w:bCs/>
          <w:color w:val="000000"/>
          <w:sz w:val="22"/>
        </w:rPr>
        <w:t>5.</w:t>
      </w:r>
      <w:r>
        <w:rPr>
          <w:rFonts w:ascii="宋体" w:hAnsi="宋体" w:cs="宋体" w:hint="eastAsia"/>
          <w:b/>
          <w:bCs/>
          <w:color w:val="000000"/>
          <w:sz w:val="22"/>
          <w:lang w:eastAsia="zh"/>
        </w:rPr>
        <w:t>8</w:t>
      </w:r>
      <w:r>
        <w:rPr>
          <w:rFonts w:ascii="宋体" w:hAnsi="宋体" w:cs="宋体" w:hint="eastAsia"/>
          <w:b/>
          <w:bCs/>
          <w:color w:val="000000"/>
          <w:sz w:val="22"/>
        </w:rPr>
        <w:t>.2</w:t>
      </w:r>
      <w:r>
        <w:rPr>
          <w:rFonts w:ascii="宋体" w:hAnsi="宋体" w:cs="宋体" w:hint="eastAsia"/>
          <w:color w:val="000000"/>
          <w:sz w:val="22"/>
        </w:rPr>
        <w:t>光模块接口类型和性能指标应与交换机</w:t>
      </w:r>
      <w:r>
        <w:rPr>
          <w:rFonts w:ascii="宋体" w:hAnsi="宋体" w:cs="宋体" w:hint="eastAsia"/>
          <w:color w:val="000000"/>
          <w:sz w:val="22"/>
          <w:lang w:eastAsia="zh"/>
        </w:rPr>
        <w:t>接口类型</w:t>
      </w:r>
      <w:r>
        <w:rPr>
          <w:rFonts w:ascii="宋体" w:hAnsi="宋体" w:cs="宋体" w:hint="eastAsia"/>
          <w:color w:val="000000"/>
          <w:sz w:val="22"/>
        </w:rPr>
        <w:t>匹配。</w:t>
      </w:r>
    </w:p>
    <w:p w14:paraId="2081FF9B" w14:textId="77777777" w:rsidR="004C7908" w:rsidRDefault="00000000">
      <w:pPr>
        <w:pStyle w:val="1"/>
        <w:numPr>
          <w:ilvl w:val="0"/>
          <w:numId w:val="3"/>
        </w:numPr>
        <w:rPr>
          <w:rFonts w:ascii="宋体" w:hAnsi="宋体" w:cs="宋体" w:hint="eastAsia"/>
          <w:color w:val="000000"/>
        </w:rPr>
      </w:pPr>
      <w:bookmarkStart w:id="181" w:name="_Toc14437"/>
      <w:bookmarkStart w:id="182" w:name="_Toc2499"/>
      <w:bookmarkStart w:id="183" w:name="_Toc1871773079"/>
      <w:r>
        <w:rPr>
          <w:rFonts w:ascii="宋体" w:hAnsi="宋体" w:cs="宋体" w:hint="eastAsia"/>
          <w:color w:val="000000"/>
          <w:lang w:eastAsia="zh"/>
        </w:rPr>
        <w:t>网络</w:t>
      </w:r>
      <w:r>
        <w:rPr>
          <w:rFonts w:ascii="宋体" w:hAnsi="宋体" w:cs="宋体" w:hint="eastAsia"/>
          <w:color w:val="000000"/>
        </w:rPr>
        <w:t>布线</w:t>
      </w:r>
      <w:bookmarkEnd w:id="181"/>
      <w:bookmarkEnd w:id="182"/>
      <w:bookmarkEnd w:id="183"/>
    </w:p>
    <w:p w14:paraId="36379AE7" w14:textId="77777777" w:rsidR="004C7908" w:rsidRDefault="004C7908">
      <w:pPr>
        <w:rPr>
          <w:rFonts w:hint="eastAsia"/>
        </w:rPr>
      </w:pPr>
    </w:p>
    <w:p w14:paraId="0E3E4F3C" w14:textId="77777777" w:rsidR="004C7908" w:rsidRDefault="00000000">
      <w:pPr>
        <w:pStyle w:val="2"/>
        <w:ind w:left="425"/>
        <w:rPr>
          <w:rFonts w:ascii="宋体" w:eastAsia="宋体" w:hAnsi="宋体" w:cs="宋体" w:hint="eastAsia"/>
          <w:color w:val="000000"/>
          <w:spacing w:val="40"/>
        </w:rPr>
      </w:pPr>
      <w:bookmarkStart w:id="184" w:name="_Toc81581590"/>
      <w:bookmarkStart w:id="185" w:name="_Toc9360"/>
      <w:bookmarkStart w:id="186" w:name="_Toc15254"/>
      <w:bookmarkStart w:id="187" w:name="_Toc75936764"/>
      <w:bookmarkStart w:id="188" w:name="_Toc2972"/>
      <w:bookmarkStart w:id="189" w:name="_Toc19107"/>
      <w:bookmarkStart w:id="190" w:name="_Toc86608423"/>
      <w:bookmarkStart w:id="191" w:name="_Toc19794"/>
      <w:bookmarkStart w:id="192" w:name="_Toc32260"/>
      <w:bookmarkStart w:id="193" w:name="_Toc16610"/>
      <w:bookmarkStart w:id="194" w:name="_Toc3734"/>
      <w:bookmarkStart w:id="195" w:name="_Toc2063748348"/>
      <w:r>
        <w:rPr>
          <w:rFonts w:ascii="宋体" w:eastAsia="宋体" w:hAnsi="宋体" w:cs="宋体" w:hint="eastAsia"/>
          <w:color w:val="000000"/>
          <w:spacing w:val="40"/>
        </w:rPr>
        <w:t>6.1一般规定</w:t>
      </w:r>
      <w:bookmarkEnd w:id="184"/>
      <w:bookmarkEnd w:id="185"/>
      <w:bookmarkEnd w:id="186"/>
      <w:bookmarkEnd w:id="187"/>
      <w:bookmarkEnd w:id="188"/>
      <w:bookmarkEnd w:id="189"/>
      <w:bookmarkEnd w:id="190"/>
      <w:bookmarkEnd w:id="191"/>
      <w:bookmarkEnd w:id="192"/>
      <w:bookmarkEnd w:id="193"/>
      <w:bookmarkEnd w:id="194"/>
      <w:bookmarkEnd w:id="195"/>
    </w:p>
    <w:p w14:paraId="077276EF"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6.1.1</w:t>
      </w:r>
      <w:r>
        <w:rPr>
          <w:rFonts w:ascii="宋体" w:hAnsi="宋体" w:cs="宋体" w:hint="eastAsia"/>
          <w:color w:val="000000"/>
          <w:sz w:val="22"/>
          <w:lang w:eastAsia="zh"/>
        </w:rPr>
        <w:t>网络布线</w:t>
      </w:r>
      <w:r>
        <w:rPr>
          <w:rFonts w:ascii="宋体" w:hAnsi="宋体" w:cs="宋体" w:hint="eastAsia"/>
          <w:color w:val="000000"/>
          <w:sz w:val="22"/>
        </w:rPr>
        <w:t>除符合本标准外，还应符合现行国家标准《综合布线系统工程设计规范》GB 50311、《智能建筑设计标准》GB 50314、《民用建筑电气设计标准》GB 51348的</w:t>
      </w:r>
      <w:r>
        <w:rPr>
          <w:rFonts w:ascii="宋体" w:hAnsi="宋体" w:cs="宋体" w:hint="eastAsia"/>
          <w:color w:val="000000"/>
          <w:sz w:val="22"/>
          <w:lang w:eastAsia="zh"/>
        </w:rPr>
        <w:t>相关</w:t>
      </w:r>
      <w:r>
        <w:rPr>
          <w:rFonts w:ascii="宋体" w:hAnsi="宋体" w:cs="宋体" w:hint="eastAsia"/>
          <w:color w:val="000000"/>
          <w:sz w:val="22"/>
        </w:rPr>
        <w:t>规定。</w:t>
      </w:r>
    </w:p>
    <w:p w14:paraId="4D4962E6"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6.1.2</w:t>
      </w:r>
      <w:r>
        <w:rPr>
          <w:rFonts w:ascii="宋体" w:hAnsi="宋体" w:cs="宋体" w:hint="eastAsia"/>
          <w:color w:val="000000"/>
          <w:sz w:val="22"/>
          <w:lang w:eastAsia="zh"/>
        </w:rPr>
        <w:t>网络布线</w:t>
      </w:r>
      <w:r>
        <w:rPr>
          <w:rFonts w:ascii="宋体" w:hAnsi="宋体" w:cs="宋体" w:hint="eastAsia"/>
          <w:color w:val="000000"/>
          <w:sz w:val="22"/>
        </w:rPr>
        <w:t>应根据</w:t>
      </w:r>
      <w:r>
        <w:rPr>
          <w:rFonts w:ascii="宋体" w:hAnsi="宋体" w:cs="宋体" w:hint="eastAsia"/>
          <w:color w:val="000000"/>
          <w:sz w:val="22"/>
          <w:lang w:eastAsia="zh"/>
        </w:rPr>
        <w:t>附录A以太彩光综合布线设计示例</w:t>
      </w:r>
      <w:r>
        <w:rPr>
          <w:rFonts w:ascii="宋体" w:hAnsi="宋体" w:cs="宋体" w:hint="eastAsia"/>
          <w:color w:val="000000"/>
          <w:sz w:val="22"/>
        </w:rPr>
        <w:t>进行设计，设计范围应包括建筑物与建筑群所在园区的配线设施。</w:t>
      </w:r>
    </w:p>
    <w:p w14:paraId="1363F49D" w14:textId="77777777" w:rsidR="004C7908" w:rsidRDefault="00000000">
      <w:pPr>
        <w:pStyle w:val="2"/>
        <w:ind w:left="425"/>
        <w:rPr>
          <w:rFonts w:ascii="宋体" w:eastAsia="宋体" w:hAnsi="宋体" w:cs="宋体" w:hint="eastAsia"/>
          <w:color w:val="000000"/>
          <w:spacing w:val="40"/>
        </w:rPr>
      </w:pPr>
      <w:bookmarkStart w:id="196" w:name="_Toc23729"/>
      <w:bookmarkStart w:id="197" w:name="_Toc75936765"/>
      <w:bookmarkStart w:id="198" w:name="_Toc81581591"/>
      <w:bookmarkStart w:id="199" w:name="_Toc18614"/>
      <w:bookmarkStart w:id="200" w:name="_Toc32075"/>
      <w:bookmarkStart w:id="201" w:name="_Toc6914"/>
      <w:bookmarkStart w:id="202" w:name="_Toc29110"/>
      <w:bookmarkStart w:id="203" w:name="_Toc7229"/>
      <w:bookmarkStart w:id="204" w:name="_Toc25068"/>
      <w:bookmarkStart w:id="205" w:name="_Toc12731"/>
      <w:bookmarkStart w:id="206" w:name="_Toc86608425"/>
      <w:bookmarkStart w:id="207" w:name="_Toc1159055146"/>
      <w:r>
        <w:rPr>
          <w:rFonts w:ascii="宋体" w:eastAsia="宋体" w:hAnsi="宋体" w:cs="宋体" w:hint="eastAsia"/>
          <w:color w:val="000000"/>
          <w:spacing w:val="40"/>
        </w:rPr>
        <w:t>6.2 设备间</w:t>
      </w:r>
      <w:bookmarkEnd w:id="196"/>
      <w:bookmarkEnd w:id="197"/>
      <w:r>
        <w:rPr>
          <w:rFonts w:ascii="宋体" w:eastAsia="宋体" w:hAnsi="宋体" w:cs="宋体" w:hint="eastAsia"/>
          <w:color w:val="000000"/>
          <w:spacing w:val="40"/>
        </w:rPr>
        <w:t>部署</w:t>
      </w:r>
      <w:bookmarkEnd w:id="198"/>
      <w:bookmarkEnd w:id="199"/>
      <w:bookmarkEnd w:id="200"/>
      <w:bookmarkEnd w:id="201"/>
      <w:bookmarkEnd w:id="202"/>
      <w:bookmarkEnd w:id="203"/>
      <w:bookmarkEnd w:id="204"/>
      <w:bookmarkEnd w:id="205"/>
      <w:bookmarkEnd w:id="206"/>
      <w:bookmarkEnd w:id="207"/>
    </w:p>
    <w:p w14:paraId="7CABE374"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6.2.1</w:t>
      </w:r>
      <w:r>
        <w:rPr>
          <w:rFonts w:ascii="宋体" w:hAnsi="宋体" w:cs="宋体" w:hint="eastAsia"/>
          <w:color w:val="000000"/>
          <w:sz w:val="22"/>
        </w:rPr>
        <w:t>设备间设置的位置和面积应根据设备的数量、规模、网络构成等因素综合考虑。每栋建筑不</w:t>
      </w:r>
      <w:r>
        <w:rPr>
          <w:rFonts w:ascii="宋体" w:hAnsi="宋体" w:cs="宋体" w:hint="eastAsia"/>
          <w:color w:val="000000"/>
          <w:sz w:val="22"/>
          <w:lang w:eastAsia="zh"/>
        </w:rPr>
        <w:t>应</w:t>
      </w:r>
      <w:r>
        <w:rPr>
          <w:rFonts w:ascii="宋体" w:hAnsi="宋体" w:cs="宋体" w:hint="eastAsia"/>
          <w:color w:val="000000"/>
          <w:sz w:val="22"/>
        </w:rPr>
        <w:t>小于1个</w:t>
      </w:r>
      <w:r>
        <w:rPr>
          <w:rFonts w:ascii="宋体" w:hAnsi="宋体" w:cs="宋体" w:hint="eastAsia"/>
          <w:color w:val="000000"/>
          <w:sz w:val="22"/>
          <w:lang w:eastAsia="zh"/>
        </w:rPr>
        <w:t>进线</w:t>
      </w:r>
      <w:r>
        <w:rPr>
          <w:rFonts w:ascii="宋体" w:hAnsi="宋体" w:cs="宋体" w:hint="eastAsia"/>
          <w:color w:val="000000"/>
          <w:sz w:val="22"/>
        </w:rPr>
        <w:t>间，设备间和进线间宜合并设置。</w:t>
      </w:r>
    </w:p>
    <w:p w14:paraId="6941D0B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6.2.2</w:t>
      </w:r>
      <w:r>
        <w:rPr>
          <w:rFonts w:ascii="宋体" w:hAnsi="宋体" w:cs="宋体" w:hint="eastAsia"/>
          <w:color w:val="000000"/>
          <w:sz w:val="22"/>
        </w:rPr>
        <w:t>设备间的空间和设备布置应符合下列规定：</w:t>
      </w:r>
    </w:p>
    <w:p w14:paraId="1CF14584"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设备间内的空间应满足网络设备、电源、配线等安装需要</w:t>
      </w:r>
      <w:r>
        <w:rPr>
          <w:rFonts w:ascii="宋体" w:hAnsi="宋体" w:cs="宋体" w:hint="eastAsia"/>
          <w:color w:val="000000"/>
          <w:sz w:val="22"/>
          <w:lang w:eastAsia="zh"/>
        </w:rPr>
        <w:t>；</w:t>
      </w:r>
    </w:p>
    <w:p w14:paraId="6F04998A"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 xml:space="preserve"> 应能同时满足不少于3家电信运营商的光缆引入及其配线设备的安装</w:t>
      </w:r>
      <w:r>
        <w:rPr>
          <w:rFonts w:ascii="宋体" w:hAnsi="宋体" w:cs="宋体" w:hint="eastAsia"/>
          <w:color w:val="000000"/>
          <w:sz w:val="22"/>
          <w:lang w:eastAsia="zh"/>
        </w:rPr>
        <w:t>；</w:t>
      </w:r>
    </w:p>
    <w:p w14:paraId="1E833301"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3</w:t>
      </w:r>
      <w:r>
        <w:rPr>
          <w:rFonts w:ascii="宋体" w:hAnsi="宋体" w:cs="宋体" w:hint="eastAsia"/>
          <w:color w:val="000000"/>
          <w:sz w:val="22"/>
        </w:rPr>
        <w:t xml:space="preserve"> 机柜单排安装时，前操作面净空不应小于</w:t>
      </w:r>
      <w:r>
        <w:rPr>
          <w:rFonts w:ascii="宋体" w:hAnsi="宋体" w:cs="宋体" w:hint="eastAsia"/>
          <w:color w:val="000000"/>
          <w:sz w:val="22"/>
          <w:lang w:eastAsia="zh"/>
        </w:rPr>
        <w:t>1</w:t>
      </w:r>
      <w:r>
        <w:rPr>
          <w:rFonts w:ascii="宋体" w:hAnsi="宋体" w:cs="宋体" w:hint="eastAsia"/>
          <w:color w:val="000000"/>
          <w:sz w:val="22"/>
        </w:rPr>
        <w:t>m，后面及侧面净空不应小于</w:t>
      </w:r>
      <w:r>
        <w:rPr>
          <w:rFonts w:ascii="宋体" w:hAnsi="宋体" w:cs="宋体" w:hint="eastAsia"/>
          <w:color w:val="000000"/>
          <w:sz w:val="22"/>
          <w:lang w:eastAsia="zh"/>
        </w:rPr>
        <w:t>0.8</w:t>
      </w:r>
      <w:r>
        <w:rPr>
          <w:rFonts w:ascii="宋体" w:hAnsi="宋体" w:cs="宋体" w:hint="eastAsia"/>
          <w:color w:val="000000"/>
          <w:sz w:val="22"/>
        </w:rPr>
        <w:t>m。</w:t>
      </w:r>
    </w:p>
    <w:p w14:paraId="2A48682F"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6.2.3</w:t>
      </w:r>
      <w:r>
        <w:rPr>
          <w:rFonts w:ascii="宋体" w:hAnsi="宋体" w:cs="宋体" w:hint="eastAsia"/>
          <w:color w:val="000000"/>
          <w:sz w:val="22"/>
        </w:rPr>
        <w:t>设备间的环境及网络设备供电要求应符合现行国家标准《综合布线系统工程设计规范》GB 50311的有关规定。</w:t>
      </w:r>
    </w:p>
    <w:p w14:paraId="36D19D1B" w14:textId="77777777" w:rsidR="004C7908" w:rsidRDefault="00000000">
      <w:pPr>
        <w:pStyle w:val="2"/>
        <w:ind w:left="425"/>
        <w:rPr>
          <w:rFonts w:ascii="宋体" w:eastAsia="宋体" w:hAnsi="宋体" w:cs="宋体" w:hint="eastAsia"/>
          <w:color w:val="000000"/>
          <w:spacing w:val="40"/>
        </w:rPr>
      </w:pPr>
      <w:bookmarkStart w:id="208" w:name="_Toc10022"/>
      <w:bookmarkStart w:id="209" w:name="_Toc25799"/>
      <w:bookmarkStart w:id="210" w:name="_Toc86608426"/>
      <w:bookmarkStart w:id="211" w:name="_Toc26042"/>
      <w:bookmarkStart w:id="212" w:name="_Toc13344"/>
      <w:bookmarkStart w:id="213" w:name="_Toc81581592"/>
      <w:bookmarkStart w:id="214" w:name="_Toc16379"/>
      <w:bookmarkStart w:id="215" w:name="_Toc2830"/>
      <w:bookmarkStart w:id="216" w:name="_Toc29985"/>
      <w:bookmarkStart w:id="217" w:name="_Toc18521"/>
      <w:bookmarkStart w:id="218" w:name="_Toc75936766"/>
      <w:bookmarkStart w:id="219" w:name="_Toc803622902"/>
      <w:r>
        <w:rPr>
          <w:rFonts w:ascii="宋体" w:eastAsia="宋体" w:hAnsi="宋体" w:cs="宋体" w:hint="eastAsia"/>
          <w:color w:val="000000"/>
          <w:spacing w:val="40"/>
        </w:rPr>
        <w:t>6.3 室外管线</w:t>
      </w:r>
      <w:bookmarkEnd w:id="208"/>
      <w:bookmarkEnd w:id="209"/>
      <w:bookmarkEnd w:id="210"/>
      <w:bookmarkEnd w:id="211"/>
      <w:bookmarkEnd w:id="212"/>
      <w:bookmarkEnd w:id="213"/>
      <w:bookmarkEnd w:id="214"/>
      <w:bookmarkEnd w:id="215"/>
      <w:bookmarkEnd w:id="216"/>
      <w:bookmarkEnd w:id="217"/>
      <w:bookmarkEnd w:id="218"/>
      <w:bookmarkEnd w:id="219"/>
    </w:p>
    <w:p w14:paraId="2284D9F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6.3.1</w:t>
      </w:r>
      <w:r>
        <w:rPr>
          <w:rFonts w:ascii="宋体" w:hAnsi="宋体" w:cs="宋体" w:hint="eastAsia"/>
          <w:color w:val="000000"/>
          <w:sz w:val="22"/>
        </w:rPr>
        <w:t>光缆线路路由宜以中心机房所在建筑物为中心向外辐射，宜选择在人行道或人行道旁绿化带敷设。</w:t>
      </w:r>
    </w:p>
    <w:p w14:paraId="5DAACBAB"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6.3.2</w:t>
      </w:r>
      <w:r>
        <w:rPr>
          <w:rFonts w:ascii="宋体" w:hAnsi="宋体" w:cs="宋体" w:hint="eastAsia"/>
          <w:color w:val="000000"/>
          <w:sz w:val="22"/>
        </w:rPr>
        <w:t>地下通信管道应由通信管道和人(手)孔构成，并应根据光缆敷设要求采用不同管径的管道进行组合，应与公用通信网管道互通的人(手)孔相衔接。</w:t>
      </w:r>
    </w:p>
    <w:p w14:paraId="7C545162"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6.3.3</w:t>
      </w:r>
      <w:r>
        <w:rPr>
          <w:rFonts w:ascii="宋体" w:hAnsi="宋体" w:cs="宋体" w:hint="eastAsia"/>
          <w:color w:val="000000"/>
          <w:sz w:val="22"/>
        </w:rPr>
        <w:t>光缆交接箱容量应根据进、出光缆交接箱的远期规划光缆总容量及备用量确定。</w:t>
      </w:r>
    </w:p>
    <w:p w14:paraId="49C31CE1"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6.3.4</w:t>
      </w:r>
      <w:r>
        <w:rPr>
          <w:rFonts w:ascii="宋体" w:hAnsi="宋体" w:cs="宋体" w:hint="eastAsia"/>
          <w:color w:val="000000"/>
          <w:sz w:val="22"/>
        </w:rPr>
        <w:t>室外线路敷设应符合现行国家标准《通信线路工程设计规范》GB 51158和《通信管道与通道工程设计规范》GB 50373的</w:t>
      </w:r>
      <w:r>
        <w:rPr>
          <w:rFonts w:ascii="宋体" w:hAnsi="宋体" w:cs="宋体" w:hint="eastAsia"/>
          <w:color w:val="000000"/>
          <w:sz w:val="22"/>
          <w:lang w:eastAsia="zh"/>
        </w:rPr>
        <w:t>相关</w:t>
      </w:r>
      <w:r>
        <w:rPr>
          <w:rFonts w:ascii="宋体" w:hAnsi="宋体" w:cs="宋体" w:hint="eastAsia"/>
          <w:color w:val="000000"/>
          <w:sz w:val="22"/>
        </w:rPr>
        <w:t>规定。</w:t>
      </w:r>
    </w:p>
    <w:p w14:paraId="5D37BC61" w14:textId="77777777" w:rsidR="004C7908" w:rsidRDefault="00000000">
      <w:pPr>
        <w:pStyle w:val="2"/>
        <w:ind w:left="425"/>
        <w:rPr>
          <w:rFonts w:ascii="宋体" w:eastAsia="宋体" w:hAnsi="宋体" w:cs="宋体" w:hint="eastAsia"/>
          <w:color w:val="000000"/>
          <w:spacing w:val="40"/>
        </w:rPr>
      </w:pPr>
      <w:bookmarkStart w:id="220" w:name="_Toc30164"/>
      <w:bookmarkStart w:id="221" w:name="_Toc4829"/>
      <w:bookmarkStart w:id="222" w:name="_Toc31849"/>
      <w:bookmarkStart w:id="223" w:name="_Toc7477"/>
      <w:bookmarkStart w:id="224" w:name="_Toc75936767"/>
      <w:bookmarkStart w:id="225" w:name="_Toc1498"/>
      <w:bookmarkStart w:id="226" w:name="_Toc17566"/>
      <w:bookmarkStart w:id="227" w:name="_Toc81581593"/>
      <w:bookmarkStart w:id="228" w:name="_Toc18581"/>
      <w:bookmarkStart w:id="229" w:name="_Toc16991"/>
      <w:bookmarkStart w:id="230" w:name="_Toc86608427"/>
      <w:bookmarkStart w:id="231" w:name="_Toc1822550691"/>
      <w:r>
        <w:rPr>
          <w:rFonts w:ascii="宋体" w:eastAsia="宋体" w:hAnsi="宋体" w:cs="宋体" w:hint="eastAsia"/>
          <w:color w:val="000000"/>
          <w:spacing w:val="40"/>
        </w:rPr>
        <w:t xml:space="preserve">6.4 </w:t>
      </w:r>
      <w:bookmarkEnd w:id="220"/>
      <w:bookmarkEnd w:id="221"/>
      <w:bookmarkEnd w:id="222"/>
      <w:bookmarkEnd w:id="223"/>
      <w:bookmarkEnd w:id="224"/>
      <w:bookmarkEnd w:id="225"/>
      <w:bookmarkEnd w:id="226"/>
      <w:bookmarkEnd w:id="227"/>
      <w:r>
        <w:rPr>
          <w:rFonts w:ascii="宋体" w:eastAsia="宋体" w:hAnsi="宋体" w:cs="宋体" w:hint="eastAsia"/>
          <w:color w:val="000000"/>
          <w:spacing w:val="40"/>
        </w:rPr>
        <w:t>引入管线</w:t>
      </w:r>
      <w:bookmarkEnd w:id="228"/>
      <w:bookmarkEnd w:id="229"/>
      <w:bookmarkEnd w:id="230"/>
      <w:bookmarkEnd w:id="231"/>
    </w:p>
    <w:p w14:paraId="3E42AA82"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6.4.1</w:t>
      </w:r>
      <w:r>
        <w:rPr>
          <w:rFonts w:ascii="宋体" w:hAnsi="宋体" w:cs="宋体" w:hint="eastAsia"/>
          <w:color w:val="000000"/>
          <w:sz w:val="22"/>
        </w:rPr>
        <w:t>进线间室外光缆引入管道管孔容量入口的尺寸应满足建筑物之间、外部接入各类信息通信业务、建筑智能化业务及不少于3家电信运营商缆线接入的需求，并应留有不少于4孔的余量。</w:t>
      </w:r>
    </w:p>
    <w:p w14:paraId="1E940BD4"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6.4.2</w:t>
      </w:r>
      <w:r>
        <w:rPr>
          <w:rFonts w:ascii="宋体" w:hAnsi="宋体" w:cs="宋体" w:hint="eastAsia"/>
          <w:color w:val="000000"/>
          <w:sz w:val="22"/>
        </w:rPr>
        <w:t>室外引入管道设计应满足本建筑物及建筑群所在园区光缆引入管道管孔容量的需求和建筑结构外墙的防水要求。</w:t>
      </w:r>
    </w:p>
    <w:p w14:paraId="30968C3F" w14:textId="77777777" w:rsidR="004C7908" w:rsidRDefault="00000000">
      <w:pPr>
        <w:pStyle w:val="2"/>
        <w:ind w:left="425"/>
        <w:rPr>
          <w:rFonts w:ascii="宋体" w:eastAsia="宋体" w:hAnsi="宋体" w:cs="宋体" w:hint="eastAsia"/>
          <w:color w:val="000000"/>
          <w:spacing w:val="40"/>
        </w:rPr>
      </w:pPr>
      <w:bookmarkStart w:id="232" w:name="_Toc81581594"/>
      <w:bookmarkStart w:id="233" w:name="_Toc23194"/>
      <w:bookmarkStart w:id="234" w:name="_Toc26268"/>
      <w:bookmarkStart w:id="235" w:name="_Toc75936768"/>
      <w:bookmarkStart w:id="236" w:name="_Toc3167"/>
      <w:bookmarkStart w:id="237" w:name="_Toc2547"/>
      <w:bookmarkStart w:id="238" w:name="_Toc86608428"/>
      <w:bookmarkStart w:id="239" w:name="_Toc30493"/>
      <w:bookmarkStart w:id="240" w:name="_Toc22427"/>
      <w:bookmarkStart w:id="241" w:name="_Toc3213"/>
      <w:bookmarkStart w:id="242" w:name="_Toc23268"/>
      <w:bookmarkStart w:id="243" w:name="_Toc1940550109"/>
      <w:r>
        <w:rPr>
          <w:rFonts w:ascii="宋体" w:eastAsia="宋体" w:hAnsi="宋体" w:cs="宋体" w:hint="eastAsia"/>
          <w:color w:val="000000"/>
          <w:spacing w:val="40"/>
        </w:rPr>
        <w:t>6.5 室内管线</w:t>
      </w:r>
      <w:bookmarkEnd w:id="232"/>
      <w:bookmarkEnd w:id="233"/>
      <w:bookmarkEnd w:id="234"/>
      <w:bookmarkEnd w:id="235"/>
      <w:bookmarkEnd w:id="236"/>
      <w:bookmarkEnd w:id="237"/>
      <w:bookmarkEnd w:id="238"/>
      <w:bookmarkEnd w:id="239"/>
      <w:bookmarkEnd w:id="240"/>
      <w:bookmarkEnd w:id="241"/>
      <w:bookmarkEnd w:id="242"/>
      <w:bookmarkEnd w:id="243"/>
    </w:p>
    <w:p w14:paraId="1A8F2AA0"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6.5.1</w:t>
      </w:r>
      <w:r>
        <w:rPr>
          <w:rFonts w:ascii="宋体" w:hAnsi="宋体" w:cs="宋体" w:hint="eastAsia"/>
          <w:color w:val="000000"/>
          <w:sz w:val="22"/>
        </w:rPr>
        <w:t>设备间至弱电间(弱电竖井)的线路、弱电间(弱电竖井)至本楼层房间之间的线路宜采用桥架保护。</w:t>
      </w:r>
    </w:p>
    <w:p w14:paraId="0162F885"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6.5.2 </w:t>
      </w:r>
      <w:r>
        <w:rPr>
          <w:rFonts w:ascii="宋体" w:hAnsi="宋体" w:cs="宋体" w:hint="eastAsia"/>
          <w:color w:val="000000"/>
          <w:sz w:val="22"/>
        </w:rPr>
        <w:t>桥架</w:t>
      </w:r>
      <w:proofErr w:type="gramStart"/>
      <w:r>
        <w:rPr>
          <w:rFonts w:ascii="宋体" w:hAnsi="宋体" w:cs="宋体" w:hint="eastAsia"/>
          <w:color w:val="000000"/>
          <w:sz w:val="22"/>
        </w:rPr>
        <w:t>至信息</w:t>
      </w:r>
      <w:proofErr w:type="gramEnd"/>
      <w:r>
        <w:rPr>
          <w:rFonts w:ascii="宋体" w:hAnsi="宋体" w:cs="宋体" w:hint="eastAsia"/>
          <w:color w:val="000000"/>
          <w:sz w:val="22"/>
        </w:rPr>
        <w:t>配线箱、信息配线箱</w:t>
      </w:r>
      <w:proofErr w:type="gramStart"/>
      <w:r>
        <w:rPr>
          <w:rFonts w:ascii="宋体" w:hAnsi="宋体" w:cs="宋体" w:hint="eastAsia"/>
          <w:color w:val="000000"/>
          <w:sz w:val="22"/>
        </w:rPr>
        <w:t>至信息</w:t>
      </w:r>
      <w:proofErr w:type="gramEnd"/>
      <w:r>
        <w:rPr>
          <w:rFonts w:ascii="宋体" w:hAnsi="宋体" w:cs="宋体" w:hint="eastAsia"/>
          <w:color w:val="000000"/>
          <w:sz w:val="22"/>
        </w:rPr>
        <w:t>插座的线路明敷</w:t>
      </w:r>
      <w:r>
        <w:rPr>
          <w:rFonts w:ascii="宋体" w:hAnsi="宋体" w:cs="宋体" w:hint="eastAsia"/>
          <w:color w:val="000000"/>
          <w:sz w:val="22"/>
          <w:lang w:eastAsia="zh"/>
        </w:rPr>
        <w:t>设时</w:t>
      </w:r>
      <w:r>
        <w:rPr>
          <w:rFonts w:ascii="宋体" w:hAnsi="宋体" w:cs="宋体" w:hint="eastAsia"/>
          <w:color w:val="000000"/>
          <w:sz w:val="22"/>
        </w:rPr>
        <w:t>，应采用槽盒、金属导管保护；线路在墙内、</w:t>
      </w:r>
      <w:proofErr w:type="gramStart"/>
      <w:r>
        <w:rPr>
          <w:rFonts w:ascii="宋体" w:hAnsi="宋体" w:cs="宋体" w:hint="eastAsia"/>
          <w:color w:val="000000"/>
          <w:sz w:val="22"/>
        </w:rPr>
        <w:t>楼板内暗敷</w:t>
      </w:r>
      <w:proofErr w:type="gramEnd"/>
      <w:r>
        <w:rPr>
          <w:rFonts w:ascii="宋体" w:hAnsi="宋体" w:cs="宋体" w:hint="eastAsia"/>
          <w:color w:val="000000"/>
          <w:sz w:val="22"/>
        </w:rPr>
        <w:t>时，应采用金属导管保护。</w:t>
      </w:r>
    </w:p>
    <w:p w14:paraId="4CE4C93A"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6.5.3</w:t>
      </w:r>
      <w:r>
        <w:rPr>
          <w:rFonts w:ascii="宋体" w:hAnsi="宋体" w:cs="宋体" w:hint="eastAsia"/>
          <w:color w:val="000000"/>
          <w:sz w:val="22"/>
        </w:rPr>
        <w:t>公共场所及房间内设置信息配线箱(终端箱)时，暗装箱体底边距地面宜大于0.5m，明装式箱体底边距地面宜大于1.4m。</w:t>
      </w:r>
    </w:p>
    <w:p w14:paraId="000897C8"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6.5.4</w:t>
      </w:r>
      <w:r>
        <w:rPr>
          <w:rFonts w:ascii="宋体" w:hAnsi="宋体" w:cs="宋体" w:hint="eastAsia"/>
          <w:color w:val="000000"/>
          <w:sz w:val="22"/>
          <w:szCs w:val="21"/>
        </w:rPr>
        <w:t>终端设备应由配线（水平）布线系统的信息插座通过连接电缆及适配器延伸到终端箱，设备的连接插座应与连接电缆的插头匹配，不同的插座与插头应加装适配器，对于不同网络规程的兼容性，可采用协议转换适配器。</w:t>
      </w:r>
    </w:p>
    <w:p w14:paraId="64B38D33"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6.5.5</w:t>
      </w:r>
      <w:r>
        <w:rPr>
          <w:rFonts w:ascii="宋体" w:hAnsi="宋体" w:cs="宋体" w:hint="eastAsia"/>
          <w:color w:val="000000"/>
          <w:sz w:val="22"/>
        </w:rPr>
        <w:t>信息配线箱内应配置带有保护接地的</w:t>
      </w:r>
      <w:r>
        <w:rPr>
          <w:rFonts w:ascii="宋体" w:hAnsi="宋体" w:cs="宋体" w:hint="eastAsia"/>
          <w:color w:val="000000"/>
          <w:sz w:val="22"/>
          <w:lang w:eastAsia="zh"/>
        </w:rPr>
        <w:t>交流</w:t>
      </w:r>
      <w:r>
        <w:rPr>
          <w:rFonts w:ascii="宋体" w:hAnsi="宋体" w:cs="宋体" w:hint="eastAsia"/>
          <w:color w:val="000000"/>
          <w:sz w:val="22"/>
        </w:rPr>
        <w:t>220V单相交流电源插座。箱内接地端子板应与局部等电位端子箱连接，</w:t>
      </w:r>
      <w:r>
        <w:rPr>
          <w:rFonts w:ascii="宋体" w:hAnsi="宋体" w:cs="宋体" w:hint="eastAsia"/>
          <w:color w:val="000000"/>
          <w:sz w:val="22"/>
          <w:lang w:eastAsia="zh"/>
        </w:rPr>
        <w:t>交流</w:t>
      </w:r>
      <w:r>
        <w:rPr>
          <w:rFonts w:ascii="宋体" w:hAnsi="宋体" w:cs="宋体" w:hint="eastAsia"/>
          <w:color w:val="000000"/>
          <w:sz w:val="22"/>
        </w:rPr>
        <w:t>220V单相交流电源插座为接入全光交换机供电，信息配线箱内应采取强、弱电安全隔离措施。</w:t>
      </w:r>
    </w:p>
    <w:p w14:paraId="573CCA8C" w14:textId="77777777" w:rsidR="004C7908" w:rsidRDefault="00000000">
      <w:pPr>
        <w:pStyle w:val="2"/>
        <w:ind w:left="425"/>
        <w:rPr>
          <w:rFonts w:ascii="宋体" w:eastAsia="宋体" w:hAnsi="宋体" w:cs="宋体" w:hint="eastAsia"/>
          <w:color w:val="000000"/>
          <w:spacing w:val="40"/>
          <w:lang w:eastAsia="zh"/>
        </w:rPr>
      </w:pPr>
      <w:bookmarkStart w:id="244" w:name="_Toc3345"/>
      <w:bookmarkStart w:id="245" w:name="_Toc30575"/>
      <w:bookmarkStart w:id="246" w:name="_Toc1680064759"/>
      <w:r>
        <w:rPr>
          <w:rFonts w:ascii="宋体" w:eastAsia="宋体" w:hAnsi="宋体" w:cs="宋体" w:hint="eastAsia"/>
          <w:color w:val="000000"/>
          <w:spacing w:val="40"/>
        </w:rPr>
        <w:t>6.6 光缆</w:t>
      </w:r>
      <w:bookmarkEnd w:id="244"/>
      <w:bookmarkEnd w:id="245"/>
      <w:bookmarkEnd w:id="246"/>
    </w:p>
    <w:p w14:paraId="52334F5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lang w:eastAsia="zh"/>
        </w:rPr>
        <w:t xml:space="preserve">6.6.1 </w:t>
      </w:r>
      <w:r>
        <w:rPr>
          <w:rFonts w:ascii="宋体" w:hAnsi="宋体" w:cs="宋体" w:hint="eastAsia"/>
          <w:color w:val="000000"/>
          <w:sz w:val="22"/>
          <w:lang w:eastAsia="zh"/>
        </w:rPr>
        <w:t>光缆设计选型</w:t>
      </w:r>
      <w:r>
        <w:rPr>
          <w:rFonts w:ascii="宋体" w:hAnsi="宋体" w:cs="宋体" w:hint="eastAsia"/>
          <w:color w:val="000000"/>
          <w:sz w:val="22"/>
        </w:rPr>
        <w:t>宜符合下列规定：</w:t>
      </w:r>
    </w:p>
    <w:p w14:paraId="1577F827"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1 </w:t>
      </w:r>
      <w:r>
        <w:rPr>
          <w:rFonts w:ascii="宋体" w:hAnsi="宋体" w:cs="宋体" w:hint="eastAsia"/>
          <w:color w:val="000000"/>
          <w:sz w:val="22"/>
        </w:rPr>
        <w:t>室外光缆中光纤宜采用G.652D型单模光纤</w:t>
      </w:r>
      <w:r>
        <w:rPr>
          <w:rFonts w:ascii="宋体" w:hAnsi="宋体" w:cs="宋体" w:hint="eastAsia"/>
          <w:color w:val="000000"/>
          <w:sz w:val="22"/>
          <w:lang w:eastAsia="zh"/>
        </w:rPr>
        <w:t>；</w:t>
      </w:r>
    </w:p>
    <w:p w14:paraId="3677BC72"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2 </w:t>
      </w:r>
      <w:r>
        <w:rPr>
          <w:rFonts w:ascii="宋体" w:hAnsi="宋体" w:cs="宋体" w:hint="eastAsia"/>
          <w:color w:val="000000"/>
          <w:sz w:val="22"/>
        </w:rPr>
        <w:t>室内光缆宜选用模场直径与G.652型单模光纤相匹配的G.657类单模光纤</w:t>
      </w:r>
      <w:r>
        <w:rPr>
          <w:rFonts w:ascii="宋体" w:hAnsi="宋体" w:cs="宋体" w:hint="eastAsia"/>
          <w:color w:val="000000"/>
          <w:sz w:val="22"/>
          <w:lang w:eastAsia="zh"/>
        </w:rPr>
        <w:t>；</w:t>
      </w:r>
    </w:p>
    <w:p w14:paraId="2A8537CF" w14:textId="77777777" w:rsidR="004C7908" w:rsidRDefault="00000000">
      <w:pPr>
        <w:spacing w:line="360" w:lineRule="auto"/>
        <w:ind w:firstLineChars="200" w:firstLine="442"/>
        <w:rPr>
          <w:rFonts w:ascii="宋体" w:hAnsi="宋体" w:cs="宋体" w:hint="eastAsia"/>
          <w:color w:val="000000"/>
          <w:sz w:val="22"/>
          <w:szCs w:val="20"/>
          <w:lang w:eastAsia="zh"/>
        </w:rPr>
      </w:pPr>
      <w:r>
        <w:rPr>
          <w:rFonts w:ascii="宋体" w:hAnsi="宋体" w:cs="宋体" w:hint="eastAsia"/>
          <w:b/>
          <w:bCs/>
          <w:color w:val="000000"/>
          <w:sz w:val="22"/>
          <w:szCs w:val="20"/>
        </w:rPr>
        <w:t xml:space="preserve">3 </w:t>
      </w:r>
      <w:r>
        <w:rPr>
          <w:rFonts w:ascii="宋体" w:hAnsi="宋体" w:cs="宋体" w:hint="eastAsia"/>
          <w:color w:val="000000"/>
          <w:sz w:val="22"/>
          <w:szCs w:val="20"/>
        </w:rPr>
        <w:t>主干子系统宜采用单模光纤，并采用冗余设计</w:t>
      </w:r>
      <w:r>
        <w:rPr>
          <w:rFonts w:ascii="宋体" w:hAnsi="宋体" w:cs="宋体" w:hint="eastAsia"/>
          <w:color w:val="000000"/>
          <w:sz w:val="22"/>
          <w:szCs w:val="20"/>
          <w:lang w:eastAsia="zh"/>
        </w:rPr>
        <w:t>；</w:t>
      </w:r>
    </w:p>
    <w:p w14:paraId="53BAC43C"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4</w:t>
      </w:r>
      <w:r>
        <w:rPr>
          <w:rFonts w:ascii="宋体" w:hAnsi="宋体" w:cs="宋体" w:hint="eastAsia"/>
          <w:color w:val="000000"/>
          <w:sz w:val="22"/>
        </w:rPr>
        <w:t xml:space="preserve"> 应选择防火、低烟、无毒线缆</w:t>
      </w:r>
      <w:r>
        <w:rPr>
          <w:rFonts w:ascii="宋体" w:hAnsi="宋体" w:cs="宋体" w:hint="eastAsia"/>
          <w:color w:val="000000"/>
          <w:sz w:val="22"/>
          <w:lang w:eastAsia="zh"/>
        </w:rPr>
        <w:t>；</w:t>
      </w:r>
    </w:p>
    <w:p w14:paraId="3F0708F0"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 xml:space="preserve">5 </w:t>
      </w:r>
      <w:r>
        <w:rPr>
          <w:rFonts w:ascii="宋体" w:hAnsi="宋体" w:cs="宋体" w:hint="eastAsia"/>
          <w:color w:val="000000"/>
          <w:sz w:val="22"/>
          <w:lang w:eastAsia="zh"/>
        </w:rPr>
        <w:t>超聚合交换机至接入网元宜整网采用单芯光纤连接。</w:t>
      </w:r>
    </w:p>
    <w:p w14:paraId="0BEEC28C"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6.6.</w:t>
      </w:r>
      <w:r>
        <w:rPr>
          <w:rFonts w:ascii="宋体" w:hAnsi="宋体" w:cs="宋体" w:hint="eastAsia"/>
          <w:b/>
          <w:bCs/>
          <w:color w:val="000000"/>
          <w:sz w:val="22"/>
          <w:lang w:eastAsia="zh"/>
        </w:rPr>
        <w:t>2</w:t>
      </w:r>
      <w:r>
        <w:rPr>
          <w:rFonts w:ascii="宋体" w:hAnsi="宋体" w:cs="宋体" w:hint="eastAsia"/>
          <w:color w:val="000000"/>
          <w:sz w:val="22"/>
        </w:rPr>
        <w:t>光缆配线箱和光缆交接箱内的光纤连接器宜采用LC型。</w:t>
      </w:r>
    </w:p>
    <w:p w14:paraId="61AA22CA"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6.6.3</w:t>
      </w:r>
      <w:r>
        <w:rPr>
          <w:rFonts w:ascii="宋体" w:hAnsi="宋体" w:cs="宋体" w:hint="eastAsia"/>
          <w:color w:val="000000"/>
          <w:sz w:val="22"/>
          <w:lang w:eastAsia="zh"/>
        </w:rPr>
        <w:t>光纤</w:t>
      </w:r>
      <w:r>
        <w:rPr>
          <w:rFonts w:ascii="宋体" w:hAnsi="宋体" w:cs="宋体" w:hint="eastAsia"/>
          <w:color w:val="000000"/>
          <w:sz w:val="22"/>
        </w:rPr>
        <w:t>芯数的配置要求应符合下列规定：</w:t>
      </w:r>
    </w:p>
    <w:p w14:paraId="5705867C" w14:textId="77777777" w:rsidR="004C7908" w:rsidRDefault="00000000">
      <w:pPr>
        <w:spacing w:line="360" w:lineRule="auto"/>
        <w:ind w:firstLineChars="200" w:firstLine="442"/>
        <w:rPr>
          <w:rFonts w:ascii="宋体" w:hAnsi="宋体" w:cs="宋体" w:hint="eastAsia"/>
          <w:b/>
          <w:bCs/>
          <w:color w:val="000000"/>
          <w:sz w:val="22"/>
          <w:lang w:eastAsia="zh"/>
        </w:rPr>
      </w:pPr>
      <w:r>
        <w:rPr>
          <w:rFonts w:ascii="宋体" w:hAnsi="宋体" w:cs="宋体" w:hint="eastAsia"/>
          <w:b/>
          <w:bCs/>
          <w:color w:val="000000"/>
          <w:sz w:val="22"/>
        </w:rPr>
        <w:t xml:space="preserve">1 </w:t>
      </w:r>
      <w:r>
        <w:rPr>
          <w:rFonts w:ascii="宋体" w:hAnsi="宋体" w:cs="宋体" w:hint="eastAsia"/>
          <w:color w:val="000000"/>
          <w:sz w:val="22"/>
        </w:rPr>
        <w:t>工作房间应至少配置一条单模单芯光缆</w:t>
      </w:r>
      <w:r>
        <w:rPr>
          <w:rFonts w:ascii="宋体" w:hAnsi="宋体" w:cs="宋体" w:hint="eastAsia"/>
          <w:color w:val="000000"/>
          <w:sz w:val="22"/>
          <w:lang w:eastAsia="zh"/>
        </w:rPr>
        <w:t>；</w:t>
      </w:r>
    </w:p>
    <w:p w14:paraId="0A051A7E"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2 </w:t>
      </w:r>
      <w:r>
        <w:rPr>
          <w:rFonts w:ascii="宋体" w:hAnsi="宋体" w:cs="宋体" w:hint="eastAsia"/>
          <w:color w:val="000000"/>
          <w:sz w:val="22"/>
        </w:rPr>
        <w:t>配置有接入全光交换机的公共区域应至少配置一条单模单芯光缆</w:t>
      </w:r>
      <w:r>
        <w:rPr>
          <w:rFonts w:ascii="宋体" w:hAnsi="宋体" w:cs="宋体" w:hint="eastAsia"/>
          <w:color w:val="000000"/>
          <w:sz w:val="22"/>
          <w:lang w:eastAsia="zh"/>
        </w:rPr>
        <w:t>；</w:t>
      </w:r>
    </w:p>
    <w:p w14:paraId="00D60647"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3 </w:t>
      </w:r>
      <w:r>
        <w:rPr>
          <w:rFonts w:ascii="宋体" w:hAnsi="宋体" w:cs="宋体" w:hint="eastAsia"/>
          <w:color w:val="000000"/>
          <w:sz w:val="22"/>
        </w:rPr>
        <w:t>建筑群和垂直子系统布放的主干光缆宜预留不小于10％的冗余。</w:t>
      </w:r>
    </w:p>
    <w:p w14:paraId="2DBB959B"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6.6.4</w:t>
      </w:r>
      <w:r>
        <w:rPr>
          <w:rFonts w:ascii="宋体" w:hAnsi="宋体" w:cs="宋体" w:hint="eastAsia"/>
          <w:color w:val="000000"/>
          <w:sz w:val="22"/>
        </w:rPr>
        <w:t>光纤配线架选型应符合下列规定:</w:t>
      </w:r>
    </w:p>
    <w:p w14:paraId="10671D8D"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1 </w:t>
      </w:r>
      <w:r>
        <w:rPr>
          <w:rFonts w:ascii="宋体" w:hAnsi="宋体" w:cs="宋体" w:hint="eastAsia"/>
          <w:color w:val="000000"/>
          <w:sz w:val="22"/>
        </w:rPr>
        <w:t>宜采用抽屉式结构，并支持左右出</w:t>
      </w:r>
      <w:proofErr w:type="gramStart"/>
      <w:r>
        <w:rPr>
          <w:rFonts w:ascii="宋体" w:hAnsi="宋体" w:cs="宋体" w:hint="eastAsia"/>
          <w:color w:val="000000"/>
          <w:sz w:val="22"/>
        </w:rPr>
        <w:t>纤</w:t>
      </w:r>
      <w:proofErr w:type="gramEnd"/>
      <w:r>
        <w:rPr>
          <w:rFonts w:ascii="宋体" w:hAnsi="宋体" w:cs="宋体" w:hint="eastAsia"/>
          <w:color w:val="000000"/>
          <w:sz w:val="22"/>
        </w:rPr>
        <w:t>要求</w:t>
      </w:r>
      <w:r>
        <w:rPr>
          <w:rFonts w:ascii="宋体" w:hAnsi="宋体" w:cs="宋体" w:hint="eastAsia"/>
          <w:color w:val="000000"/>
          <w:sz w:val="22"/>
          <w:lang w:eastAsia="zh"/>
        </w:rPr>
        <w:t>；</w:t>
      </w:r>
    </w:p>
    <w:p w14:paraId="5EE558B7"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2 </w:t>
      </w:r>
      <w:r>
        <w:rPr>
          <w:rFonts w:ascii="宋体" w:hAnsi="宋体" w:cs="宋体" w:hint="eastAsia"/>
          <w:color w:val="000000"/>
          <w:sz w:val="22"/>
        </w:rPr>
        <w:t>应</w:t>
      </w:r>
      <w:proofErr w:type="gramStart"/>
      <w:r>
        <w:rPr>
          <w:rFonts w:ascii="宋体" w:hAnsi="宋体" w:cs="宋体" w:hint="eastAsia"/>
          <w:color w:val="000000"/>
          <w:sz w:val="22"/>
        </w:rPr>
        <w:t>支持预端接</w:t>
      </w:r>
      <w:proofErr w:type="gramEnd"/>
      <w:r>
        <w:rPr>
          <w:rFonts w:ascii="宋体" w:hAnsi="宋体" w:cs="宋体" w:hint="eastAsia"/>
          <w:color w:val="000000"/>
          <w:sz w:val="22"/>
        </w:rPr>
        <w:t>光缆、熔接等接入方式</w:t>
      </w:r>
      <w:r>
        <w:rPr>
          <w:rFonts w:ascii="宋体" w:hAnsi="宋体" w:cs="宋体" w:hint="eastAsia"/>
          <w:color w:val="000000"/>
          <w:sz w:val="22"/>
          <w:lang w:eastAsia="zh"/>
        </w:rPr>
        <w:t>；</w:t>
      </w:r>
    </w:p>
    <w:p w14:paraId="1F89464D"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3 </w:t>
      </w:r>
      <w:r>
        <w:rPr>
          <w:rFonts w:ascii="宋体" w:hAnsi="宋体" w:cs="宋体" w:hint="eastAsia"/>
          <w:color w:val="000000"/>
          <w:sz w:val="22"/>
        </w:rPr>
        <w:t>应支持室内、室外光缆接线要求。</w:t>
      </w:r>
    </w:p>
    <w:p w14:paraId="705AC3A6"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6.6.5</w:t>
      </w:r>
      <w:r>
        <w:rPr>
          <w:rFonts w:ascii="宋体" w:hAnsi="宋体" w:cs="宋体" w:hint="eastAsia"/>
          <w:color w:val="000000"/>
          <w:sz w:val="22"/>
        </w:rPr>
        <w:t xml:space="preserve"> 机架式光纤跳线管理模组应符合下列规定:</w:t>
      </w:r>
    </w:p>
    <w:p w14:paraId="6510A2AD"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1 </w:t>
      </w:r>
      <w:r>
        <w:rPr>
          <w:rFonts w:ascii="宋体" w:hAnsi="宋体" w:cs="宋体" w:hint="eastAsia"/>
          <w:color w:val="000000"/>
          <w:sz w:val="22"/>
        </w:rPr>
        <w:t>宜采用托盘式结构模块化设计，每个配线架配置多个储</w:t>
      </w:r>
      <w:proofErr w:type="gramStart"/>
      <w:r>
        <w:rPr>
          <w:rFonts w:ascii="宋体" w:hAnsi="宋体" w:cs="宋体" w:hint="eastAsia"/>
          <w:color w:val="000000"/>
          <w:sz w:val="22"/>
        </w:rPr>
        <w:t>纤</w:t>
      </w:r>
      <w:proofErr w:type="gramEnd"/>
      <w:r>
        <w:rPr>
          <w:rFonts w:ascii="宋体" w:hAnsi="宋体" w:cs="宋体" w:hint="eastAsia"/>
          <w:color w:val="000000"/>
          <w:sz w:val="22"/>
        </w:rPr>
        <w:t>型托盘组件，支持即插即用</w:t>
      </w:r>
      <w:r>
        <w:rPr>
          <w:rFonts w:ascii="宋体" w:hAnsi="宋体" w:cs="宋体" w:hint="eastAsia"/>
          <w:color w:val="000000"/>
          <w:sz w:val="22"/>
          <w:lang w:eastAsia="zh"/>
        </w:rPr>
        <w:t>；</w:t>
      </w:r>
    </w:p>
    <w:p w14:paraId="4A3DABED"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2 </w:t>
      </w:r>
      <w:r>
        <w:rPr>
          <w:rFonts w:ascii="宋体" w:hAnsi="宋体" w:cs="宋体" w:hint="eastAsia"/>
          <w:color w:val="000000"/>
          <w:sz w:val="22"/>
        </w:rPr>
        <w:t>宜采用储线型托盘组件存储并管理光纤跳线余长功能，每个组件含多只绕线盘，每只绕线盘容纳存储一根光纤跳线，单个托盘存储8芯～12芯跳线</w:t>
      </w:r>
      <w:r>
        <w:rPr>
          <w:rFonts w:ascii="宋体" w:hAnsi="宋体" w:cs="宋体" w:hint="eastAsia"/>
          <w:color w:val="000000"/>
          <w:sz w:val="22"/>
          <w:lang w:eastAsia="zh"/>
        </w:rPr>
        <w:t>；</w:t>
      </w:r>
    </w:p>
    <w:p w14:paraId="3AF97E36"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3 </w:t>
      </w:r>
      <w:r>
        <w:rPr>
          <w:rFonts w:ascii="宋体" w:hAnsi="宋体" w:cs="宋体" w:hint="eastAsia"/>
          <w:color w:val="000000"/>
          <w:sz w:val="22"/>
        </w:rPr>
        <w:t>跳线放出长度应不少于2.5m</w:t>
      </w:r>
      <w:r>
        <w:rPr>
          <w:rFonts w:ascii="宋体" w:hAnsi="宋体" w:cs="宋体" w:hint="eastAsia"/>
          <w:color w:val="000000"/>
          <w:sz w:val="22"/>
          <w:lang w:eastAsia="zh"/>
        </w:rPr>
        <w:t>；</w:t>
      </w:r>
    </w:p>
    <w:p w14:paraId="106BB2AA" w14:textId="77777777" w:rsidR="004C7908" w:rsidRDefault="00000000">
      <w:pPr>
        <w:spacing w:line="360" w:lineRule="auto"/>
        <w:ind w:firstLineChars="200" w:firstLine="442"/>
        <w:rPr>
          <w:rFonts w:ascii="宋体" w:hAnsi="宋体" w:cs="宋体" w:hint="eastAsia"/>
          <w:b/>
          <w:bCs/>
          <w:color w:val="000000"/>
          <w:sz w:val="22"/>
          <w:lang w:eastAsia="zh"/>
        </w:rPr>
      </w:pPr>
      <w:r>
        <w:rPr>
          <w:rFonts w:ascii="宋体" w:hAnsi="宋体" w:cs="宋体" w:hint="eastAsia"/>
          <w:b/>
          <w:bCs/>
          <w:color w:val="000000"/>
          <w:sz w:val="22"/>
          <w:lang w:eastAsia="zh"/>
        </w:rPr>
        <w:t>4</w:t>
      </w:r>
      <w:r>
        <w:rPr>
          <w:rFonts w:ascii="宋体" w:hAnsi="宋体" w:cs="宋体" w:hint="eastAsia"/>
          <w:color w:val="000000"/>
          <w:sz w:val="22"/>
          <w:lang w:eastAsia="zh"/>
        </w:rPr>
        <w:t xml:space="preserve"> </w:t>
      </w:r>
      <w:r>
        <w:rPr>
          <w:rFonts w:ascii="宋体" w:hAnsi="宋体" w:cs="宋体" w:hint="eastAsia"/>
          <w:color w:val="000000"/>
          <w:sz w:val="22"/>
        </w:rPr>
        <w:t>应保证充足的盘</w:t>
      </w:r>
      <w:proofErr w:type="gramStart"/>
      <w:r>
        <w:rPr>
          <w:rFonts w:ascii="宋体" w:hAnsi="宋体" w:cs="宋体" w:hint="eastAsia"/>
          <w:color w:val="000000"/>
          <w:sz w:val="22"/>
        </w:rPr>
        <w:t>纤</w:t>
      </w:r>
      <w:proofErr w:type="gramEnd"/>
      <w:r>
        <w:rPr>
          <w:rFonts w:ascii="宋体" w:hAnsi="宋体" w:cs="宋体" w:hint="eastAsia"/>
          <w:color w:val="000000"/>
          <w:sz w:val="22"/>
        </w:rPr>
        <w:t>空间和光缆的弯曲半径，应支持左右方向同时出</w:t>
      </w:r>
      <w:proofErr w:type="gramStart"/>
      <w:r>
        <w:rPr>
          <w:rFonts w:ascii="宋体" w:hAnsi="宋体" w:cs="宋体" w:hint="eastAsia"/>
          <w:color w:val="000000"/>
          <w:sz w:val="22"/>
        </w:rPr>
        <w:t>纤</w:t>
      </w:r>
      <w:proofErr w:type="gramEnd"/>
      <w:r>
        <w:rPr>
          <w:rFonts w:ascii="宋体" w:hAnsi="宋体" w:cs="宋体" w:hint="eastAsia"/>
          <w:color w:val="000000"/>
          <w:sz w:val="22"/>
        </w:rPr>
        <w:t>。</w:t>
      </w:r>
    </w:p>
    <w:p w14:paraId="0EB1DD75" w14:textId="77777777" w:rsidR="004C7908" w:rsidRDefault="00000000">
      <w:pPr>
        <w:pStyle w:val="2"/>
        <w:ind w:left="425"/>
        <w:rPr>
          <w:rFonts w:ascii="宋体" w:hAnsi="宋体" w:cs="宋体" w:hint="eastAsia"/>
          <w:color w:val="000000"/>
          <w:sz w:val="22"/>
          <w:lang w:eastAsia="zh"/>
        </w:rPr>
      </w:pPr>
      <w:bookmarkStart w:id="247" w:name="_Toc1496583321"/>
      <w:r>
        <w:rPr>
          <w:rFonts w:ascii="宋体" w:eastAsia="宋体" w:hAnsi="宋体" w:cs="宋体" w:hint="eastAsia"/>
          <w:color w:val="000000"/>
          <w:spacing w:val="40"/>
        </w:rPr>
        <w:t>6.</w:t>
      </w:r>
      <w:r>
        <w:rPr>
          <w:rFonts w:ascii="宋体" w:eastAsia="宋体" w:hAnsi="宋体" w:cs="宋体" w:hint="eastAsia"/>
          <w:color w:val="000000"/>
          <w:spacing w:val="40"/>
          <w:lang w:eastAsia="zh"/>
        </w:rPr>
        <w:t>7</w:t>
      </w:r>
      <w:r>
        <w:rPr>
          <w:rFonts w:ascii="宋体" w:eastAsia="宋体" w:hAnsi="宋体" w:cs="宋体" w:hint="eastAsia"/>
          <w:color w:val="000000"/>
          <w:spacing w:val="40"/>
        </w:rPr>
        <w:t xml:space="preserve"> </w:t>
      </w:r>
      <w:r>
        <w:rPr>
          <w:rFonts w:ascii="宋体" w:eastAsia="宋体" w:hAnsi="宋体" w:cs="宋体" w:hint="eastAsia"/>
          <w:color w:val="000000"/>
          <w:spacing w:val="40"/>
          <w:lang w:eastAsia="zh"/>
        </w:rPr>
        <w:t>光电混合缆</w:t>
      </w:r>
      <w:r>
        <w:rPr>
          <w:rFonts w:ascii="宋体" w:eastAsia="宋体" w:hAnsi="宋体" w:cs="宋体" w:hint="eastAsia"/>
          <w:color w:val="000000"/>
          <w:spacing w:val="40"/>
        </w:rPr>
        <w:t>布线</w:t>
      </w:r>
      <w:bookmarkEnd w:id="247"/>
    </w:p>
    <w:p w14:paraId="58897FBC"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lang w:eastAsia="zh"/>
        </w:rPr>
        <w:t xml:space="preserve">6.7.1 </w:t>
      </w:r>
      <w:r>
        <w:rPr>
          <w:rFonts w:ascii="宋体" w:hAnsi="宋体" w:cs="宋体" w:hint="eastAsia"/>
          <w:color w:val="000000"/>
          <w:sz w:val="22"/>
          <w:lang w:eastAsia="zh"/>
        </w:rPr>
        <w:t>电混合</w:t>
      </w:r>
      <w:r>
        <w:rPr>
          <w:rFonts w:ascii="宋体" w:hAnsi="宋体" w:cs="宋体" w:hint="eastAsia"/>
          <w:color w:val="000000"/>
          <w:sz w:val="22"/>
        </w:rPr>
        <w:t>缆设计选型宜符合下列规定：</w:t>
      </w:r>
    </w:p>
    <w:p w14:paraId="2DF62BE9" w14:textId="77777777" w:rsidR="004C7908" w:rsidRDefault="00000000">
      <w:pPr>
        <w:spacing w:line="360" w:lineRule="auto"/>
        <w:ind w:firstLineChars="200" w:firstLine="442"/>
        <w:rPr>
          <w:rFonts w:ascii="宋体" w:hAnsi="宋体" w:cs="宋体" w:hint="eastAsia"/>
          <w:color w:val="000000"/>
          <w:sz w:val="22"/>
          <w:shd w:val="clear" w:color="auto" w:fill="FFFFFF"/>
          <w:lang w:eastAsia="zh"/>
        </w:rPr>
      </w:pPr>
      <w:r>
        <w:rPr>
          <w:rFonts w:ascii="宋体" w:hAnsi="宋体" w:cs="宋体" w:hint="eastAsia"/>
          <w:b/>
          <w:bCs/>
          <w:color w:val="000000"/>
          <w:sz w:val="22"/>
        </w:rPr>
        <w:t xml:space="preserve">1 </w:t>
      </w:r>
      <w:r>
        <w:rPr>
          <w:rFonts w:ascii="宋体" w:hAnsi="宋体" w:cs="宋体" w:hint="eastAsia"/>
          <w:color w:val="000000"/>
          <w:sz w:val="22"/>
          <w:shd w:val="clear" w:color="auto" w:fill="FFFFFF"/>
        </w:rPr>
        <w:t>选用的光电混合</w:t>
      </w:r>
      <w:proofErr w:type="gramStart"/>
      <w:r>
        <w:rPr>
          <w:rFonts w:ascii="宋体" w:hAnsi="宋体" w:cs="宋体" w:hint="eastAsia"/>
          <w:color w:val="000000"/>
          <w:sz w:val="22"/>
          <w:shd w:val="clear" w:color="auto" w:fill="FFFFFF"/>
        </w:rPr>
        <w:t>缆</w:t>
      </w:r>
      <w:r>
        <w:rPr>
          <w:rFonts w:ascii="宋体" w:hAnsi="宋体" w:cs="宋体" w:hint="eastAsia"/>
          <w:color w:val="000000"/>
          <w:sz w:val="22"/>
        </w:rPr>
        <w:t>宜</w:t>
      </w:r>
      <w:r>
        <w:rPr>
          <w:rFonts w:ascii="宋体" w:hAnsi="宋体" w:cs="宋体" w:hint="eastAsia"/>
          <w:color w:val="000000"/>
          <w:sz w:val="22"/>
          <w:shd w:val="clear" w:color="auto" w:fill="FFFFFF"/>
        </w:rPr>
        <w:t>满足</w:t>
      </w:r>
      <w:r>
        <w:rPr>
          <w:rFonts w:ascii="宋体" w:hAnsi="宋体" w:cs="宋体" w:hint="eastAsia"/>
          <w:color w:val="000000"/>
          <w:sz w:val="22"/>
          <w:shd w:val="clear" w:color="auto" w:fill="FFFFFF"/>
          <w:lang w:eastAsia="zh"/>
        </w:rPr>
        <w:t>现行行业</w:t>
      </w:r>
      <w:proofErr w:type="gramEnd"/>
      <w:r>
        <w:rPr>
          <w:rFonts w:ascii="宋体" w:hAnsi="宋体" w:cs="宋体" w:hint="eastAsia"/>
          <w:color w:val="000000"/>
          <w:sz w:val="22"/>
          <w:shd w:val="clear" w:color="auto" w:fill="FFFFFF"/>
          <w:lang w:eastAsia="zh"/>
        </w:rPr>
        <w:t>标准</w:t>
      </w:r>
      <w:hyperlink r:id="rId15" w:tgtFrame="_blank" w:history="1">
        <w:r>
          <w:rPr>
            <w:rFonts w:ascii="宋体" w:hAnsi="宋体" w:cs="宋体" w:hint="eastAsia"/>
            <w:color w:val="000000"/>
            <w:sz w:val="22"/>
            <w:shd w:val="clear" w:color="auto" w:fill="FFFFFF"/>
            <w:lang w:eastAsia="zh"/>
          </w:rPr>
          <w:t>《接入网用光电混合缆</w:t>
        </w:r>
      </w:hyperlink>
      <w:r>
        <w:rPr>
          <w:rFonts w:ascii="宋体" w:hAnsi="宋体" w:cs="宋体" w:hint="eastAsia"/>
          <w:color w:val="000000"/>
          <w:sz w:val="22"/>
          <w:shd w:val="clear" w:color="auto" w:fill="FFFFFF"/>
          <w:lang w:eastAsia="zh"/>
        </w:rPr>
        <w:t>》YD/T 2159；</w:t>
      </w:r>
    </w:p>
    <w:p w14:paraId="57FF509A" w14:textId="77777777" w:rsidR="004C7908" w:rsidRDefault="00000000">
      <w:pPr>
        <w:spacing w:line="360" w:lineRule="auto"/>
        <w:ind w:firstLine="420"/>
        <w:rPr>
          <w:rFonts w:ascii="宋体" w:hAnsi="宋体" w:cs="宋体" w:hint="eastAsia"/>
          <w:color w:val="000000"/>
          <w:sz w:val="22"/>
          <w:lang w:eastAsia="zh"/>
        </w:rPr>
      </w:pPr>
      <w:r>
        <w:rPr>
          <w:rFonts w:ascii="宋体" w:hAnsi="宋体" w:cs="宋体" w:hint="eastAsia"/>
          <w:b/>
          <w:bCs/>
          <w:color w:val="000000"/>
          <w:sz w:val="22"/>
          <w:lang w:eastAsia="zh"/>
        </w:rPr>
        <w:t>2</w:t>
      </w:r>
      <w:r>
        <w:rPr>
          <w:rFonts w:ascii="宋体" w:hAnsi="宋体" w:cs="宋体" w:hint="eastAsia"/>
          <w:color w:val="000000"/>
          <w:sz w:val="22"/>
          <w:lang w:eastAsia="zh"/>
        </w:rPr>
        <w:t xml:space="preserve"> 选用电混合缆光单元和电单元的性能</w:t>
      </w:r>
      <w:r>
        <w:rPr>
          <w:rFonts w:ascii="宋体" w:hAnsi="宋体" w:cs="宋体" w:hint="eastAsia"/>
          <w:color w:val="000000"/>
          <w:sz w:val="22"/>
        </w:rPr>
        <w:t>宜</w:t>
      </w:r>
      <w:r>
        <w:rPr>
          <w:rFonts w:ascii="宋体" w:hAnsi="宋体" w:cs="宋体" w:hint="eastAsia"/>
          <w:color w:val="000000"/>
          <w:sz w:val="22"/>
          <w:lang w:eastAsia="zh"/>
        </w:rPr>
        <w:t>满足现行国家标准《光缆总规范》GB/T 7424；</w:t>
      </w:r>
    </w:p>
    <w:p w14:paraId="78C3FE4E" w14:textId="77777777" w:rsidR="004C7908" w:rsidRDefault="00000000">
      <w:pPr>
        <w:spacing w:line="360" w:lineRule="auto"/>
        <w:ind w:firstLine="420"/>
        <w:rPr>
          <w:rFonts w:ascii="宋体" w:hAnsi="宋体" w:cs="宋体" w:hint="eastAsia"/>
          <w:color w:val="000000"/>
          <w:sz w:val="22"/>
          <w:lang w:eastAsia="zh"/>
        </w:rPr>
      </w:pPr>
      <w:r>
        <w:rPr>
          <w:rFonts w:ascii="宋体" w:hAnsi="宋体" w:cs="宋体" w:hint="eastAsia"/>
          <w:b/>
          <w:bCs/>
          <w:color w:val="000000"/>
          <w:sz w:val="22"/>
          <w:lang w:eastAsia="zh"/>
        </w:rPr>
        <w:t>3</w:t>
      </w:r>
      <w:r>
        <w:rPr>
          <w:rFonts w:ascii="宋体" w:hAnsi="宋体" w:cs="宋体" w:hint="eastAsia"/>
          <w:color w:val="000000"/>
          <w:sz w:val="22"/>
          <w:lang w:eastAsia="zh"/>
        </w:rPr>
        <w:t xml:space="preserve"> </w:t>
      </w:r>
      <w:r>
        <w:rPr>
          <w:rFonts w:ascii="宋体" w:hAnsi="宋体" w:cs="宋体" w:hint="eastAsia"/>
          <w:color w:val="000000"/>
          <w:sz w:val="22"/>
        </w:rPr>
        <w:t>光电混合</w:t>
      </w:r>
      <w:proofErr w:type="gramStart"/>
      <w:r>
        <w:rPr>
          <w:rFonts w:ascii="宋体" w:hAnsi="宋体" w:cs="宋体" w:hint="eastAsia"/>
          <w:color w:val="000000"/>
          <w:sz w:val="22"/>
        </w:rPr>
        <w:t>缆</w:t>
      </w:r>
      <w:proofErr w:type="gramEnd"/>
      <w:r>
        <w:rPr>
          <w:rFonts w:ascii="宋体" w:hAnsi="宋体" w:cs="宋体" w:hint="eastAsia"/>
          <w:color w:val="000000"/>
          <w:sz w:val="22"/>
        </w:rPr>
        <w:t>线路的敷设</w:t>
      </w:r>
      <w:proofErr w:type="gramStart"/>
      <w:r>
        <w:rPr>
          <w:rFonts w:ascii="宋体" w:hAnsi="宋体" w:cs="宋体" w:hint="eastAsia"/>
          <w:color w:val="000000"/>
          <w:sz w:val="22"/>
        </w:rPr>
        <w:t>宜</w:t>
      </w:r>
      <w:r>
        <w:rPr>
          <w:rFonts w:ascii="宋体" w:hAnsi="宋体" w:cs="宋体" w:hint="eastAsia"/>
          <w:color w:val="000000"/>
          <w:sz w:val="22"/>
          <w:lang w:eastAsia="zh"/>
        </w:rPr>
        <w:t>满足</w:t>
      </w:r>
      <w:proofErr w:type="gramEnd"/>
      <w:r>
        <w:rPr>
          <w:rFonts w:ascii="宋体" w:hAnsi="宋体" w:cs="宋体" w:hint="eastAsia"/>
          <w:color w:val="000000"/>
          <w:sz w:val="22"/>
          <w:lang w:eastAsia="zh"/>
        </w:rPr>
        <w:t>现行国家标准</w:t>
      </w:r>
      <w:r>
        <w:rPr>
          <w:rFonts w:ascii="宋体" w:hAnsi="宋体" w:cs="宋体" w:hint="eastAsia"/>
          <w:color w:val="000000"/>
          <w:sz w:val="22"/>
        </w:rPr>
        <w:t>《通信线路工程设计规范》</w:t>
      </w:r>
      <w:r>
        <w:rPr>
          <w:rFonts w:ascii="宋体" w:hAnsi="宋体" w:cs="宋体" w:hint="eastAsia"/>
          <w:color w:val="000000"/>
          <w:sz w:val="22"/>
          <w:lang w:eastAsia="zh"/>
        </w:rPr>
        <w:t>GB 51158；</w:t>
      </w:r>
    </w:p>
    <w:p w14:paraId="11FFF8CA" w14:textId="77777777" w:rsidR="004C7908" w:rsidRDefault="00000000">
      <w:pPr>
        <w:spacing w:line="360" w:lineRule="auto"/>
        <w:ind w:firstLine="420"/>
        <w:rPr>
          <w:rFonts w:ascii="宋体" w:hAnsi="宋体" w:cs="宋体" w:hint="eastAsia"/>
          <w:color w:val="000000"/>
          <w:sz w:val="22"/>
          <w:lang w:eastAsia="zh"/>
        </w:rPr>
      </w:pPr>
      <w:r>
        <w:rPr>
          <w:rFonts w:ascii="宋体" w:hAnsi="宋体" w:cs="宋体" w:hint="eastAsia"/>
          <w:b/>
          <w:bCs/>
          <w:color w:val="000000"/>
          <w:sz w:val="22"/>
          <w:lang w:eastAsia="zh"/>
        </w:rPr>
        <w:t>4</w:t>
      </w:r>
      <w:r>
        <w:rPr>
          <w:rFonts w:ascii="宋体" w:hAnsi="宋体" w:cs="宋体" w:hint="eastAsia"/>
          <w:color w:val="000000"/>
          <w:sz w:val="22"/>
          <w:lang w:eastAsia="zh"/>
        </w:rPr>
        <w:t xml:space="preserve">  </w:t>
      </w:r>
      <w:r>
        <w:rPr>
          <w:rFonts w:ascii="宋体" w:hAnsi="宋体" w:cs="宋体" w:hint="eastAsia"/>
          <w:color w:val="000000"/>
          <w:sz w:val="22"/>
        </w:rPr>
        <w:t>光电混合</w:t>
      </w:r>
      <w:proofErr w:type="gramStart"/>
      <w:r>
        <w:rPr>
          <w:rFonts w:ascii="宋体" w:hAnsi="宋体" w:cs="宋体" w:hint="eastAsia"/>
          <w:color w:val="000000"/>
          <w:sz w:val="22"/>
        </w:rPr>
        <w:t>缆</w:t>
      </w:r>
      <w:proofErr w:type="gramEnd"/>
      <w:r>
        <w:rPr>
          <w:rFonts w:ascii="宋体" w:hAnsi="宋体" w:cs="宋体" w:hint="eastAsia"/>
          <w:color w:val="000000"/>
          <w:sz w:val="22"/>
        </w:rPr>
        <w:t>线路</w:t>
      </w:r>
      <w:r>
        <w:rPr>
          <w:rFonts w:ascii="宋体" w:hAnsi="宋体" w:cs="宋体" w:hint="eastAsia"/>
          <w:color w:val="000000"/>
          <w:sz w:val="22"/>
          <w:lang w:eastAsia="zh"/>
        </w:rPr>
        <w:t>验收</w:t>
      </w:r>
      <w:proofErr w:type="gramStart"/>
      <w:r>
        <w:rPr>
          <w:rFonts w:ascii="宋体" w:hAnsi="宋体" w:cs="宋体" w:hint="eastAsia"/>
          <w:color w:val="000000"/>
          <w:sz w:val="22"/>
        </w:rPr>
        <w:t>宜</w:t>
      </w:r>
      <w:r>
        <w:rPr>
          <w:rFonts w:ascii="宋体" w:hAnsi="宋体" w:cs="宋体" w:hint="eastAsia"/>
          <w:color w:val="000000"/>
          <w:sz w:val="22"/>
          <w:lang w:eastAsia="zh"/>
        </w:rPr>
        <w:t>满足</w:t>
      </w:r>
      <w:proofErr w:type="gramEnd"/>
      <w:r>
        <w:rPr>
          <w:rFonts w:ascii="宋体" w:hAnsi="宋体" w:cs="宋体" w:hint="eastAsia"/>
          <w:color w:val="000000"/>
          <w:sz w:val="22"/>
          <w:lang w:eastAsia="zh"/>
        </w:rPr>
        <w:t>现行国家标准</w:t>
      </w:r>
      <w:r>
        <w:rPr>
          <w:rFonts w:ascii="宋体" w:hAnsi="宋体" w:cs="宋体" w:hint="eastAsia"/>
          <w:color w:val="000000"/>
          <w:sz w:val="22"/>
        </w:rPr>
        <w:t>《通信线路工程验收规范》</w:t>
      </w:r>
      <w:r>
        <w:rPr>
          <w:rFonts w:ascii="宋体" w:hAnsi="宋体" w:cs="宋体" w:hint="eastAsia"/>
          <w:color w:val="000000"/>
          <w:sz w:val="22"/>
          <w:lang w:eastAsia="zh"/>
        </w:rPr>
        <w:t>GB 51171；</w:t>
      </w:r>
    </w:p>
    <w:p w14:paraId="23F81A00" w14:textId="77777777" w:rsidR="004C7908" w:rsidRDefault="00000000">
      <w:pPr>
        <w:spacing w:line="360" w:lineRule="auto"/>
        <w:ind w:firstLine="420"/>
        <w:rPr>
          <w:rFonts w:ascii="宋体" w:hAnsi="宋体" w:cs="宋体" w:hint="eastAsia"/>
          <w:b/>
          <w:bCs/>
          <w:color w:val="000000"/>
          <w:sz w:val="22"/>
          <w:highlight w:val="green"/>
          <w:lang w:eastAsia="zh"/>
        </w:rPr>
      </w:pPr>
      <w:r>
        <w:rPr>
          <w:rFonts w:ascii="宋体" w:hAnsi="宋体" w:cs="宋体" w:hint="eastAsia"/>
          <w:b/>
          <w:bCs/>
          <w:color w:val="000000"/>
          <w:sz w:val="22"/>
          <w:lang w:eastAsia="zh"/>
        </w:rPr>
        <w:t>5</w:t>
      </w:r>
      <w:r>
        <w:rPr>
          <w:rFonts w:ascii="宋体" w:hAnsi="宋体" w:cs="宋体" w:hint="eastAsia"/>
          <w:color w:val="000000"/>
          <w:sz w:val="22"/>
          <w:lang w:eastAsia="zh"/>
        </w:rPr>
        <w:t xml:space="preserve"> 光电混合缆应用中需要根据负载功率，布线距离，选择合适的光电混合缆电单元的线径，可参考</w:t>
      </w:r>
      <w:r>
        <w:rPr>
          <w:rFonts w:ascii="宋体" w:hAnsi="宋体" w:cs="宋体" w:hint="eastAsia"/>
          <w:color w:val="000000"/>
          <w:sz w:val="22"/>
        </w:rPr>
        <w:t xml:space="preserve">表 </w:t>
      </w:r>
      <w:r>
        <w:rPr>
          <w:rFonts w:ascii="宋体" w:hAnsi="宋体" w:cs="宋体" w:hint="eastAsia"/>
          <w:color w:val="000000"/>
          <w:sz w:val="22"/>
          <w:lang w:eastAsia="zh"/>
        </w:rPr>
        <w:t>6</w:t>
      </w:r>
      <w:r>
        <w:rPr>
          <w:rFonts w:ascii="宋体" w:hAnsi="宋体" w:cs="宋体" w:hint="eastAsia"/>
          <w:color w:val="000000"/>
          <w:sz w:val="22"/>
        </w:rPr>
        <w:t>.</w:t>
      </w:r>
      <w:r>
        <w:rPr>
          <w:rFonts w:ascii="宋体" w:hAnsi="宋体" w:cs="宋体" w:hint="eastAsia"/>
          <w:color w:val="000000"/>
          <w:sz w:val="22"/>
          <w:lang w:eastAsia="zh"/>
        </w:rPr>
        <w:t>7.1。</w:t>
      </w:r>
    </w:p>
    <w:p w14:paraId="000A49D2" w14:textId="77777777" w:rsidR="004C7908" w:rsidRDefault="00000000">
      <w:pPr>
        <w:spacing w:line="360" w:lineRule="auto"/>
        <w:ind w:firstLine="420"/>
        <w:jc w:val="center"/>
        <w:rPr>
          <w:rFonts w:ascii="宋体" w:hAnsi="宋体" w:cs="宋体" w:hint="eastAsia"/>
          <w:color w:val="000000"/>
          <w:sz w:val="22"/>
          <w:lang w:eastAsia="zh"/>
        </w:rPr>
      </w:pPr>
      <w:r>
        <w:rPr>
          <w:rFonts w:ascii="宋体" w:hAnsi="宋体" w:cs="宋体" w:hint="eastAsia"/>
          <w:b/>
          <w:bCs/>
          <w:color w:val="000000"/>
          <w:sz w:val="22"/>
          <w:lang w:eastAsia="zh"/>
        </w:rPr>
        <w:t>表</w:t>
      </w:r>
      <w:r>
        <w:rPr>
          <w:rFonts w:ascii="宋体" w:hAnsi="宋体" w:cs="宋体" w:hint="eastAsia"/>
          <w:b/>
          <w:bCs/>
          <w:color w:val="000000"/>
          <w:sz w:val="22"/>
        </w:rPr>
        <w:t xml:space="preserve"> </w:t>
      </w:r>
      <w:r>
        <w:rPr>
          <w:rFonts w:ascii="宋体" w:hAnsi="宋体" w:cs="宋体" w:hint="eastAsia"/>
          <w:b/>
          <w:bCs/>
          <w:color w:val="000000"/>
          <w:sz w:val="22"/>
          <w:lang w:eastAsia="zh"/>
        </w:rPr>
        <w:t>6</w:t>
      </w:r>
      <w:r>
        <w:rPr>
          <w:rFonts w:ascii="宋体" w:hAnsi="宋体" w:cs="宋体" w:hint="eastAsia"/>
          <w:b/>
          <w:bCs/>
          <w:color w:val="000000"/>
          <w:sz w:val="22"/>
        </w:rPr>
        <w:t>.</w:t>
      </w:r>
      <w:r>
        <w:rPr>
          <w:rFonts w:ascii="宋体" w:hAnsi="宋体" w:cs="宋体" w:hint="eastAsia"/>
          <w:b/>
          <w:bCs/>
          <w:color w:val="000000"/>
          <w:sz w:val="22"/>
          <w:lang w:eastAsia="zh"/>
        </w:rPr>
        <w:t>7.1</w:t>
      </w:r>
      <w:r>
        <w:rPr>
          <w:rFonts w:ascii="宋体" w:hAnsi="宋体" w:cs="宋体" w:hint="eastAsia"/>
          <w:b/>
          <w:bCs/>
          <w:color w:val="000000"/>
          <w:sz w:val="22"/>
        </w:rPr>
        <w:t xml:space="preserve"> </w:t>
      </w:r>
      <w:r>
        <w:rPr>
          <w:rFonts w:ascii="宋体" w:hAnsi="宋体" w:cs="宋体" w:hint="eastAsia"/>
          <w:b/>
          <w:bCs/>
          <w:color w:val="000000"/>
          <w:sz w:val="22"/>
          <w:lang w:eastAsia="zh"/>
        </w:rPr>
        <w:t>光电混合缆供电距离测算表</w:t>
      </w:r>
    </w:p>
    <w:tbl>
      <w:tblPr>
        <w:tblStyle w:val="af1"/>
        <w:tblW w:w="0" w:type="auto"/>
        <w:tblInd w:w="318" w:type="dxa"/>
        <w:tblLayout w:type="fixed"/>
        <w:tblLook w:val="04A0" w:firstRow="1" w:lastRow="0" w:firstColumn="1" w:lastColumn="0" w:noHBand="0" w:noVBand="1"/>
      </w:tblPr>
      <w:tblGrid>
        <w:gridCol w:w="3614"/>
        <w:gridCol w:w="2465"/>
        <w:gridCol w:w="2815"/>
      </w:tblGrid>
      <w:tr w:rsidR="004C7908" w14:paraId="2AB42BBA" w14:textId="77777777">
        <w:tc>
          <w:tcPr>
            <w:tcW w:w="3614" w:type="dxa"/>
          </w:tcPr>
          <w:p w14:paraId="25BEAC45" w14:textId="77777777" w:rsidR="004C7908" w:rsidRDefault="00000000">
            <w:pPr>
              <w:spacing w:after="160" w:line="360" w:lineRule="auto"/>
              <w:jc w:val="left"/>
              <w:rPr>
                <w:rFonts w:ascii="宋体" w:hAnsi="宋体" w:cs="宋体" w:hint="eastAsia"/>
                <w:color w:val="000000"/>
                <w:sz w:val="22"/>
                <w:lang w:eastAsia="zh"/>
              </w:rPr>
            </w:pPr>
            <w:r>
              <w:rPr>
                <w:rFonts w:ascii="宋体" w:hAnsi="宋体" w:cs="宋体" w:hint="eastAsia"/>
                <w:color w:val="000000"/>
                <w:sz w:val="22"/>
                <w:lang w:eastAsia="zh"/>
              </w:rPr>
              <w:t>光电混合缆电单元截面积（mm²）</w:t>
            </w:r>
          </w:p>
        </w:tc>
        <w:tc>
          <w:tcPr>
            <w:tcW w:w="2465" w:type="dxa"/>
          </w:tcPr>
          <w:p w14:paraId="1EE3A8A3"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负载功率等级</w:t>
            </w:r>
          </w:p>
        </w:tc>
        <w:tc>
          <w:tcPr>
            <w:tcW w:w="2815" w:type="dxa"/>
          </w:tcPr>
          <w:p w14:paraId="1EC946F7"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支持的最大供电距离（m）</w:t>
            </w:r>
          </w:p>
        </w:tc>
      </w:tr>
      <w:tr w:rsidR="004C7908" w14:paraId="72283311" w14:textId="77777777">
        <w:tc>
          <w:tcPr>
            <w:tcW w:w="3614" w:type="dxa"/>
          </w:tcPr>
          <w:p w14:paraId="5CFE48AC"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0.4</w:t>
            </w:r>
          </w:p>
        </w:tc>
        <w:tc>
          <w:tcPr>
            <w:tcW w:w="2465" w:type="dxa"/>
          </w:tcPr>
          <w:p w14:paraId="2236E0FA"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802.3af</w:t>
            </w:r>
          </w:p>
        </w:tc>
        <w:tc>
          <w:tcPr>
            <w:tcW w:w="2815" w:type="dxa"/>
          </w:tcPr>
          <w:p w14:paraId="2E619F47"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200</w:t>
            </w:r>
          </w:p>
        </w:tc>
      </w:tr>
      <w:tr w:rsidR="004C7908" w14:paraId="5900650F" w14:textId="77777777">
        <w:tc>
          <w:tcPr>
            <w:tcW w:w="3614" w:type="dxa"/>
          </w:tcPr>
          <w:p w14:paraId="0B3C0FEF"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0.4</w:t>
            </w:r>
          </w:p>
        </w:tc>
        <w:tc>
          <w:tcPr>
            <w:tcW w:w="2465" w:type="dxa"/>
          </w:tcPr>
          <w:p w14:paraId="1A3C07F0"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802.3at</w:t>
            </w:r>
          </w:p>
        </w:tc>
        <w:tc>
          <w:tcPr>
            <w:tcW w:w="2815" w:type="dxa"/>
          </w:tcPr>
          <w:p w14:paraId="0C0939F0"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120</w:t>
            </w:r>
          </w:p>
        </w:tc>
      </w:tr>
      <w:tr w:rsidR="004C7908" w14:paraId="079F40EE" w14:textId="77777777">
        <w:tc>
          <w:tcPr>
            <w:tcW w:w="3614" w:type="dxa"/>
          </w:tcPr>
          <w:p w14:paraId="7F31C51D"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1.0</w:t>
            </w:r>
          </w:p>
        </w:tc>
        <w:tc>
          <w:tcPr>
            <w:tcW w:w="2465" w:type="dxa"/>
          </w:tcPr>
          <w:p w14:paraId="3363F37B"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802.3af</w:t>
            </w:r>
          </w:p>
        </w:tc>
        <w:tc>
          <w:tcPr>
            <w:tcW w:w="2815" w:type="dxa"/>
          </w:tcPr>
          <w:p w14:paraId="1C807899"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500</w:t>
            </w:r>
          </w:p>
        </w:tc>
      </w:tr>
      <w:tr w:rsidR="004C7908" w14:paraId="329F42C4" w14:textId="77777777">
        <w:tc>
          <w:tcPr>
            <w:tcW w:w="3614" w:type="dxa"/>
          </w:tcPr>
          <w:p w14:paraId="038A988C"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1.0</w:t>
            </w:r>
          </w:p>
        </w:tc>
        <w:tc>
          <w:tcPr>
            <w:tcW w:w="2465" w:type="dxa"/>
          </w:tcPr>
          <w:p w14:paraId="770ADB2B"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802.3at</w:t>
            </w:r>
          </w:p>
        </w:tc>
        <w:tc>
          <w:tcPr>
            <w:tcW w:w="2815" w:type="dxa"/>
          </w:tcPr>
          <w:p w14:paraId="7686F62E"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280</w:t>
            </w:r>
          </w:p>
        </w:tc>
      </w:tr>
      <w:tr w:rsidR="004C7908" w14:paraId="4090B734" w14:textId="77777777">
        <w:tc>
          <w:tcPr>
            <w:tcW w:w="3614" w:type="dxa"/>
          </w:tcPr>
          <w:p w14:paraId="22D11D04"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1.0</w:t>
            </w:r>
          </w:p>
        </w:tc>
        <w:tc>
          <w:tcPr>
            <w:tcW w:w="2465" w:type="dxa"/>
          </w:tcPr>
          <w:p w14:paraId="4B52E4B0"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802.3bt</w:t>
            </w:r>
          </w:p>
        </w:tc>
        <w:tc>
          <w:tcPr>
            <w:tcW w:w="2815" w:type="dxa"/>
          </w:tcPr>
          <w:p w14:paraId="461C23A8"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150</w:t>
            </w:r>
          </w:p>
        </w:tc>
      </w:tr>
      <w:tr w:rsidR="004C7908" w14:paraId="58592AEA" w14:textId="77777777">
        <w:tc>
          <w:tcPr>
            <w:tcW w:w="3614" w:type="dxa"/>
          </w:tcPr>
          <w:p w14:paraId="0AD11132"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1.5</w:t>
            </w:r>
          </w:p>
        </w:tc>
        <w:tc>
          <w:tcPr>
            <w:tcW w:w="2465" w:type="dxa"/>
          </w:tcPr>
          <w:p w14:paraId="118D73B3"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802.3af</w:t>
            </w:r>
          </w:p>
        </w:tc>
        <w:tc>
          <w:tcPr>
            <w:tcW w:w="2815" w:type="dxa"/>
          </w:tcPr>
          <w:p w14:paraId="7A9C46E8"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840</w:t>
            </w:r>
          </w:p>
        </w:tc>
      </w:tr>
      <w:tr w:rsidR="004C7908" w14:paraId="3B1FD1D0" w14:textId="77777777">
        <w:tc>
          <w:tcPr>
            <w:tcW w:w="3614" w:type="dxa"/>
          </w:tcPr>
          <w:p w14:paraId="6FD03DEE"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1.5</w:t>
            </w:r>
          </w:p>
        </w:tc>
        <w:tc>
          <w:tcPr>
            <w:tcW w:w="2465" w:type="dxa"/>
          </w:tcPr>
          <w:p w14:paraId="22E4B505"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802.3at</w:t>
            </w:r>
          </w:p>
        </w:tc>
        <w:tc>
          <w:tcPr>
            <w:tcW w:w="2815" w:type="dxa"/>
          </w:tcPr>
          <w:p w14:paraId="3B014779"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420</w:t>
            </w:r>
          </w:p>
        </w:tc>
      </w:tr>
      <w:tr w:rsidR="004C7908" w14:paraId="5C1D5A7C" w14:textId="77777777">
        <w:tc>
          <w:tcPr>
            <w:tcW w:w="3614" w:type="dxa"/>
          </w:tcPr>
          <w:p w14:paraId="4EC0DEC5"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1.5</w:t>
            </w:r>
          </w:p>
        </w:tc>
        <w:tc>
          <w:tcPr>
            <w:tcW w:w="2465" w:type="dxa"/>
          </w:tcPr>
          <w:p w14:paraId="582F0CF9"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802.3bt</w:t>
            </w:r>
          </w:p>
        </w:tc>
        <w:tc>
          <w:tcPr>
            <w:tcW w:w="2815" w:type="dxa"/>
          </w:tcPr>
          <w:p w14:paraId="20118B65"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220</w:t>
            </w:r>
          </w:p>
        </w:tc>
      </w:tr>
    </w:tbl>
    <w:p w14:paraId="6D253B1C"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6.</w:t>
      </w:r>
      <w:r>
        <w:rPr>
          <w:rFonts w:ascii="宋体" w:hAnsi="宋体" w:cs="宋体" w:hint="eastAsia"/>
          <w:b/>
          <w:bCs/>
          <w:color w:val="000000"/>
          <w:sz w:val="22"/>
          <w:lang w:eastAsia="zh"/>
        </w:rPr>
        <w:t>7.2</w:t>
      </w:r>
      <w:r>
        <w:rPr>
          <w:rFonts w:ascii="宋体" w:hAnsi="宋体" w:cs="宋体" w:hint="eastAsia"/>
          <w:color w:val="000000"/>
          <w:sz w:val="22"/>
          <w:lang w:eastAsia="zh"/>
        </w:rPr>
        <w:t>光电混合缆靠近弱电间的一端宜配置光电混合配线箱，光纤连接器宜采用LC型。</w:t>
      </w:r>
    </w:p>
    <w:p w14:paraId="485988DF"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6.</w:t>
      </w:r>
      <w:r>
        <w:rPr>
          <w:rFonts w:ascii="宋体" w:hAnsi="宋体" w:cs="宋体" w:hint="eastAsia"/>
          <w:b/>
          <w:bCs/>
          <w:color w:val="000000"/>
          <w:sz w:val="22"/>
          <w:lang w:eastAsia="zh"/>
        </w:rPr>
        <w:t>7.3</w:t>
      </w:r>
      <w:r>
        <w:rPr>
          <w:rFonts w:ascii="宋体" w:hAnsi="宋体" w:cs="宋体" w:hint="eastAsia"/>
          <w:color w:val="000000"/>
          <w:sz w:val="22"/>
        </w:rPr>
        <w:t>光</w:t>
      </w:r>
      <w:r>
        <w:rPr>
          <w:rFonts w:ascii="宋体" w:hAnsi="宋体" w:cs="宋体" w:hint="eastAsia"/>
          <w:color w:val="000000"/>
          <w:sz w:val="22"/>
          <w:lang w:eastAsia="zh"/>
        </w:rPr>
        <w:t>电混合配线箱选型应符合下列规定：</w:t>
      </w:r>
    </w:p>
    <w:p w14:paraId="2DE4BBD6"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1 </w:t>
      </w:r>
      <w:r>
        <w:rPr>
          <w:rFonts w:ascii="宋体" w:hAnsi="宋体" w:cs="宋体" w:hint="eastAsia"/>
          <w:color w:val="000000"/>
          <w:sz w:val="22"/>
          <w:lang w:eastAsia="zh"/>
        </w:rPr>
        <w:t>应支持预端接光缆、熔接等接入方式；</w:t>
      </w:r>
    </w:p>
    <w:p w14:paraId="3B06DF01"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2</w:t>
      </w:r>
      <w:r>
        <w:rPr>
          <w:rFonts w:ascii="宋体" w:hAnsi="宋体" w:cs="宋体" w:hint="eastAsia"/>
          <w:b/>
          <w:bCs/>
          <w:color w:val="000000"/>
          <w:sz w:val="22"/>
        </w:rPr>
        <w:t xml:space="preserve"> </w:t>
      </w:r>
      <w:r>
        <w:rPr>
          <w:rFonts w:ascii="宋体" w:hAnsi="宋体" w:cs="宋体" w:hint="eastAsia"/>
          <w:color w:val="000000"/>
          <w:sz w:val="22"/>
          <w:lang w:eastAsia="zh"/>
        </w:rPr>
        <w:t>应支持室内、室外光电混合缆接线要求；</w:t>
      </w:r>
    </w:p>
    <w:p w14:paraId="11A5F02C"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3</w:t>
      </w:r>
      <w:r>
        <w:rPr>
          <w:rFonts w:ascii="宋体" w:hAnsi="宋体" w:cs="宋体" w:hint="eastAsia"/>
          <w:b/>
          <w:bCs/>
          <w:color w:val="000000"/>
          <w:sz w:val="22"/>
        </w:rPr>
        <w:t xml:space="preserve"> </w:t>
      </w:r>
      <w:r>
        <w:rPr>
          <w:rFonts w:ascii="宋体" w:hAnsi="宋体" w:cs="宋体" w:hint="eastAsia"/>
          <w:color w:val="000000"/>
          <w:sz w:val="22"/>
          <w:lang w:eastAsia="zh"/>
        </w:rPr>
        <w:t>应保证充足的光电混合缆储线空间和光缆的弯曲半径。</w:t>
      </w:r>
    </w:p>
    <w:p w14:paraId="25FB946A" w14:textId="77777777" w:rsidR="004C7908" w:rsidRDefault="00000000">
      <w:pPr>
        <w:pStyle w:val="1"/>
        <w:numPr>
          <w:ilvl w:val="0"/>
          <w:numId w:val="3"/>
        </w:numPr>
        <w:rPr>
          <w:rFonts w:ascii="宋体" w:hAnsi="宋体" w:cs="宋体" w:hint="eastAsia"/>
          <w:color w:val="000000"/>
        </w:rPr>
      </w:pPr>
      <w:bookmarkStart w:id="248" w:name="_Toc82825314"/>
      <w:bookmarkStart w:id="249" w:name="_Toc26258"/>
      <w:bookmarkStart w:id="250" w:name="_Toc75936769"/>
      <w:bookmarkStart w:id="251" w:name="_Toc19899"/>
      <w:bookmarkStart w:id="252" w:name="_Toc86608429"/>
      <w:bookmarkStart w:id="253" w:name="_Toc13037"/>
      <w:bookmarkStart w:id="254" w:name="_Toc24364"/>
      <w:bookmarkStart w:id="255" w:name="_Toc81581595"/>
      <w:bookmarkStart w:id="256" w:name="_Toc10766"/>
      <w:bookmarkStart w:id="257" w:name="_Toc31632"/>
      <w:bookmarkStart w:id="258" w:name="_Toc30428"/>
      <w:bookmarkStart w:id="259" w:name="_Toc9489"/>
      <w:r>
        <w:rPr>
          <w:rFonts w:ascii="宋体" w:hAnsi="宋体" w:cs="宋体" w:hint="eastAsia"/>
          <w:color w:val="000000"/>
        </w:rPr>
        <w:t>施工</w:t>
      </w:r>
      <w:bookmarkEnd w:id="248"/>
      <w:r>
        <w:rPr>
          <w:rFonts w:ascii="宋体" w:hAnsi="宋体" w:cs="宋体" w:hint="eastAsia"/>
          <w:color w:val="000000"/>
          <w:lang w:eastAsia="zh"/>
        </w:rPr>
        <w:t xml:space="preserve"> </w:t>
      </w:r>
      <w:bookmarkEnd w:id="249"/>
      <w:bookmarkEnd w:id="250"/>
      <w:bookmarkEnd w:id="251"/>
      <w:bookmarkEnd w:id="252"/>
      <w:bookmarkEnd w:id="253"/>
      <w:bookmarkEnd w:id="254"/>
      <w:bookmarkEnd w:id="255"/>
      <w:bookmarkEnd w:id="256"/>
      <w:bookmarkEnd w:id="257"/>
      <w:bookmarkEnd w:id="258"/>
      <w:bookmarkEnd w:id="259"/>
    </w:p>
    <w:p w14:paraId="3F796479" w14:textId="77777777" w:rsidR="004C7908" w:rsidRDefault="004C7908">
      <w:pPr>
        <w:rPr>
          <w:rFonts w:hint="eastAsia"/>
        </w:rPr>
      </w:pPr>
    </w:p>
    <w:p w14:paraId="2F10581D" w14:textId="77777777" w:rsidR="004C7908" w:rsidRDefault="00000000">
      <w:pPr>
        <w:pStyle w:val="2"/>
        <w:ind w:left="425"/>
        <w:rPr>
          <w:rFonts w:ascii="宋体" w:eastAsia="宋体" w:hAnsi="宋体" w:cs="宋体" w:hint="eastAsia"/>
          <w:color w:val="000000"/>
          <w:spacing w:val="40"/>
        </w:rPr>
      </w:pPr>
      <w:bookmarkStart w:id="260" w:name="_Toc16412"/>
      <w:bookmarkStart w:id="261" w:name="_Toc25891"/>
      <w:bookmarkStart w:id="262" w:name="_Toc86608430"/>
      <w:bookmarkStart w:id="263" w:name="_Toc81581596"/>
      <w:bookmarkStart w:id="264" w:name="_Toc16644"/>
      <w:bookmarkStart w:id="265" w:name="_Toc19320"/>
      <w:bookmarkStart w:id="266" w:name="_Toc26416"/>
      <w:bookmarkStart w:id="267" w:name="_Toc28958"/>
      <w:bookmarkStart w:id="268" w:name="_Toc19175"/>
      <w:bookmarkStart w:id="269" w:name="_Toc75936770"/>
      <w:bookmarkStart w:id="270" w:name="_Toc12732"/>
      <w:bookmarkStart w:id="271" w:name="_Toc548999042"/>
      <w:r>
        <w:rPr>
          <w:rFonts w:ascii="宋体" w:eastAsia="宋体" w:hAnsi="宋体" w:cs="宋体" w:hint="eastAsia"/>
          <w:color w:val="000000"/>
          <w:spacing w:val="40"/>
        </w:rPr>
        <w:t>7.1一般规定</w:t>
      </w:r>
      <w:bookmarkEnd w:id="260"/>
      <w:bookmarkEnd w:id="261"/>
      <w:bookmarkEnd w:id="262"/>
      <w:bookmarkEnd w:id="263"/>
      <w:bookmarkEnd w:id="264"/>
      <w:bookmarkEnd w:id="265"/>
      <w:bookmarkEnd w:id="266"/>
      <w:bookmarkEnd w:id="267"/>
      <w:bookmarkEnd w:id="268"/>
      <w:bookmarkEnd w:id="269"/>
      <w:bookmarkEnd w:id="270"/>
      <w:bookmarkEnd w:id="271"/>
    </w:p>
    <w:p w14:paraId="2111286E"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 xml:space="preserve">7.1.1 </w:t>
      </w:r>
      <w:r>
        <w:rPr>
          <w:rFonts w:ascii="宋体" w:hAnsi="宋体" w:cs="宋体" w:hint="eastAsia"/>
          <w:bCs/>
          <w:color w:val="000000"/>
          <w:sz w:val="22"/>
        </w:rPr>
        <w:t>项目建设单位应组织进行图纸会审和设计交底，施工单位深化设计图纸应经设计单位</w:t>
      </w:r>
      <w:r>
        <w:rPr>
          <w:rFonts w:ascii="宋体" w:hAnsi="宋体" w:cs="宋体" w:hint="eastAsia"/>
          <w:color w:val="000000"/>
          <w:sz w:val="22"/>
        </w:rPr>
        <w:t>确认后方可施工，施工更改</w:t>
      </w:r>
      <w:r>
        <w:rPr>
          <w:rFonts w:ascii="宋体" w:hAnsi="宋体" w:cs="宋体" w:hint="eastAsia"/>
          <w:bCs/>
          <w:color w:val="000000"/>
          <w:sz w:val="22"/>
        </w:rPr>
        <w:t>应填写变更审核单并经批准方能进行。</w:t>
      </w:r>
    </w:p>
    <w:p w14:paraId="2A48B9E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7.1.2 </w:t>
      </w:r>
      <w:r>
        <w:rPr>
          <w:rFonts w:ascii="宋体" w:hAnsi="宋体" w:cs="宋体" w:hint="eastAsia"/>
          <w:color w:val="000000"/>
          <w:sz w:val="22"/>
        </w:rPr>
        <w:t>施工前应进行器材检验，工程所用器材的程式、规格、数量、质量应符合设计要求，器材外包装应完整，</w:t>
      </w:r>
      <w:r>
        <w:rPr>
          <w:rFonts w:ascii="宋体" w:hAnsi="宋体" w:cs="宋体" w:hint="eastAsia"/>
          <w:color w:val="000000"/>
          <w:sz w:val="22"/>
          <w:lang w:eastAsia="zh"/>
        </w:rPr>
        <w:t>并</w:t>
      </w:r>
      <w:r>
        <w:rPr>
          <w:rFonts w:ascii="宋体" w:hAnsi="宋体" w:cs="宋体" w:hint="eastAsia"/>
          <w:color w:val="000000"/>
          <w:sz w:val="22"/>
        </w:rPr>
        <w:t>应无破损、凹陷、受潮等现象，且应有合格证明材料。</w:t>
      </w:r>
    </w:p>
    <w:p w14:paraId="4310F117"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 xml:space="preserve">7.1.3 </w:t>
      </w:r>
      <w:r>
        <w:rPr>
          <w:rFonts w:ascii="宋体" w:hAnsi="宋体" w:cs="宋体" w:hint="eastAsia"/>
          <w:bCs/>
          <w:color w:val="000000"/>
          <w:sz w:val="22"/>
        </w:rPr>
        <w:t>施工单位应做好施工</w:t>
      </w:r>
      <w:r>
        <w:rPr>
          <w:rFonts w:ascii="宋体" w:hAnsi="宋体" w:cs="宋体" w:hint="eastAsia"/>
          <w:color w:val="000000"/>
          <w:sz w:val="22"/>
        </w:rPr>
        <w:t>（包括隐蔽工程）</w:t>
      </w:r>
      <w:r>
        <w:rPr>
          <w:rFonts w:ascii="宋体" w:hAnsi="宋体" w:cs="宋体" w:hint="eastAsia"/>
          <w:bCs/>
          <w:color w:val="000000"/>
          <w:sz w:val="22"/>
        </w:rPr>
        <w:t>、检验、调试、试运行、变更设计、验收等相关记录。</w:t>
      </w:r>
    </w:p>
    <w:p w14:paraId="7BFDEA33"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7.1.4 </w:t>
      </w:r>
      <w:r>
        <w:rPr>
          <w:rFonts w:ascii="宋体" w:hAnsi="宋体" w:cs="宋体" w:hint="eastAsia"/>
          <w:color w:val="000000"/>
          <w:sz w:val="22"/>
        </w:rPr>
        <w:t>所有隐蔽工程应在下一道工序施工前完成，应有现场施工记录或相应资料，各分部施工的检验应有建设单位代表或监理工程师参加</w:t>
      </w:r>
      <w:r>
        <w:rPr>
          <w:rFonts w:ascii="宋体" w:hAnsi="宋体" w:cs="宋体" w:hint="eastAsia"/>
          <w:color w:val="000000"/>
          <w:sz w:val="22"/>
          <w:lang w:eastAsia="zh"/>
        </w:rPr>
        <w:t>，</w:t>
      </w:r>
      <w:r>
        <w:rPr>
          <w:rFonts w:ascii="宋体" w:hAnsi="宋体" w:cs="宋体" w:hint="eastAsia"/>
          <w:color w:val="000000"/>
          <w:sz w:val="22"/>
        </w:rPr>
        <w:t>并在相应文件上签字。</w:t>
      </w:r>
    </w:p>
    <w:p w14:paraId="570EA77A"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7.1.5</w:t>
      </w:r>
      <w:r>
        <w:rPr>
          <w:rFonts w:ascii="宋体" w:hAnsi="宋体" w:cs="宋体" w:hint="eastAsia"/>
          <w:color w:val="000000"/>
          <w:sz w:val="22"/>
        </w:rPr>
        <w:t xml:space="preserve"> </w:t>
      </w:r>
      <w:r>
        <w:rPr>
          <w:rFonts w:ascii="宋体" w:hAnsi="宋体" w:cs="宋体" w:hint="eastAsia"/>
          <w:bCs/>
          <w:color w:val="000000"/>
          <w:sz w:val="22"/>
        </w:rPr>
        <w:t>施工单位应</w:t>
      </w:r>
      <w:r>
        <w:rPr>
          <w:rFonts w:ascii="宋体" w:hAnsi="宋体" w:cs="宋体" w:hint="eastAsia"/>
          <w:color w:val="000000"/>
          <w:sz w:val="22"/>
        </w:rPr>
        <w:t>合理安排施工工序和时间、节约材料、保持施工现场卫生整洁。</w:t>
      </w:r>
    </w:p>
    <w:p w14:paraId="683BE463"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7.1.6 </w:t>
      </w:r>
      <w:r>
        <w:rPr>
          <w:rFonts w:ascii="宋体" w:hAnsi="宋体" w:cs="宋体" w:hint="eastAsia"/>
          <w:color w:val="000000"/>
          <w:sz w:val="22"/>
          <w:lang w:eastAsia="zh"/>
        </w:rPr>
        <w:t>以太彩光网络</w:t>
      </w:r>
      <w:r>
        <w:rPr>
          <w:rFonts w:ascii="宋体" w:hAnsi="宋体" w:cs="宋体" w:hint="eastAsia"/>
          <w:color w:val="000000"/>
          <w:sz w:val="22"/>
        </w:rPr>
        <w:t xml:space="preserve">系统工程施工的分项工程，应包括室内外线缆敷设、设备安装、软件安装、接口及性能测试、系统调试与试运行、验收等。 </w:t>
      </w:r>
    </w:p>
    <w:p w14:paraId="5CB5877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7.1.7 </w:t>
      </w:r>
      <w:r>
        <w:rPr>
          <w:rFonts w:ascii="宋体" w:hAnsi="宋体" w:cs="宋体" w:hint="eastAsia"/>
          <w:color w:val="000000"/>
          <w:sz w:val="22"/>
          <w:lang w:eastAsia="zh"/>
        </w:rPr>
        <w:t>以太彩光网络</w:t>
      </w:r>
      <w:r>
        <w:rPr>
          <w:rFonts w:ascii="宋体" w:hAnsi="宋体" w:cs="宋体" w:hint="eastAsia"/>
          <w:color w:val="000000"/>
          <w:sz w:val="22"/>
        </w:rPr>
        <w:t>系统的施工准备、施工安装、管理质量控制、进度控制、成品保护以及安全、环保、节能措施等均应符合现行国家标准《智能建筑</w:t>
      </w:r>
      <w:r>
        <w:rPr>
          <w:rFonts w:ascii="宋体" w:hAnsi="宋体" w:cs="宋体" w:hint="eastAsia"/>
          <w:color w:val="000000"/>
          <w:sz w:val="22"/>
          <w:lang w:eastAsia="zh"/>
        </w:rPr>
        <w:t>工程施工</w:t>
      </w:r>
      <w:r>
        <w:rPr>
          <w:rFonts w:ascii="宋体" w:hAnsi="宋体" w:cs="宋体" w:hint="eastAsia"/>
          <w:color w:val="000000"/>
          <w:sz w:val="22"/>
        </w:rPr>
        <w:t>规范》GB</w:t>
      </w:r>
      <w:r>
        <w:rPr>
          <w:rFonts w:ascii="宋体" w:hAnsi="宋体" w:cs="宋体" w:hint="eastAsia"/>
          <w:color w:val="000000"/>
          <w:sz w:val="22"/>
          <w:lang w:eastAsia="zh"/>
        </w:rPr>
        <w:t xml:space="preserve"> 50606</w:t>
      </w:r>
      <w:r>
        <w:rPr>
          <w:rFonts w:ascii="宋体" w:hAnsi="宋体" w:cs="宋体" w:hint="eastAsia"/>
          <w:color w:val="000000"/>
          <w:sz w:val="22"/>
        </w:rPr>
        <w:t>等规范中施工安装要求的</w:t>
      </w:r>
      <w:r>
        <w:rPr>
          <w:rFonts w:ascii="宋体" w:hAnsi="宋体" w:cs="宋体" w:hint="eastAsia"/>
          <w:color w:val="000000"/>
          <w:sz w:val="22"/>
          <w:lang w:eastAsia="zh"/>
        </w:rPr>
        <w:t>相关</w:t>
      </w:r>
      <w:r>
        <w:rPr>
          <w:rFonts w:ascii="宋体" w:hAnsi="宋体" w:cs="宋体" w:hint="eastAsia"/>
          <w:color w:val="000000"/>
          <w:sz w:val="22"/>
        </w:rPr>
        <w:t>规定。</w:t>
      </w:r>
    </w:p>
    <w:p w14:paraId="3B1B212C" w14:textId="77777777" w:rsidR="004C7908" w:rsidRDefault="00000000">
      <w:pPr>
        <w:pStyle w:val="2"/>
        <w:ind w:left="425"/>
        <w:rPr>
          <w:rFonts w:ascii="宋体" w:eastAsia="宋体" w:hAnsi="宋体" w:cs="宋体" w:hint="eastAsia"/>
          <w:color w:val="000000"/>
          <w:spacing w:val="40"/>
          <w:lang w:eastAsia="zh"/>
        </w:rPr>
      </w:pPr>
      <w:bookmarkStart w:id="272" w:name="_Toc9527"/>
      <w:bookmarkStart w:id="273" w:name="_Toc6223"/>
      <w:bookmarkStart w:id="274" w:name="_Toc86608432"/>
      <w:bookmarkStart w:id="275" w:name="_Toc25131137"/>
      <w:bookmarkStart w:id="276" w:name="_Toc3602"/>
      <w:bookmarkStart w:id="277" w:name="_Toc190"/>
      <w:bookmarkStart w:id="278" w:name="_Toc8924"/>
      <w:bookmarkStart w:id="279" w:name="_Toc75936772"/>
      <w:bookmarkStart w:id="280" w:name="_Toc30896"/>
      <w:bookmarkStart w:id="281" w:name="_Toc81581598"/>
      <w:bookmarkStart w:id="282" w:name="_Toc20294"/>
      <w:bookmarkStart w:id="283" w:name="_Toc6823"/>
      <w:r>
        <w:rPr>
          <w:rFonts w:ascii="宋体" w:eastAsia="宋体" w:hAnsi="宋体" w:cs="宋体" w:hint="eastAsia"/>
          <w:color w:val="000000"/>
          <w:spacing w:val="40"/>
        </w:rPr>
        <w:t>7.2 设备安装</w:t>
      </w:r>
      <w:bookmarkEnd w:id="272"/>
      <w:bookmarkEnd w:id="273"/>
      <w:bookmarkEnd w:id="274"/>
      <w:bookmarkEnd w:id="275"/>
    </w:p>
    <w:p w14:paraId="1AD46443"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7.2.1</w:t>
      </w:r>
      <w:r>
        <w:rPr>
          <w:rFonts w:ascii="宋体" w:hAnsi="宋体" w:cs="宋体" w:hint="eastAsia"/>
          <w:color w:val="000000"/>
          <w:sz w:val="22"/>
        </w:rPr>
        <w:t xml:space="preserve"> 设备安装前应检查安装环境是否符合要求，应避免安装在潮湿、高温、强磁场干扰的地方；选择通风干燥无强光直射的环境。</w:t>
      </w:r>
    </w:p>
    <w:p w14:paraId="6117188F"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7.2.2</w:t>
      </w:r>
      <w:r>
        <w:rPr>
          <w:rFonts w:ascii="宋体" w:hAnsi="宋体" w:cs="宋体" w:hint="eastAsia"/>
          <w:color w:val="000000"/>
          <w:sz w:val="22"/>
        </w:rPr>
        <w:t xml:space="preserve"> 设备安装前应检查设备外观是否完整，组件是否齐全，版本和软件授权是否正确。</w:t>
      </w:r>
    </w:p>
    <w:p w14:paraId="4E1604F5"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7.2.3</w:t>
      </w:r>
      <w:r>
        <w:rPr>
          <w:rFonts w:ascii="宋体" w:hAnsi="宋体" w:cs="宋体" w:hint="eastAsia"/>
          <w:color w:val="000000"/>
          <w:sz w:val="22"/>
        </w:rPr>
        <w:t xml:space="preserve"> 设备在信息配线箱内安装时，信息</w:t>
      </w:r>
      <w:proofErr w:type="gramStart"/>
      <w:r>
        <w:rPr>
          <w:rFonts w:ascii="宋体" w:hAnsi="宋体" w:cs="宋体" w:hint="eastAsia"/>
          <w:color w:val="000000"/>
          <w:sz w:val="22"/>
        </w:rPr>
        <w:t>配线箱宜选用</w:t>
      </w:r>
      <w:proofErr w:type="gramEnd"/>
      <w:r>
        <w:rPr>
          <w:rFonts w:ascii="宋体" w:hAnsi="宋体" w:cs="宋体" w:hint="eastAsia"/>
          <w:color w:val="000000"/>
          <w:sz w:val="22"/>
        </w:rPr>
        <w:t>尺寸不小于400mm×300mm×120mm规格箱体，散热面开孔率大于20%。</w:t>
      </w:r>
    </w:p>
    <w:p w14:paraId="3DC91122"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7.2.4</w:t>
      </w:r>
      <w:r>
        <w:rPr>
          <w:rFonts w:ascii="宋体" w:hAnsi="宋体" w:cs="宋体" w:hint="eastAsia"/>
          <w:color w:val="000000"/>
          <w:sz w:val="22"/>
        </w:rPr>
        <w:t xml:space="preserve"> 设备在机柜内安装时，设备不应堆叠摆放，上下间距应大于1U。</w:t>
      </w:r>
    </w:p>
    <w:p w14:paraId="65A30EEE"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7.2.5</w:t>
      </w:r>
      <w:r>
        <w:rPr>
          <w:rFonts w:ascii="宋体" w:hAnsi="宋体" w:cs="宋体" w:hint="eastAsia"/>
          <w:color w:val="000000"/>
          <w:sz w:val="22"/>
        </w:rPr>
        <w:t xml:space="preserve"> 设备在机柜内安装时，设备宜采用L</w:t>
      </w:r>
      <w:proofErr w:type="gramStart"/>
      <w:r>
        <w:rPr>
          <w:rFonts w:ascii="宋体" w:hAnsi="宋体" w:cs="宋体" w:hint="eastAsia"/>
          <w:color w:val="000000"/>
          <w:sz w:val="22"/>
        </w:rPr>
        <w:t>型固定</w:t>
      </w:r>
      <w:proofErr w:type="gramEnd"/>
      <w:r>
        <w:rPr>
          <w:rFonts w:ascii="宋体" w:hAnsi="宋体" w:cs="宋体" w:hint="eastAsia"/>
          <w:color w:val="000000"/>
          <w:sz w:val="22"/>
        </w:rPr>
        <w:t>架挂耳安装。</w:t>
      </w:r>
    </w:p>
    <w:p w14:paraId="3B80A88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7.2.6</w:t>
      </w:r>
      <w:r>
        <w:rPr>
          <w:rFonts w:ascii="宋体" w:hAnsi="宋体" w:cs="宋体" w:hint="eastAsia"/>
          <w:color w:val="000000"/>
          <w:sz w:val="22"/>
        </w:rPr>
        <w:t xml:space="preserve"> 设备安装时应抄录设备SN码和安装位置等信息。</w:t>
      </w:r>
    </w:p>
    <w:p w14:paraId="51CE7512"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7.2.7</w:t>
      </w:r>
      <w:r>
        <w:rPr>
          <w:rFonts w:ascii="宋体" w:hAnsi="宋体" w:cs="宋体" w:hint="eastAsia"/>
          <w:color w:val="000000"/>
          <w:sz w:val="22"/>
        </w:rPr>
        <w:t xml:space="preserve"> 设备安装后应检查设备安装有无堆叠情况，设备安装是否牢固，线缆连接是否牢固，光纤弯折度是否满足要求。</w:t>
      </w:r>
    </w:p>
    <w:p w14:paraId="786E238E"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7.2.8</w:t>
      </w:r>
      <w:r>
        <w:rPr>
          <w:rFonts w:ascii="宋体" w:hAnsi="宋体" w:cs="宋体" w:hint="eastAsia"/>
          <w:color w:val="000000"/>
          <w:sz w:val="22"/>
        </w:rPr>
        <w:t xml:space="preserve"> 设备通电前应使用对应颜色的电源线连接对应的接线柱上，并确保连接后的电源连接线接触良好。</w:t>
      </w:r>
    </w:p>
    <w:p w14:paraId="3456EDA1" w14:textId="77777777" w:rsidR="004C7908" w:rsidRDefault="00000000">
      <w:pPr>
        <w:widowControl/>
        <w:jc w:val="left"/>
        <w:rPr>
          <w:rFonts w:hint="eastAsia"/>
        </w:rPr>
      </w:pPr>
      <w:r>
        <w:rPr>
          <w:rFonts w:ascii="宋体" w:hAnsi="宋体" w:cs="宋体" w:hint="eastAsia"/>
          <w:b/>
          <w:bCs/>
          <w:color w:val="000000"/>
          <w:sz w:val="22"/>
          <w:lang w:eastAsia="zh" w:bidi="ar"/>
        </w:rPr>
        <w:t>7</w:t>
      </w:r>
      <w:r>
        <w:rPr>
          <w:rFonts w:ascii="宋体" w:hAnsi="宋体" w:cs="宋体" w:hint="eastAsia"/>
          <w:b/>
          <w:bCs/>
          <w:color w:val="000000"/>
          <w:sz w:val="22"/>
          <w:lang w:bidi="ar"/>
        </w:rPr>
        <w:t>.</w:t>
      </w:r>
      <w:r>
        <w:rPr>
          <w:rFonts w:ascii="宋体" w:hAnsi="宋体" w:cs="宋体" w:hint="eastAsia"/>
          <w:b/>
          <w:bCs/>
          <w:color w:val="000000"/>
          <w:sz w:val="22"/>
          <w:lang w:eastAsia="zh" w:bidi="ar"/>
        </w:rPr>
        <w:t>2</w:t>
      </w:r>
      <w:r>
        <w:rPr>
          <w:rFonts w:ascii="宋体" w:hAnsi="宋体" w:cs="宋体" w:hint="eastAsia"/>
          <w:b/>
          <w:bCs/>
          <w:color w:val="000000"/>
          <w:sz w:val="22"/>
          <w:lang w:bidi="ar"/>
        </w:rPr>
        <w:t>.</w:t>
      </w:r>
      <w:r>
        <w:rPr>
          <w:rFonts w:ascii="宋体" w:hAnsi="宋体" w:cs="宋体" w:hint="eastAsia"/>
          <w:b/>
          <w:bCs/>
          <w:color w:val="000000"/>
          <w:sz w:val="22"/>
          <w:lang w:eastAsia="zh" w:bidi="ar"/>
        </w:rPr>
        <w:t>9</w:t>
      </w:r>
      <w:r>
        <w:rPr>
          <w:rFonts w:ascii="宋体" w:hAnsi="宋体" w:cs="宋体" w:hint="eastAsia"/>
          <w:color w:val="000000"/>
          <w:sz w:val="22"/>
          <w:lang w:bidi="ar"/>
        </w:rPr>
        <w:t xml:space="preserve"> 室外AP宜采用抱杆或壁挂方式安装，且应满足室外环境安装需求，防护等级不低于IP65。</w:t>
      </w:r>
      <w:r>
        <w:rPr>
          <w:rFonts w:ascii="宋体" w:hAnsi="宋体" w:cs="宋体" w:hint="eastAsia"/>
          <w:szCs w:val="24"/>
          <w:lang w:bidi="ar"/>
        </w:rPr>
        <w:t xml:space="preserve"> </w:t>
      </w:r>
    </w:p>
    <w:p w14:paraId="05E71AD3"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w:t>
      </w:r>
      <w:r>
        <w:rPr>
          <w:rFonts w:ascii="宋体" w:hAnsi="宋体" w:cs="宋体" w:hint="eastAsia"/>
          <w:b/>
          <w:bCs/>
          <w:color w:val="000000"/>
          <w:sz w:val="22"/>
          <w:lang w:eastAsia="zh"/>
        </w:rPr>
        <w:t>10</w:t>
      </w:r>
      <w:r>
        <w:rPr>
          <w:rFonts w:ascii="宋体" w:hAnsi="宋体" w:cs="宋体" w:hint="eastAsia"/>
          <w:color w:val="000000"/>
          <w:sz w:val="22"/>
        </w:rPr>
        <w:t xml:space="preserve"> 室外AP地线应同其他电缆分开布放，预留足够长的电缆，布放长度不够时应</w:t>
      </w:r>
      <w:proofErr w:type="gramStart"/>
      <w:r>
        <w:rPr>
          <w:rFonts w:ascii="宋体" w:hAnsi="宋体" w:cs="宋体" w:hint="eastAsia"/>
          <w:color w:val="000000"/>
          <w:sz w:val="22"/>
        </w:rPr>
        <w:t>更换长</w:t>
      </w:r>
      <w:proofErr w:type="gramEnd"/>
      <w:r>
        <w:rPr>
          <w:rFonts w:ascii="宋体" w:hAnsi="宋体" w:cs="宋体" w:hint="eastAsia"/>
          <w:color w:val="000000"/>
          <w:sz w:val="22"/>
        </w:rPr>
        <w:t>电缆重新布放，不得做接头或焊接。</w:t>
      </w:r>
    </w:p>
    <w:p w14:paraId="0DFCC242"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7.2.1</w:t>
      </w:r>
      <w:r>
        <w:rPr>
          <w:rFonts w:ascii="宋体" w:hAnsi="宋体" w:cs="宋体" w:hint="eastAsia"/>
          <w:b/>
          <w:bCs/>
          <w:color w:val="000000"/>
          <w:sz w:val="22"/>
          <w:lang w:eastAsia="zh"/>
        </w:rPr>
        <w:t>1</w:t>
      </w:r>
      <w:r>
        <w:rPr>
          <w:rFonts w:ascii="宋体" w:hAnsi="宋体" w:cs="宋体" w:hint="eastAsia"/>
          <w:color w:val="000000"/>
          <w:sz w:val="22"/>
        </w:rPr>
        <w:t xml:space="preserve"> 室外AP的接地应将设备的</w:t>
      </w:r>
      <w:proofErr w:type="gramStart"/>
      <w:r>
        <w:rPr>
          <w:rFonts w:ascii="宋体" w:hAnsi="宋体" w:cs="宋体" w:hint="eastAsia"/>
          <w:color w:val="000000"/>
          <w:sz w:val="22"/>
        </w:rPr>
        <w:t>接地线缆从主设备</w:t>
      </w:r>
      <w:proofErr w:type="gramEnd"/>
      <w:r>
        <w:rPr>
          <w:rFonts w:ascii="宋体" w:hAnsi="宋体" w:cs="宋体" w:hint="eastAsia"/>
          <w:color w:val="000000"/>
          <w:sz w:val="22"/>
        </w:rPr>
        <w:t>接地口连接到</w:t>
      </w:r>
      <w:r>
        <w:rPr>
          <w:rFonts w:ascii="宋体" w:hAnsi="宋体" w:cs="宋体" w:hint="eastAsia"/>
          <w:color w:val="000000"/>
          <w:sz w:val="22"/>
          <w:lang w:eastAsia="zh"/>
        </w:rPr>
        <w:t>接地端子</w:t>
      </w:r>
      <w:r>
        <w:rPr>
          <w:rFonts w:ascii="宋体" w:hAnsi="宋体" w:cs="宋体" w:hint="eastAsia"/>
          <w:color w:val="000000"/>
          <w:sz w:val="22"/>
        </w:rPr>
        <w:t>，将天</w:t>
      </w:r>
      <w:proofErr w:type="gramStart"/>
      <w:r>
        <w:rPr>
          <w:rFonts w:ascii="宋体" w:hAnsi="宋体" w:cs="宋体" w:hint="eastAsia"/>
          <w:color w:val="000000"/>
          <w:sz w:val="22"/>
        </w:rPr>
        <w:t>馈</w:t>
      </w:r>
      <w:proofErr w:type="gramEnd"/>
      <w:r>
        <w:rPr>
          <w:rFonts w:ascii="宋体" w:hAnsi="宋体" w:cs="宋体" w:hint="eastAsia"/>
          <w:color w:val="000000"/>
          <w:sz w:val="22"/>
        </w:rPr>
        <w:t>防雷器的接地线</w:t>
      </w:r>
      <w:proofErr w:type="gramStart"/>
      <w:r>
        <w:rPr>
          <w:rFonts w:ascii="宋体" w:hAnsi="宋体" w:cs="宋体" w:hint="eastAsia"/>
          <w:color w:val="000000"/>
          <w:sz w:val="22"/>
        </w:rPr>
        <w:t>缆</w:t>
      </w:r>
      <w:proofErr w:type="gramEnd"/>
      <w:r>
        <w:rPr>
          <w:rFonts w:ascii="宋体" w:hAnsi="宋体" w:cs="宋体" w:hint="eastAsia"/>
          <w:color w:val="000000"/>
          <w:sz w:val="22"/>
        </w:rPr>
        <w:t>连接到设备接地口。</w:t>
      </w:r>
    </w:p>
    <w:p w14:paraId="34B51AE5"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7.2.1</w:t>
      </w:r>
      <w:r>
        <w:rPr>
          <w:rFonts w:ascii="宋体" w:hAnsi="宋体" w:cs="宋体" w:hint="eastAsia"/>
          <w:b/>
          <w:bCs/>
          <w:color w:val="000000"/>
          <w:sz w:val="22"/>
          <w:lang w:eastAsia="zh"/>
        </w:rPr>
        <w:t>2</w:t>
      </w:r>
      <w:r>
        <w:rPr>
          <w:rFonts w:ascii="宋体" w:hAnsi="宋体" w:cs="宋体" w:hint="eastAsia"/>
          <w:color w:val="000000"/>
          <w:sz w:val="22"/>
        </w:rPr>
        <w:t xml:space="preserve"> 室外AP的天馈线应将一端连接器拧紧于天</w:t>
      </w:r>
      <w:proofErr w:type="gramStart"/>
      <w:r>
        <w:rPr>
          <w:rFonts w:ascii="宋体" w:hAnsi="宋体" w:cs="宋体" w:hint="eastAsia"/>
          <w:color w:val="000000"/>
          <w:sz w:val="22"/>
        </w:rPr>
        <w:t>馈</w:t>
      </w:r>
      <w:proofErr w:type="gramEnd"/>
      <w:r>
        <w:rPr>
          <w:rFonts w:ascii="宋体" w:hAnsi="宋体" w:cs="宋体" w:hint="eastAsia"/>
          <w:color w:val="000000"/>
          <w:sz w:val="22"/>
        </w:rPr>
        <w:t>防雷器，另一端拧紧于天线的N头连接器上。天</w:t>
      </w:r>
      <w:proofErr w:type="gramStart"/>
      <w:r>
        <w:rPr>
          <w:rFonts w:ascii="宋体" w:hAnsi="宋体" w:cs="宋体" w:hint="eastAsia"/>
          <w:color w:val="000000"/>
          <w:sz w:val="22"/>
        </w:rPr>
        <w:t>馈</w:t>
      </w:r>
      <w:proofErr w:type="gramEnd"/>
      <w:r>
        <w:rPr>
          <w:rFonts w:ascii="宋体" w:hAnsi="宋体" w:cs="宋体" w:hint="eastAsia"/>
          <w:color w:val="000000"/>
          <w:sz w:val="22"/>
        </w:rPr>
        <w:t>系统各器件的接头处应用绝缘防水胶泥和防水胶带做好防水处理。</w:t>
      </w:r>
    </w:p>
    <w:p w14:paraId="22D59085"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7.2.1</w:t>
      </w:r>
      <w:r>
        <w:rPr>
          <w:rFonts w:ascii="宋体" w:hAnsi="宋体" w:cs="宋体" w:hint="eastAsia"/>
          <w:b/>
          <w:bCs/>
          <w:color w:val="000000"/>
          <w:sz w:val="22"/>
          <w:lang w:eastAsia="zh"/>
        </w:rPr>
        <w:t>3</w:t>
      </w:r>
      <w:r>
        <w:rPr>
          <w:rFonts w:ascii="宋体" w:hAnsi="宋体" w:cs="宋体" w:hint="eastAsia"/>
          <w:color w:val="000000"/>
          <w:sz w:val="22"/>
        </w:rPr>
        <w:t xml:space="preserve"> 入室设备安装前应确认安装位置符合室内环境要求，优先选择靠近</w:t>
      </w:r>
      <w:proofErr w:type="gramStart"/>
      <w:r>
        <w:rPr>
          <w:rFonts w:ascii="宋体" w:hAnsi="宋体" w:cs="宋体" w:hint="eastAsia"/>
          <w:color w:val="000000"/>
          <w:sz w:val="22"/>
        </w:rPr>
        <w:t>信息点且便于</w:t>
      </w:r>
      <w:proofErr w:type="gramEnd"/>
      <w:r>
        <w:rPr>
          <w:rFonts w:ascii="宋体" w:hAnsi="宋体" w:cs="宋体" w:hint="eastAsia"/>
          <w:color w:val="000000"/>
          <w:sz w:val="22"/>
        </w:rPr>
        <w:t>线缆布放的区域，避免安装在空调出风口、暖气旁及易受碰撞的位置。安装空间应满足设备操作维护需求，前方操作距离不小于0.5m，上方预留不小于0.3m的散热空间。</w:t>
      </w:r>
    </w:p>
    <w:p w14:paraId="7616032C"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7.2.1</w:t>
      </w:r>
      <w:r>
        <w:rPr>
          <w:rFonts w:ascii="宋体" w:hAnsi="宋体" w:cs="宋体" w:hint="eastAsia"/>
          <w:b/>
          <w:bCs/>
          <w:color w:val="000000"/>
          <w:sz w:val="22"/>
          <w:lang w:eastAsia="zh"/>
        </w:rPr>
        <w:t>4</w:t>
      </w:r>
      <w:r>
        <w:rPr>
          <w:rFonts w:ascii="宋体" w:hAnsi="宋体" w:cs="宋体" w:hint="eastAsia"/>
          <w:color w:val="000000"/>
          <w:sz w:val="22"/>
        </w:rPr>
        <w:t xml:space="preserve"> 入室设备安装时，若采用桌面放置，应使用防滑垫固定；若采用壁挂安装，应选用承重不小于5kg的膨胀螺丝固定在实体墙面上，禁止固定在轻质隔墙或装饰板上。设备与其他室内用电设备的间距应不小于0.2m，避免电磁干扰。</w:t>
      </w:r>
    </w:p>
    <w:p w14:paraId="4584AC6A"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7.2.1</w:t>
      </w:r>
      <w:r>
        <w:rPr>
          <w:rFonts w:ascii="宋体" w:hAnsi="宋体" w:cs="宋体" w:hint="eastAsia"/>
          <w:b/>
          <w:bCs/>
          <w:color w:val="000000"/>
          <w:sz w:val="22"/>
          <w:lang w:eastAsia="zh"/>
        </w:rPr>
        <w:t>5</w:t>
      </w:r>
      <w:r>
        <w:rPr>
          <w:rFonts w:ascii="宋体" w:hAnsi="宋体" w:cs="宋体" w:hint="eastAsia"/>
          <w:color w:val="000000"/>
          <w:sz w:val="22"/>
        </w:rPr>
        <w:t xml:space="preserve"> 公</w:t>
      </w:r>
      <w:proofErr w:type="gramStart"/>
      <w:r>
        <w:rPr>
          <w:rFonts w:ascii="宋体" w:hAnsi="宋体" w:cs="宋体" w:hint="eastAsia"/>
          <w:color w:val="000000"/>
          <w:sz w:val="22"/>
        </w:rPr>
        <w:t>区设备</w:t>
      </w:r>
      <w:proofErr w:type="gramEnd"/>
      <w:r>
        <w:rPr>
          <w:rFonts w:ascii="宋体" w:hAnsi="宋体" w:cs="宋体" w:hint="eastAsia"/>
          <w:color w:val="000000"/>
          <w:sz w:val="22"/>
        </w:rPr>
        <w:t>安装应选择公共区域内隐蔽且易维护的位置，不得占用消防通道、应急出口及行人主要通行空间。安装位置应设置明显的设备标识，标注设备名称、编号及维护联系方式。</w:t>
      </w:r>
    </w:p>
    <w:p w14:paraId="0DD73B0C" w14:textId="77777777" w:rsidR="004C7908" w:rsidRDefault="00000000">
      <w:pPr>
        <w:pStyle w:val="2"/>
        <w:ind w:left="425"/>
        <w:rPr>
          <w:rFonts w:ascii="宋体" w:eastAsia="宋体" w:hAnsi="宋体" w:cs="宋体" w:hint="eastAsia"/>
          <w:color w:val="000000"/>
          <w:spacing w:val="40"/>
        </w:rPr>
      </w:pPr>
      <w:bookmarkStart w:id="284" w:name="_Toc12222"/>
      <w:bookmarkStart w:id="285" w:name="_Toc16852"/>
      <w:bookmarkStart w:id="286" w:name="_Toc86608433"/>
      <w:bookmarkStart w:id="287" w:name="_Toc155659539"/>
      <w:r>
        <w:rPr>
          <w:rFonts w:ascii="宋体" w:eastAsia="宋体" w:hAnsi="宋体" w:cs="宋体" w:hint="eastAsia"/>
          <w:color w:val="000000"/>
          <w:spacing w:val="40"/>
        </w:rPr>
        <w:t>7.3 线缆</w:t>
      </w:r>
      <w:bookmarkEnd w:id="284"/>
      <w:bookmarkEnd w:id="285"/>
      <w:bookmarkEnd w:id="286"/>
      <w:bookmarkEnd w:id="287"/>
    </w:p>
    <w:p w14:paraId="1500FB5A" w14:textId="77777777" w:rsidR="004C7908" w:rsidRDefault="00000000">
      <w:pPr>
        <w:rPr>
          <w:rFonts w:ascii="宋体" w:hAnsi="宋体" w:cs="宋体" w:hint="eastAsia"/>
          <w:color w:val="000000"/>
        </w:rPr>
      </w:pPr>
      <w:r>
        <w:rPr>
          <w:rFonts w:ascii="宋体" w:hAnsi="宋体" w:cs="宋体" w:hint="eastAsia"/>
          <w:b/>
          <w:bCs/>
          <w:color w:val="000000"/>
          <w:sz w:val="22"/>
        </w:rPr>
        <w:t>7.3.1</w:t>
      </w:r>
      <w:r>
        <w:rPr>
          <w:rFonts w:ascii="宋体" w:hAnsi="宋体" w:cs="宋体" w:hint="eastAsia"/>
          <w:color w:val="000000"/>
          <w:sz w:val="22"/>
        </w:rPr>
        <w:t xml:space="preserve"> 电缆和光缆最小弯曲半径应符合以下规定：</w:t>
      </w:r>
    </w:p>
    <w:p w14:paraId="61B763D1"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电源线类、通信电缆类、扁平电缆类布放固定后，其弯曲半径应为电缆外径5倍以上；需经常插拔时，其弯曲半径应为电缆外径7倍以上</w:t>
      </w:r>
      <w:r>
        <w:rPr>
          <w:rFonts w:ascii="宋体" w:hAnsi="宋体" w:cs="宋体" w:hint="eastAsia"/>
          <w:color w:val="000000"/>
          <w:sz w:val="22"/>
          <w:lang w:eastAsia="zh"/>
        </w:rPr>
        <w:t>；</w:t>
      </w:r>
    </w:p>
    <w:p w14:paraId="537D24A3"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 xml:space="preserve"> 高速电缆其弯曲半径应为电缆外径5倍以上，需经常插拔时，其弯曲半径应为电缆外径10倍以上</w:t>
      </w:r>
      <w:r>
        <w:rPr>
          <w:rFonts w:ascii="宋体" w:hAnsi="宋体" w:cs="宋体" w:hint="eastAsia"/>
          <w:color w:val="000000"/>
          <w:sz w:val="22"/>
          <w:lang w:eastAsia="zh"/>
        </w:rPr>
        <w:t>；</w:t>
      </w:r>
    </w:p>
    <w:p w14:paraId="02F367A5"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3</w:t>
      </w:r>
      <w:r>
        <w:rPr>
          <w:rFonts w:ascii="宋体" w:hAnsi="宋体" w:cs="宋体" w:hint="eastAsia"/>
          <w:color w:val="000000"/>
          <w:sz w:val="22"/>
        </w:rPr>
        <w:t xml:space="preserve"> 光纤的曲率半径应大于光纤直径的20倍，一般情况下曲率半径≥40mm。</w:t>
      </w:r>
    </w:p>
    <w:p w14:paraId="4EDBE408" w14:textId="77777777" w:rsidR="004C7908" w:rsidRDefault="00000000">
      <w:pPr>
        <w:rPr>
          <w:rFonts w:ascii="宋体" w:hAnsi="宋体" w:cs="宋体" w:hint="eastAsia"/>
          <w:color w:val="000000"/>
          <w:sz w:val="22"/>
        </w:rPr>
      </w:pPr>
      <w:r>
        <w:rPr>
          <w:rFonts w:ascii="宋体" w:hAnsi="宋体" w:cs="宋体" w:hint="eastAsia"/>
          <w:b/>
          <w:bCs/>
          <w:color w:val="000000"/>
          <w:sz w:val="22"/>
        </w:rPr>
        <w:t>7.3.2</w:t>
      </w:r>
      <w:r>
        <w:rPr>
          <w:rFonts w:ascii="宋体" w:hAnsi="宋体" w:cs="宋体" w:hint="eastAsia"/>
          <w:color w:val="000000"/>
          <w:sz w:val="22"/>
        </w:rPr>
        <w:t xml:space="preserve"> 光纤布放应符合以下规定：</w:t>
      </w:r>
    </w:p>
    <w:p w14:paraId="64C7DE7F"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安装前应检查光纤连接器是否被污染，未使用的光纤</w:t>
      </w:r>
      <w:proofErr w:type="gramStart"/>
      <w:r>
        <w:rPr>
          <w:rFonts w:ascii="宋体" w:hAnsi="宋体" w:cs="宋体" w:hint="eastAsia"/>
          <w:color w:val="000000"/>
          <w:sz w:val="22"/>
        </w:rPr>
        <w:t>头应用</w:t>
      </w:r>
      <w:proofErr w:type="gramEnd"/>
      <w:r>
        <w:rPr>
          <w:rFonts w:ascii="宋体" w:hAnsi="宋体" w:cs="宋体" w:hint="eastAsia"/>
          <w:color w:val="000000"/>
          <w:sz w:val="22"/>
        </w:rPr>
        <w:t>保护帽（塞）做好保护</w:t>
      </w:r>
      <w:r>
        <w:rPr>
          <w:rFonts w:ascii="宋体" w:hAnsi="宋体" w:cs="宋体" w:hint="eastAsia"/>
          <w:color w:val="000000"/>
          <w:sz w:val="22"/>
          <w:lang w:eastAsia="zh"/>
        </w:rPr>
        <w:t>；</w:t>
      </w:r>
    </w:p>
    <w:p w14:paraId="62AFABF1"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2 </w:t>
      </w:r>
      <w:r>
        <w:rPr>
          <w:rFonts w:ascii="宋体" w:hAnsi="宋体" w:cs="宋体" w:hint="eastAsia"/>
          <w:color w:val="000000"/>
          <w:sz w:val="22"/>
        </w:rPr>
        <w:t>光纤在机柜外布放时，应采取保护措施</w:t>
      </w:r>
      <w:r>
        <w:rPr>
          <w:rFonts w:ascii="宋体" w:hAnsi="宋体" w:cs="宋体" w:hint="eastAsia"/>
          <w:color w:val="000000"/>
          <w:sz w:val="22"/>
          <w:lang w:eastAsia="zh"/>
        </w:rPr>
        <w:t>；</w:t>
      </w:r>
    </w:p>
    <w:p w14:paraId="0864156B"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color w:val="000000"/>
          <w:sz w:val="22"/>
        </w:rPr>
        <w:t xml:space="preserve"> 光纤在机柜内布放时，与电源线不应在相同的走线路由走线，不应交叉或缠绕。光纤进柜处应套管保护，套管的两端应进行防割处理，以免损伤光纤。套管应延长进入机柜内部，其长度不宜超过</w:t>
      </w:r>
      <w:r>
        <w:rPr>
          <w:rFonts w:ascii="宋体" w:hAnsi="宋体" w:cs="宋体" w:hint="eastAsia"/>
          <w:color w:val="000000"/>
          <w:sz w:val="22"/>
          <w:lang w:eastAsia="zh"/>
        </w:rPr>
        <w:t>0.1</w:t>
      </w:r>
      <w:r>
        <w:rPr>
          <w:rFonts w:ascii="宋体" w:hAnsi="宋体" w:cs="宋体" w:hint="eastAsia"/>
          <w:color w:val="000000"/>
          <w:sz w:val="22"/>
        </w:rPr>
        <w:t>m，且套管应绑扎固定</w:t>
      </w:r>
      <w:r>
        <w:rPr>
          <w:rFonts w:ascii="宋体" w:hAnsi="宋体" w:cs="宋体" w:hint="eastAsia"/>
          <w:color w:val="000000"/>
          <w:sz w:val="22"/>
          <w:lang w:eastAsia="zh"/>
        </w:rPr>
        <w:t>；</w:t>
      </w:r>
    </w:p>
    <w:p w14:paraId="02966DAF"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4</w:t>
      </w:r>
      <w:r>
        <w:rPr>
          <w:rFonts w:ascii="宋体" w:hAnsi="宋体" w:cs="宋体" w:hint="eastAsia"/>
          <w:color w:val="000000"/>
          <w:sz w:val="22"/>
        </w:rPr>
        <w:t xml:space="preserve"> 光纤安装布放过程中，光纤所受的拉力不应超过100N</w:t>
      </w:r>
      <w:r>
        <w:rPr>
          <w:rFonts w:ascii="宋体" w:hAnsi="宋体" w:cs="宋体" w:hint="eastAsia"/>
          <w:color w:val="000000"/>
          <w:sz w:val="22"/>
          <w:lang w:eastAsia="zh"/>
        </w:rPr>
        <w:t>；</w:t>
      </w:r>
    </w:p>
    <w:p w14:paraId="5FFA94CF"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5</w:t>
      </w:r>
      <w:r>
        <w:rPr>
          <w:rFonts w:ascii="宋体" w:hAnsi="宋体" w:cs="宋体" w:hint="eastAsia"/>
          <w:color w:val="000000"/>
          <w:sz w:val="22"/>
        </w:rPr>
        <w:t xml:space="preserve"> 连接光纤时不应直视光纤口，以免激光灼伤眼睛</w:t>
      </w:r>
      <w:r>
        <w:rPr>
          <w:rFonts w:ascii="宋体" w:hAnsi="宋体" w:cs="宋体" w:hint="eastAsia"/>
          <w:color w:val="000000"/>
          <w:sz w:val="22"/>
          <w:lang w:eastAsia="zh"/>
        </w:rPr>
        <w:t>；</w:t>
      </w:r>
    </w:p>
    <w:p w14:paraId="2B2BB8EC"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6</w:t>
      </w:r>
      <w:r>
        <w:rPr>
          <w:rFonts w:ascii="宋体" w:hAnsi="宋体" w:cs="宋体" w:hint="eastAsia"/>
          <w:b/>
          <w:bCs/>
          <w:color w:val="000000"/>
          <w:sz w:val="22"/>
        </w:rPr>
        <w:t xml:space="preserve"> </w:t>
      </w:r>
      <w:r>
        <w:rPr>
          <w:rFonts w:ascii="宋体" w:hAnsi="宋体" w:cs="宋体" w:hint="eastAsia"/>
          <w:color w:val="000000"/>
          <w:sz w:val="22"/>
        </w:rPr>
        <w:t>成对光纤需理顺后用光纤</w:t>
      </w:r>
      <w:proofErr w:type="gramStart"/>
      <w:r>
        <w:rPr>
          <w:rFonts w:ascii="宋体" w:hAnsi="宋体" w:cs="宋体" w:hint="eastAsia"/>
          <w:color w:val="000000"/>
          <w:sz w:val="22"/>
        </w:rPr>
        <w:t>绑扎带</w:t>
      </w:r>
      <w:proofErr w:type="gramEnd"/>
      <w:r>
        <w:rPr>
          <w:rFonts w:ascii="宋体" w:hAnsi="宋体" w:cs="宋体" w:hint="eastAsia"/>
          <w:color w:val="000000"/>
          <w:sz w:val="22"/>
        </w:rPr>
        <w:t>绑扎，且绑扎力度适宜，不宜有扎痕</w:t>
      </w:r>
      <w:r>
        <w:rPr>
          <w:rFonts w:ascii="宋体" w:hAnsi="宋体" w:cs="宋体" w:hint="eastAsia"/>
          <w:color w:val="000000"/>
          <w:sz w:val="22"/>
          <w:lang w:eastAsia="zh"/>
        </w:rPr>
        <w:t>；</w:t>
      </w:r>
    </w:p>
    <w:p w14:paraId="4761F98B"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lang w:eastAsia="zh"/>
        </w:rPr>
        <w:t>7</w:t>
      </w:r>
      <w:r>
        <w:rPr>
          <w:rFonts w:ascii="宋体" w:hAnsi="宋体" w:cs="宋体" w:hint="eastAsia"/>
          <w:color w:val="000000"/>
          <w:sz w:val="22"/>
        </w:rPr>
        <w:t xml:space="preserve"> 光纤的</w:t>
      </w:r>
      <w:proofErr w:type="gramStart"/>
      <w:r>
        <w:rPr>
          <w:rFonts w:ascii="宋体" w:hAnsi="宋体" w:cs="宋体" w:hint="eastAsia"/>
          <w:color w:val="000000"/>
          <w:sz w:val="22"/>
        </w:rPr>
        <w:t>固定宜</w:t>
      </w:r>
      <w:proofErr w:type="gramEnd"/>
      <w:r>
        <w:rPr>
          <w:rFonts w:ascii="宋体" w:hAnsi="宋体" w:cs="宋体" w:hint="eastAsia"/>
          <w:color w:val="000000"/>
          <w:sz w:val="22"/>
        </w:rPr>
        <w:t>采用光纤盘、线夹等，在光纤的走线路径上，不应有突出元器件，在距离光纤</w:t>
      </w:r>
      <w:r>
        <w:rPr>
          <w:rFonts w:ascii="宋体" w:hAnsi="宋体" w:cs="宋体" w:hint="eastAsia"/>
          <w:color w:val="000000"/>
          <w:sz w:val="22"/>
          <w:lang w:eastAsia="zh"/>
        </w:rPr>
        <w:t>0.1</w:t>
      </w:r>
      <w:r>
        <w:rPr>
          <w:rFonts w:ascii="宋体" w:hAnsi="宋体" w:cs="宋体" w:hint="eastAsia"/>
          <w:color w:val="000000"/>
          <w:sz w:val="22"/>
        </w:rPr>
        <w:t>m的范围内不应有大功率发热元器件。</w:t>
      </w:r>
    </w:p>
    <w:p w14:paraId="14AF3219" w14:textId="77777777" w:rsidR="004C7908" w:rsidRDefault="00000000">
      <w:pPr>
        <w:rPr>
          <w:rFonts w:ascii="宋体" w:hAnsi="宋体" w:cs="宋体" w:hint="eastAsia"/>
          <w:color w:val="000000"/>
        </w:rPr>
      </w:pPr>
      <w:r>
        <w:rPr>
          <w:rFonts w:ascii="宋体" w:hAnsi="宋体" w:cs="宋体" w:hint="eastAsia"/>
          <w:b/>
          <w:bCs/>
          <w:color w:val="000000"/>
          <w:sz w:val="22"/>
        </w:rPr>
        <w:t>7.3.3</w:t>
      </w:r>
      <w:r>
        <w:rPr>
          <w:rFonts w:ascii="宋体" w:hAnsi="宋体" w:cs="宋体" w:hint="eastAsia"/>
          <w:color w:val="000000"/>
          <w:sz w:val="22"/>
        </w:rPr>
        <w:t xml:space="preserve"> 电缆捆扎应符合以下规定：</w:t>
      </w:r>
    </w:p>
    <w:p w14:paraId="2021B270"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1 </w:t>
      </w:r>
      <w:r>
        <w:rPr>
          <w:rFonts w:ascii="宋体" w:hAnsi="宋体" w:cs="宋体" w:hint="eastAsia"/>
          <w:color w:val="000000"/>
          <w:sz w:val="22"/>
        </w:rPr>
        <w:t>不同类型的电缆在机柜中应分开走线、绑扎，不应混扎在一起。当距离较近时，宜采取十字交叉布线。当</w:t>
      </w:r>
      <w:proofErr w:type="gramStart"/>
      <w:r>
        <w:rPr>
          <w:rFonts w:ascii="宋体" w:hAnsi="宋体" w:cs="宋体" w:hint="eastAsia"/>
          <w:color w:val="000000"/>
          <w:sz w:val="22"/>
        </w:rPr>
        <w:t>平行走</w:t>
      </w:r>
      <w:proofErr w:type="gramEnd"/>
      <w:r>
        <w:rPr>
          <w:rFonts w:ascii="宋体" w:hAnsi="宋体" w:cs="宋体" w:hint="eastAsia"/>
          <w:color w:val="000000"/>
          <w:sz w:val="22"/>
        </w:rPr>
        <w:t>线时，电力电缆与信号线的间距应不小于</w:t>
      </w:r>
      <w:r>
        <w:rPr>
          <w:rFonts w:ascii="宋体" w:hAnsi="宋体" w:cs="宋体" w:hint="eastAsia"/>
          <w:color w:val="000000"/>
          <w:sz w:val="22"/>
          <w:lang w:eastAsia="zh"/>
        </w:rPr>
        <w:t>0.3</w:t>
      </w:r>
      <w:r>
        <w:rPr>
          <w:rFonts w:ascii="宋体" w:hAnsi="宋体" w:cs="宋体" w:hint="eastAsia"/>
          <w:color w:val="000000"/>
          <w:sz w:val="22"/>
        </w:rPr>
        <w:t>m</w:t>
      </w:r>
      <w:r>
        <w:rPr>
          <w:rFonts w:ascii="宋体" w:hAnsi="宋体" w:cs="宋体" w:hint="eastAsia"/>
          <w:color w:val="000000"/>
          <w:sz w:val="22"/>
          <w:lang w:eastAsia="zh"/>
        </w:rPr>
        <w:t>；</w:t>
      </w:r>
    </w:p>
    <w:p w14:paraId="47C745DC"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 xml:space="preserve"> 电缆在机柜中捆扎应平直、捆扎整齐，不应有缠绕、弯曲</w:t>
      </w:r>
      <w:r>
        <w:rPr>
          <w:rFonts w:ascii="宋体" w:hAnsi="宋体" w:cs="宋体" w:hint="eastAsia"/>
          <w:color w:val="000000"/>
          <w:sz w:val="22"/>
          <w:lang w:eastAsia="zh"/>
        </w:rPr>
        <w:t>；</w:t>
      </w:r>
    </w:p>
    <w:p w14:paraId="42CFD43A"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color w:val="000000"/>
          <w:sz w:val="22"/>
        </w:rPr>
        <w:t xml:space="preserve"> 在电缆需要弯曲时，应在电缆进行弯曲前进行绑扎。线扣不应绑扎在弯曲的区域内，以免在电缆中产生较大的应力，使电缆芯线断裂</w:t>
      </w:r>
      <w:r>
        <w:rPr>
          <w:rFonts w:ascii="宋体" w:hAnsi="宋体" w:cs="宋体" w:hint="eastAsia"/>
          <w:color w:val="000000"/>
          <w:sz w:val="22"/>
          <w:lang w:eastAsia="zh"/>
        </w:rPr>
        <w:t>；</w:t>
      </w:r>
    </w:p>
    <w:p w14:paraId="3A0D7D9A"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4 </w:t>
      </w:r>
      <w:r>
        <w:rPr>
          <w:rFonts w:ascii="宋体" w:hAnsi="宋体" w:cs="宋体" w:hint="eastAsia"/>
          <w:color w:val="000000"/>
          <w:sz w:val="22"/>
        </w:rPr>
        <w:t>对于连接活动部件的电源线，</w:t>
      </w:r>
      <w:proofErr w:type="gramStart"/>
      <w:r>
        <w:rPr>
          <w:rFonts w:ascii="宋体" w:hAnsi="宋体" w:cs="宋体" w:hint="eastAsia"/>
          <w:color w:val="000000"/>
          <w:sz w:val="22"/>
        </w:rPr>
        <w:t>当无法</w:t>
      </w:r>
      <w:proofErr w:type="gramEnd"/>
      <w:r>
        <w:rPr>
          <w:rFonts w:ascii="宋体" w:hAnsi="宋体" w:cs="宋体" w:hint="eastAsia"/>
          <w:color w:val="000000"/>
          <w:sz w:val="22"/>
        </w:rPr>
        <w:t>避免热源时，电缆应选用高温电缆</w:t>
      </w:r>
      <w:r>
        <w:rPr>
          <w:rFonts w:ascii="宋体" w:hAnsi="宋体" w:cs="宋体" w:hint="eastAsia"/>
          <w:color w:val="000000"/>
          <w:sz w:val="22"/>
          <w:lang w:eastAsia="zh"/>
        </w:rPr>
        <w:t>；</w:t>
      </w:r>
    </w:p>
    <w:p w14:paraId="32985031"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5</w:t>
      </w:r>
      <w:r>
        <w:rPr>
          <w:rFonts w:ascii="宋体" w:hAnsi="宋体" w:cs="宋体" w:hint="eastAsia"/>
          <w:color w:val="000000"/>
          <w:sz w:val="22"/>
        </w:rPr>
        <w:t xml:space="preserve"> 用螺纹固定的电缆连接端子，其螺钉或螺母应牢固固定，并需采取防松措施</w:t>
      </w:r>
      <w:r>
        <w:rPr>
          <w:rFonts w:ascii="宋体" w:hAnsi="宋体" w:cs="宋体" w:hint="eastAsia"/>
          <w:color w:val="000000"/>
          <w:sz w:val="22"/>
          <w:lang w:eastAsia="zh"/>
        </w:rPr>
        <w:t>；</w:t>
      </w:r>
    </w:p>
    <w:p w14:paraId="18493A13"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6 </w:t>
      </w:r>
      <w:r>
        <w:rPr>
          <w:rFonts w:ascii="宋体" w:hAnsi="宋体" w:cs="宋体" w:hint="eastAsia"/>
          <w:color w:val="000000"/>
          <w:sz w:val="22"/>
        </w:rPr>
        <w:t>对于较硬的电源线，应在端接处附近对电缆进行固定，以防止在端接处及电缆上产生应力。</w:t>
      </w:r>
    </w:p>
    <w:p w14:paraId="4C45AF50" w14:textId="77777777" w:rsidR="004C7908" w:rsidRDefault="00000000">
      <w:pPr>
        <w:rPr>
          <w:rFonts w:ascii="宋体" w:hAnsi="宋体" w:cs="宋体" w:hint="eastAsia"/>
          <w:color w:val="000000"/>
          <w:sz w:val="22"/>
        </w:rPr>
      </w:pPr>
      <w:r>
        <w:rPr>
          <w:rFonts w:ascii="宋体" w:hAnsi="宋体" w:cs="宋体" w:hint="eastAsia"/>
          <w:b/>
          <w:bCs/>
          <w:color w:val="000000"/>
          <w:sz w:val="22"/>
        </w:rPr>
        <w:t>7.3.4</w:t>
      </w:r>
      <w:r>
        <w:rPr>
          <w:rFonts w:ascii="宋体" w:hAnsi="宋体" w:cs="宋体" w:hint="eastAsia"/>
          <w:color w:val="000000"/>
          <w:sz w:val="22"/>
        </w:rPr>
        <w:t xml:space="preserve"> 光缆捆扎应符合以下规定：</w:t>
      </w:r>
    </w:p>
    <w:p w14:paraId="286363AF"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在捆扎线缆前应正确填写线缆标识标签并粘贴在线缆的适当位置上</w:t>
      </w:r>
      <w:r>
        <w:rPr>
          <w:rFonts w:ascii="宋体" w:hAnsi="宋体" w:cs="宋体" w:hint="eastAsia"/>
          <w:color w:val="000000"/>
          <w:sz w:val="22"/>
          <w:lang w:eastAsia="zh"/>
        </w:rPr>
        <w:t>；</w:t>
      </w:r>
    </w:p>
    <w:p w14:paraId="07F3FF54"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 xml:space="preserve"> 线扣绑扎应松紧适度，不宜绑扎过紧</w:t>
      </w:r>
      <w:r>
        <w:rPr>
          <w:rFonts w:ascii="宋体" w:hAnsi="宋体" w:cs="宋体" w:hint="eastAsia"/>
          <w:color w:val="000000"/>
          <w:sz w:val="22"/>
          <w:lang w:eastAsia="zh"/>
        </w:rPr>
        <w:t>；</w:t>
      </w:r>
    </w:p>
    <w:p w14:paraId="3696E952"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color w:val="000000"/>
          <w:sz w:val="22"/>
        </w:rPr>
        <w:t xml:space="preserve"> 线扣不留尖角，</w:t>
      </w:r>
      <w:proofErr w:type="gramStart"/>
      <w:r>
        <w:rPr>
          <w:rFonts w:ascii="宋体" w:hAnsi="宋体" w:cs="宋体" w:hint="eastAsia"/>
          <w:color w:val="000000"/>
          <w:sz w:val="22"/>
        </w:rPr>
        <w:t>扣结宜朝一个</w:t>
      </w:r>
      <w:proofErr w:type="gramEnd"/>
      <w:r>
        <w:rPr>
          <w:rFonts w:ascii="宋体" w:hAnsi="宋体" w:cs="宋体" w:hint="eastAsia"/>
          <w:color w:val="000000"/>
          <w:sz w:val="22"/>
        </w:rPr>
        <w:t>方向</w:t>
      </w:r>
      <w:r>
        <w:rPr>
          <w:rFonts w:ascii="宋体" w:hAnsi="宋体" w:cs="宋体" w:hint="eastAsia"/>
          <w:color w:val="000000"/>
          <w:sz w:val="22"/>
          <w:lang w:eastAsia="zh"/>
        </w:rPr>
        <w:t>；</w:t>
      </w:r>
    </w:p>
    <w:p w14:paraId="5681C448"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4</w:t>
      </w:r>
      <w:r>
        <w:rPr>
          <w:rFonts w:ascii="宋体" w:hAnsi="宋体" w:cs="宋体" w:hint="eastAsia"/>
          <w:color w:val="000000"/>
          <w:sz w:val="22"/>
        </w:rPr>
        <w:t xml:space="preserve"> 暂时不用的光纤连接器应采用护套保护</w:t>
      </w:r>
      <w:r>
        <w:rPr>
          <w:rFonts w:ascii="宋体" w:hAnsi="宋体" w:cs="宋体" w:hint="eastAsia"/>
          <w:color w:val="000000"/>
          <w:sz w:val="22"/>
          <w:lang w:eastAsia="zh"/>
        </w:rPr>
        <w:t>；</w:t>
      </w:r>
    </w:p>
    <w:p w14:paraId="4B53E1A9"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5</w:t>
      </w:r>
      <w:r>
        <w:rPr>
          <w:rFonts w:ascii="宋体" w:hAnsi="宋体" w:cs="宋体" w:hint="eastAsia"/>
          <w:color w:val="000000"/>
          <w:sz w:val="22"/>
        </w:rPr>
        <w:t xml:space="preserve"> 现场制作线缆接头应规范、牢固、可靠、美观</w:t>
      </w:r>
      <w:r>
        <w:rPr>
          <w:rFonts w:ascii="宋体" w:hAnsi="宋体" w:cs="宋体" w:hint="eastAsia"/>
          <w:color w:val="000000"/>
          <w:sz w:val="22"/>
          <w:lang w:eastAsia="zh"/>
        </w:rPr>
        <w:t>；</w:t>
      </w:r>
    </w:p>
    <w:p w14:paraId="6C04F2A0"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6</w:t>
      </w:r>
      <w:r>
        <w:rPr>
          <w:rFonts w:ascii="宋体" w:hAnsi="宋体" w:cs="宋体" w:hint="eastAsia"/>
          <w:color w:val="000000"/>
          <w:sz w:val="22"/>
        </w:rPr>
        <w:t xml:space="preserve"> 绑扎后的</w:t>
      </w:r>
      <w:r>
        <w:rPr>
          <w:rFonts w:ascii="宋体" w:hAnsi="宋体" w:cs="宋体" w:hint="eastAsia"/>
          <w:color w:val="000000"/>
          <w:sz w:val="22"/>
          <w:lang w:eastAsia="zh"/>
        </w:rPr>
        <w:t>光</w:t>
      </w:r>
      <w:r>
        <w:rPr>
          <w:rFonts w:ascii="宋体" w:hAnsi="宋体" w:cs="宋体" w:hint="eastAsia"/>
          <w:color w:val="000000"/>
          <w:sz w:val="22"/>
        </w:rPr>
        <w:t>缆应互相紧密靠拢，外观平直整齐，无交叉，无缠绕</w:t>
      </w:r>
      <w:r>
        <w:rPr>
          <w:rFonts w:ascii="宋体" w:hAnsi="宋体" w:cs="宋体" w:hint="eastAsia"/>
          <w:color w:val="000000"/>
          <w:sz w:val="22"/>
          <w:lang w:eastAsia="zh"/>
        </w:rPr>
        <w:t>；</w:t>
      </w:r>
    </w:p>
    <w:p w14:paraId="14DCC2FD"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lang w:eastAsia="zh"/>
        </w:rPr>
        <w:t>7</w:t>
      </w:r>
      <w:r>
        <w:rPr>
          <w:rFonts w:ascii="宋体" w:hAnsi="宋体" w:cs="宋体" w:hint="eastAsia"/>
          <w:color w:val="000000"/>
          <w:sz w:val="22"/>
        </w:rPr>
        <w:t xml:space="preserve"> </w:t>
      </w:r>
      <w:r>
        <w:rPr>
          <w:rFonts w:ascii="宋体" w:hAnsi="宋体" w:cs="宋体" w:hint="eastAsia"/>
          <w:color w:val="000000"/>
          <w:sz w:val="22"/>
          <w:lang w:eastAsia="zh"/>
        </w:rPr>
        <w:t>光</w:t>
      </w:r>
      <w:r>
        <w:rPr>
          <w:rFonts w:ascii="宋体" w:hAnsi="宋体" w:cs="宋体" w:hint="eastAsia"/>
          <w:color w:val="000000"/>
          <w:sz w:val="22"/>
        </w:rPr>
        <w:t>缆经过机框侧面时可不绑扎，</w:t>
      </w:r>
      <w:r>
        <w:rPr>
          <w:rFonts w:ascii="宋体" w:hAnsi="宋体" w:cs="宋体" w:hint="eastAsia"/>
          <w:color w:val="000000"/>
          <w:sz w:val="22"/>
          <w:lang w:eastAsia="zh"/>
        </w:rPr>
        <w:t>光</w:t>
      </w:r>
      <w:r>
        <w:rPr>
          <w:rFonts w:ascii="宋体" w:hAnsi="宋体" w:cs="宋体" w:hint="eastAsia"/>
          <w:color w:val="000000"/>
          <w:sz w:val="22"/>
        </w:rPr>
        <w:t>缆排列应平直整齐，无交叉，无缠绕。</w:t>
      </w:r>
    </w:p>
    <w:p w14:paraId="743115E2" w14:textId="77777777" w:rsidR="004C7908" w:rsidRDefault="00000000">
      <w:pPr>
        <w:rPr>
          <w:rFonts w:ascii="宋体" w:hAnsi="宋体" w:cs="宋体" w:hint="eastAsia"/>
          <w:color w:val="000000"/>
          <w:sz w:val="22"/>
        </w:rPr>
      </w:pPr>
      <w:r>
        <w:rPr>
          <w:rFonts w:ascii="宋体" w:hAnsi="宋体" w:cs="宋体" w:hint="eastAsia"/>
          <w:b/>
          <w:bCs/>
          <w:color w:val="000000"/>
          <w:sz w:val="22"/>
        </w:rPr>
        <w:t>7.3.</w:t>
      </w:r>
      <w:r>
        <w:rPr>
          <w:rFonts w:ascii="宋体" w:hAnsi="宋体" w:cs="宋体" w:hint="eastAsia"/>
          <w:b/>
          <w:bCs/>
          <w:color w:val="000000"/>
          <w:sz w:val="22"/>
          <w:lang w:eastAsia="zh"/>
        </w:rPr>
        <w:t>5</w:t>
      </w:r>
      <w:r>
        <w:rPr>
          <w:rFonts w:ascii="宋体" w:hAnsi="宋体" w:cs="宋体" w:hint="eastAsia"/>
          <w:color w:val="000000"/>
          <w:sz w:val="22"/>
        </w:rPr>
        <w:t xml:space="preserve"> 光</w:t>
      </w:r>
      <w:r>
        <w:rPr>
          <w:rFonts w:ascii="宋体" w:hAnsi="宋体" w:cs="宋体" w:hint="eastAsia"/>
          <w:color w:val="000000"/>
          <w:sz w:val="22"/>
          <w:lang w:eastAsia="zh"/>
        </w:rPr>
        <w:t>电混合</w:t>
      </w:r>
      <w:proofErr w:type="gramStart"/>
      <w:r>
        <w:rPr>
          <w:rFonts w:ascii="宋体" w:hAnsi="宋体" w:cs="宋体" w:hint="eastAsia"/>
          <w:color w:val="000000"/>
          <w:sz w:val="22"/>
          <w:lang w:eastAsia="zh"/>
        </w:rPr>
        <w:t>缆</w:t>
      </w:r>
      <w:proofErr w:type="gramEnd"/>
      <w:r>
        <w:rPr>
          <w:rFonts w:ascii="宋体" w:hAnsi="宋体" w:cs="宋体" w:hint="eastAsia"/>
          <w:color w:val="000000"/>
          <w:sz w:val="22"/>
          <w:lang w:eastAsia="zh"/>
        </w:rPr>
        <w:t>施工</w:t>
      </w:r>
      <w:r>
        <w:rPr>
          <w:rFonts w:ascii="宋体" w:hAnsi="宋体" w:cs="宋体" w:hint="eastAsia"/>
          <w:color w:val="000000"/>
          <w:sz w:val="22"/>
        </w:rPr>
        <w:t>应符合以下规定：</w:t>
      </w:r>
    </w:p>
    <w:p w14:paraId="1A21853A" w14:textId="77777777" w:rsidR="004C7908" w:rsidRDefault="00000000">
      <w:pPr>
        <w:spacing w:line="360" w:lineRule="auto"/>
        <w:ind w:firstLineChars="200" w:firstLine="442"/>
        <w:rPr>
          <w:rFonts w:ascii="宋体" w:hAnsi="宋体" w:cs="宋体" w:hint="eastAsia"/>
          <w:color w:val="000000"/>
          <w:sz w:val="22"/>
          <w:shd w:val="clear" w:color="auto" w:fill="FFFFFF"/>
          <w:lang w:eastAsia="zh"/>
        </w:rPr>
      </w:pPr>
      <w:r>
        <w:rPr>
          <w:rFonts w:ascii="宋体" w:hAnsi="宋体" w:cs="宋体" w:hint="eastAsia"/>
          <w:b/>
          <w:bCs/>
          <w:color w:val="000000"/>
          <w:sz w:val="22"/>
          <w:shd w:val="clear" w:color="auto" w:fill="FFFFFF"/>
          <w:lang w:eastAsia="zh"/>
        </w:rPr>
        <w:t>1</w:t>
      </w:r>
      <w:r>
        <w:rPr>
          <w:rFonts w:ascii="宋体" w:hAnsi="宋体" w:cs="宋体" w:hint="eastAsia"/>
          <w:color w:val="000000"/>
          <w:sz w:val="22"/>
          <w:shd w:val="clear" w:color="auto" w:fill="FFFFFF"/>
        </w:rPr>
        <w:t xml:space="preserve"> 使用光电混合缆时应</w:t>
      </w:r>
      <w:r>
        <w:rPr>
          <w:rFonts w:ascii="宋体" w:hAnsi="宋体" w:cs="宋体" w:hint="eastAsia"/>
          <w:color w:val="000000"/>
          <w:sz w:val="22"/>
          <w:shd w:val="clear" w:color="auto" w:fill="FFFFFF"/>
          <w:lang w:eastAsia="zh"/>
        </w:rPr>
        <w:t>满足</w:t>
      </w:r>
      <w:proofErr w:type="gramStart"/>
      <w:r>
        <w:rPr>
          <w:rFonts w:ascii="宋体" w:hAnsi="宋体" w:cs="宋体" w:hint="eastAsia"/>
          <w:color w:val="000000"/>
          <w:sz w:val="22"/>
          <w:shd w:val="clear" w:color="auto" w:fill="FFFFFF"/>
          <w:lang w:eastAsia="zh"/>
        </w:rPr>
        <w:t>现行行业</w:t>
      </w:r>
      <w:proofErr w:type="gramEnd"/>
      <w:r>
        <w:rPr>
          <w:rFonts w:ascii="宋体" w:hAnsi="宋体" w:cs="宋体" w:hint="eastAsia"/>
          <w:color w:val="000000"/>
          <w:sz w:val="22"/>
          <w:shd w:val="clear" w:color="auto" w:fill="FFFFFF"/>
          <w:lang w:eastAsia="zh"/>
        </w:rPr>
        <w:t>标准《</w:t>
      </w:r>
      <w:r>
        <w:rPr>
          <w:rFonts w:ascii="宋体" w:hAnsi="宋体" w:cs="宋体" w:hint="eastAsia"/>
          <w:color w:val="000000"/>
          <w:sz w:val="22"/>
          <w:shd w:val="clear" w:color="auto" w:fill="FFFFFF"/>
        </w:rPr>
        <w:t>通信线路工程设计规范</w:t>
      </w:r>
      <w:r>
        <w:rPr>
          <w:rFonts w:ascii="宋体" w:hAnsi="宋体" w:cs="宋体" w:hint="eastAsia"/>
          <w:color w:val="000000"/>
          <w:sz w:val="22"/>
          <w:shd w:val="clear" w:color="auto" w:fill="FFFFFF"/>
          <w:lang w:eastAsia="zh"/>
        </w:rPr>
        <w:t>》Y</w:t>
      </w:r>
      <w:r>
        <w:rPr>
          <w:rFonts w:ascii="宋体" w:hAnsi="宋体" w:cs="宋体" w:hint="eastAsia"/>
          <w:color w:val="000000"/>
          <w:sz w:val="22"/>
          <w:shd w:val="clear" w:color="auto" w:fill="FFFFFF"/>
        </w:rPr>
        <w:t xml:space="preserve">D 5102 </w:t>
      </w:r>
      <w:r>
        <w:rPr>
          <w:rFonts w:ascii="宋体" w:hAnsi="宋体" w:cs="宋体" w:hint="eastAsia"/>
          <w:color w:val="000000"/>
          <w:sz w:val="22"/>
          <w:shd w:val="clear" w:color="auto" w:fill="FFFFFF"/>
          <w:lang w:eastAsia="zh"/>
        </w:rPr>
        <w:t>；</w:t>
      </w:r>
    </w:p>
    <w:p w14:paraId="1300BAF2" w14:textId="77777777" w:rsidR="004C7908" w:rsidRDefault="00000000">
      <w:pPr>
        <w:spacing w:line="360" w:lineRule="auto"/>
        <w:ind w:firstLineChars="200" w:firstLine="442"/>
        <w:rPr>
          <w:rFonts w:ascii="宋体" w:hAnsi="宋体" w:cs="宋体" w:hint="eastAsia"/>
          <w:color w:val="000000"/>
          <w:sz w:val="22"/>
          <w:shd w:val="clear" w:color="auto" w:fill="FFFFFF"/>
        </w:rPr>
      </w:pPr>
      <w:r>
        <w:rPr>
          <w:rFonts w:ascii="宋体" w:hAnsi="宋体" w:cs="宋体" w:hint="eastAsia"/>
          <w:b/>
          <w:bCs/>
          <w:color w:val="000000"/>
          <w:sz w:val="22"/>
          <w:shd w:val="clear" w:color="auto" w:fill="FFFFFF"/>
          <w:lang w:eastAsia="zh"/>
        </w:rPr>
        <w:t>2</w:t>
      </w:r>
      <w:r>
        <w:rPr>
          <w:rFonts w:ascii="宋体" w:hAnsi="宋体" w:cs="宋体" w:hint="eastAsia"/>
          <w:color w:val="000000"/>
          <w:sz w:val="22"/>
          <w:shd w:val="clear" w:color="auto" w:fill="FFFFFF"/>
        </w:rPr>
        <w:t xml:space="preserve"> </w:t>
      </w:r>
      <w:r>
        <w:rPr>
          <w:rFonts w:ascii="宋体" w:hAnsi="宋体" w:cs="宋体" w:hint="eastAsia"/>
          <w:color w:val="000000"/>
          <w:sz w:val="22"/>
          <w:shd w:val="clear" w:color="auto" w:fill="FFFFFF"/>
          <w:lang w:eastAsia="zh"/>
        </w:rPr>
        <w:t>宜</w:t>
      </w:r>
      <w:r>
        <w:rPr>
          <w:rFonts w:ascii="宋体" w:hAnsi="宋体" w:cs="宋体" w:hint="eastAsia"/>
          <w:color w:val="000000"/>
          <w:sz w:val="22"/>
          <w:shd w:val="clear" w:color="auto" w:fill="FFFFFF"/>
        </w:rPr>
        <w:t>避免光电混合缆线路中的接续</w:t>
      </w:r>
      <w:r>
        <w:rPr>
          <w:rFonts w:ascii="宋体" w:hAnsi="宋体" w:cs="宋体" w:hint="eastAsia"/>
          <w:color w:val="000000"/>
          <w:sz w:val="22"/>
          <w:shd w:val="clear" w:color="auto" w:fill="FFFFFF"/>
          <w:lang w:eastAsia="zh"/>
        </w:rPr>
        <w:t>。需要续接时，应采取加强绝缘、密封防潮、机械保护等措施；光纤续接宜采用熔接法，光纤续接应按《通信线路工程验收规范》GB 51171中规定的要求操作；光缆各连接部位及工具、材料应保持清洁，确保接续质量和密封效果；</w:t>
      </w:r>
    </w:p>
    <w:p w14:paraId="1E108439"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3</w:t>
      </w:r>
      <w:r>
        <w:rPr>
          <w:rFonts w:ascii="宋体" w:hAnsi="宋体" w:cs="宋体" w:hint="eastAsia"/>
          <w:color w:val="000000"/>
          <w:sz w:val="22"/>
        </w:rPr>
        <w:t xml:space="preserve"> </w:t>
      </w:r>
      <w:r>
        <w:rPr>
          <w:rFonts w:ascii="宋体" w:hAnsi="宋体" w:cs="宋体" w:hint="eastAsia"/>
          <w:color w:val="000000"/>
          <w:sz w:val="22"/>
          <w:shd w:val="clear" w:color="auto" w:fill="FFFFFF"/>
        </w:rPr>
        <w:t>光电</w:t>
      </w:r>
      <w:proofErr w:type="gramStart"/>
      <w:r>
        <w:rPr>
          <w:rFonts w:ascii="宋体" w:hAnsi="宋体" w:cs="宋体" w:hint="eastAsia"/>
          <w:color w:val="000000"/>
          <w:sz w:val="22"/>
          <w:shd w:val="clear" w:color="auto" w:fill="FFFFFF"/>
        </w:rPr>
        <w:t>混合缆成端</w:t>
      </w:r>
      <w:proofErr w:type="gramEnd"/>
      <w:r>
        <w:rPr>
          <w:rFonts w:ascii="宋体" w:hAnsi="宋体" w:cs="宋体" w:hint="eastAsia"/>
          <w:color w:val="000000"/>
          <w:sz w:val="22"/>
          <w:shd w:val="clear" w:color="auto" w:fill="FFFFFF"/>
        </w:rPr>
        <w:t>时</w:t>
      </w:r>
      <w:r>
        <w:rPr>
          <w:rFonts w:ascii="宋体" w:hAnsi="宋体" w:cs="宋体" w:hint="eastAsia"/>
          <w:color w:val="000000"/>
          <w:sz w:val="22"/>
          <w:shd w:val="clear" w:color="auto" w:fill="FFFFFF"/>
          <w:lang w:eastAsia="zh"/>
        </w:rPr>
        <w:t>，在</w:t>
      </w:r>
      <w:r>
        <w:rPr>
          <w:rFonts w:ascii="宋体" w:hAnsi="宋体" w:cs="宋体" w:hint="eastAsia"/>
          <w:color w:val="000000"/>
          <w:sz w:val="22"/>
          <w:lang w:eastAsia="zh"/>
        </w:rPr>
        <w:t>弱电间的</w:t>
      </w:r>
      <w:proofErr w:type="gramStart"/>
      <w:r>
        <w:rPr>
          <w:rFonts w:ascii="宋体" w:hAnsi="宋体" w:cs="宋体" w:hint="eastAsia"/>
          <w:color w:val="000000"/>
          <w:sz w:val="22"/>
          <w:lang w:eastAsia="zh"/>
        </w:rPr>
        <w:t>一端宜成端</w:t>
      </w:r>
      <w:proofErr w:type="gramEnd"/>
      <w:r>
        <w:rPr>
          <w:rFonts w:ascii="宋体" w:hAnsi="宋体" w:cs="宋体" w:hint="eastAsia"/>
          <w:color w:val="000000"/>
          <w:sz w:val="22"/>
          <w:lang w:eastAsia="zh"/>
        </w:rPr>
        <w:t>于光电混合配线箱或ODF设备内；</w:t>
      </w:r>
    </w:p>
    <w:p w14:paraId="7AAD3BEC" w14:textId="77777777" w:rsidR="004C7908" w:rsidRDefault="00000000">
      <w:pPr>
        <w:spacing w:line="360" w:lineRule="auto"/>
        <w:ind w:firstLineChars="200" w:firstLine="442"/>
        <w:rPr>
          <w:rFonts w:ascii="宋体" w:hAnsi="宋体" w:cs="宋体" w:hint="eastAsia"/>
          <w:color w:val="000000"/>
          <w:sz w:val="22"/>
          <w:shd w:val="clear" w:color="auto" w:fill="FFFFFF"/>
          <w:lang w:eastAsia="zh"/>
        </w:rPr>
      </w:pPr>
      <w:r>
        <w:rPr>
          <w:rFonts w:ascii="宋体" w:hAnsi="宋体" w:cs="宋体" w:hint="eastAsia"/>
          <w:b/>
          <w:bCs/>
          <w:color w:val="000000"/>
          <w:sz w:val="22"/>
          <w:shd w:val="clear" w:color="auto" w:fill="FFFFFF"/>
          <w:lang w:eastAsia="zh"/>
        </w:rPr>
        <w:t xml:space="preserve">4 </w:t>
      </w:r>
      <w:r>
        <w:rPr>
          <w:rFonts w:ascii="宋体" w:hAnsi="宋体" w:cs="宋体" w:hint="eastAsia"/>
          <w:color w:val="000000"/>
          <w:sz w:val="22"/>
          <w:shd w:val="clear" w:color="auto" w:fill="FFFFFF"/>
          <w:lang w:eastAsia="zh"/>
        </w:rPr>
        <w:t>光电混合缆施工需使用放线器，</w:t>
      </w:r>
      <w:r>
        <w:rPr>
          <w:rFonts w:ascii="宋体" w:hAnsi="宋体" w:cs="宋体" w:hint="eastAsia"/>
          <w:color w:val="000000"/>
          <w:sz w:val="22"/>
          <w:shd w:val="clear" w:color="auto" w:fill="FFFFFF"/>
        </w:rPr>
        <w:t>施工过程中需要确保光电混合缆外护套的完好，施工完成后</w:t>
      </w:r>
      <w:r>
        <w:rPr>
          <w:rFonts w:ascii="宋体" w:hAnsi="宋体" w:cs="宋体" w:hint="eastAsia"/>
          <w:color w:val="000000"/>
          <w:sz w:val="22"/>
          <w:shd w:val="clear" w:color="auto" w:fill="FFFFFF"/>
          <w:lang w:eastAsia="zh"/>
        </w:rPr>
        <w:t>光电混合缆</w:t>
      </w:r>
      <w:r>
        <w:rPr>
          <w:rFonts w:ascii="宋体" w:hAnsi="宋体" w:cs="宋体" w:hint="eastAsia"/>
          <w:color w:val="000000"/>
          <w:sz w:val="22"/>
          <w:shd w:val="clear" w:color="auto" w:fill="FFFFFF"/>
        </w:rPr>
        <w:t>通电前需要测试输电导线对地、</w:t>
      </w:r>
      <w:r>
        <w:rPr>
          <w:rFonts w:ascii="宋体" w:hAnsi="宋体" w:cs="宋体" w:hint="eastAsia"/>
          <w:color w:val="000000"/>
          <w:sz w:val="22"/>
          <w:shd w:val="clear" w:color="auto" w:fill="FFFFFF"/>
          <w:lang w:eastAsia="zh"/>
        </w:rPr>
        <w:t>线缆内其他金属部件</w:t>
      </w:r>
      <w:r>
        <w:rPr>
          <w:rFonts w:ascii="宋体" w:hAnsi="宋体" w:cs="宋体" w:hint="eastAsia"/>
          <w:color w:val="000000"/>
          <w:sz w:val="22"/>
          <w:shd w:val="clear" w:color="auto" w:fill="FFFFFF"/>
        </w:rPr>
        <w:t>的绝缘性能</w:t>
      </w:r>
      <w:r>
        <w:rPr>
          <w:rFonts w:ascii="宋体" w:hAnsi="宋体" w:cs="宋体" w:hint="eastAsia"/>
          <w:color w:val="000000"/>
          <w:sz w:val="22"/>
          <w:shd w:val="clear" w:color="auto" w:fill="FFFFFF"/>
          <w:lang w:eastAsia="zh"/>
        </w:rPr>
        <w:t>；</w:t>
      </w:r>
    </w:p>
    <w:p w14:paraId="62E0B5EF"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shd w:val="clear" w:color="auto" w:fill="FFFFFF"/>
          <w:lang w:eastAsia="zh"/>
        </w:rPr>
        <w:t xml:space="preserve">5 </w:t>
      </w:r>
      <w:r>
        <w:rPr>
          <w:rFonts w:ascii="宋体" w:hAnsi="宋体" w:cs="宋体" w:hint="eastAsia"/>
          <w:color w:val="000000"/>
          <w:sz w:val="22"/>
          <w:shd w:val="clear" w:color="auto" w:fill="FFFFFF"/>
          <w:lang w:eastAsia="zh"/>
        </w:rPr>
        <w:t>应定期对光电混合缆系统做日常维护，包括外观检查、连接检查、温度检测、标签检查等。</w:t>
      </w:r>
    </w:p>
    <w:p w14:paraId="61B06C90" w14:textId="77777777" w:rsidR="004C7908" w:rsidRDefault="00000000">
      <w:pPr>
        <w:pStyle w:val="2"/>
        <w:ind w:left="425"/>
        <w:rPr>
          <w:rFonts w:ascii="宋体" w:eastAsia="宋体" w:hAnsi="宋体" w:cs="宋体" w:hint="eastAsia"/>
          <w:color w:val="000000"/>
          <w:spacing w:val="40"/>
        </w:rPr>
      </w:pPr>
      <w:bookmarkStart w:id="288" w:name="_Toc23259"/>
      <w:bookmarkStart w:id="289" w:name="_Toc86608434"/>
      <w:bookmarkStart w:id="290" w:name="_Toc3315"/>
      <w:bookmarkStart w:id="291" w:name="_Toc1587042277"/>
      <w:r>
        <w:rPr>
          <w:rFonts w:ascii="宋体" w:eastAsia="宋体" w:hAnsi="宋体" w:cs="宋体" w:hint="eastAsia"/>
          <w:color w:val="000000"/>
          <w:spacing w:val="40"/>
        </w:rPr>
        <w:t>7.4 施工安全</w:t>
      </w:r>
      <w:bookmarkEnd w:id="276"/>
      <w:bookmarkEnd w:id="277"/>
      <w:bookmarkEnd w:id="278"/>
      <w:bookmarkEnd w:id="279"/>
      <w:bookmarkEnd w:id="280"/>
      <w:bookmarkEnd w:id="281"/>
      <w:bookmarkEnd w:id="282"/>
      <w:bookmarkEnd w:id="283"/>
      <w:bookmarkEnd w:id="288"/>
      <w:bookmarkEnd w:id="289"/>
      <w:bookmarkEnd w:id="290"/>
      <w:bookmarkEnd w:id="291"/>
    </w:p>
    <w:p w14:paraId="4841A8E1"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7.4.1</w:t>
      </w:r>
      <w:r>
        <w:rPr>
          <w:rFonts w:ascii="宋体" w:hAnsi="宋体" w:cs="宋体" w:hint="eastAsia"/>
          <w:color w:val="000000"/>
          <w:sz w:val="22"/>
        </w:rPr>
        <w:t>施工单位应按照《建设工程安全生产管理条例》的要求，履行施工单位的安全生产责任，做好项目的安全生产管理工作，并配备专职安全生产管理人员。</w:t>
      </w:r>
    </w:p>
    <w:p w14:paraId="19F88E0A" w14:textId="77777777" w:rsidR="004C7908" w:rsidRDefault="00000000">
      <w:pPr>
        <w:spacing w:line="360" w:lineRule="auto"/>
        <w:rPr>
          <w:rFonts w:ascii="宋体" w:hAnsi="宋体" w:cs="宋体" w:hint="eastAsia"/>
          <w:color w:val="000000"/>
          <w:szCs w:val="24"/>
        </w:rPr>
      </w:pPr>
      <w:r>
        <w:rPr>
          <w:rFonts w:ascii="宋体" w:hAnsi="宋体" w:cs="宋体" w:hint="eastAsia"/>
          <w:b/>
          <w:bCs/>
          <w:color w:val="000000"/>
          <w:sz w:val="22"/>
        </w:rPr>
        <w:t xml:space="preserve">7.4.2 </w:t>
      </w:r>
      <w:r>
        <w:rPr>
          <w:rFonts w:ascii="宋体" w:hAnsi="宋体" w:cs="宋体" w:hint="eastAsia"/>
          <w:color w:val="000000"/>
          <w:sz w:val="22"/>
        </w:rPr>
        <w:t>作业工序及场景的现场安全生产管理应符合</w:t>
      </w:r>
      <w:proofErr w:type="gramStart"/>
      <w:r>
        <w:rPr>
          <w:rFonts w:ascii="宋体" w:hAnsi="宋体" w:cs="宋体" w:hint="eastAsia"/>
          <w:color w:val="000000"/>
          <w:sz w:val="22"/>
        </w:rPr>
        <w:t>现行行业</w:t>
      </w:r>
      <w:proofErr w:type="gramEnd"/>
      <w:r>
        <w:rPr>
          <w:rFonts w:ascii="宋体" w:hAnsi="宋体" w:cs="宋体" w:hint="eastAsia"/>
          <w:color w:val="000000"/>
          <w:sz w:val="22"/>
        </w:rPr>
        <w:t>标准《通信建设工程安全生产操作规范》YD</w:t>
      </w:r>
      <w:r>
        <w:rPr>
          <w:rFonts w:ascii="宋体" w:hAnsi="宋体" w:cs="宋体" w:hint="eastAsia"/>
          <w:color w:val="000000"/>
          <w:sz w:val="22"/>
          <w:lang w:eastAsia="zh"/>
        </w:rPr>
        <w:t xml:space="preserve"> </w:t>
      </w:r>
      <w:r>
        <w:rPr>
          <w:rFonts w:ascii="宋体" w:hAnsi="宋体" w:cs="宋体" w:hint="eastAsia"/>
          <w:color w:val="000000"/>
          <w:sz w:val="22"/>
        </w:rPr>
        <w:t>5201的相关规定。</w:t>
      </w:r>
    </w:p>
    <w:p w14:paraId="6F6DE85A" w14:textId="77777777" w:rsidR="004C7908" w:rsidRDefault="00000000">
      <w:pPr>
        <w:pStyle w:val="1"/>
        <w:numPr>
          <w:ilvl w:val="0"/>
          <w:numId w:val="3"/>
        </w:numPr>
        <w:rPr>
          <w:rFonts w:ascii="宋体" w:hAnsi="宋体" w:cs="宋体" w:hint="eastAsia"/>
          <w:color w:val="000000"/>
        </w:rPr>
      </w:pPr>
      <w:bookmarkStart w:id="292" w:name="_Toc30182"/>
      <w:bookmarkStart w:id="293" w:name="_Toc31686"/>
      <w:bookmarkStart w:id="294" w:name="_Toc15334"/>
      <w:bookmarkStart w:id="295" w:name="_Toc22700"/>
      <w:bookmarkStart w:id="296" w:name="_Toc18858"/>
      <w:bookmarkStart w:id="297" w:name="_Toc29421"/>
      <w:bookmarkStart w:id="298" w:name="_Toc29027"/>
      <w:bookmarkStart w:id="299" w:name="_Toc86608435"/>
      <w:bookmarkStart w:id="300" w:name="_Toc75936773"/>
      <w:bookmarkStart w:id="301" w:name="_Toc30258"/>
      <w:bookmarkStart w:id="302" w:name="_Toc81581599"/>
      <w:bookmarkStart w:id="303" w:name="_Toc1238272756"/>
      <w:r>
        <w:rPr>
          <w:rFonts w:ascii="宋体" w:hAnsi="宋体" w:cs="宋体" w:hint="eastAsia"/>
          <w:color w:val="000000"/>
        </w:rPr>
        <w:t>调试与试运行</w:t>
      </w:r>
      <w:bookmarkEnd w:id="292"/>
      <w:bookmarkEnd w:id="293"/>
      <w:bookmarkEnd w:id="294"/>
      <w:bookmarkEnd w:id="295"/>
      <w:bookmarkEnd w:id="296"/>
      <w:bookmarkEnd w:id="297"/>
      <w:bookmarkEnd w:id="298"/>
      <w:bookmarkEnd w:id="299"/>
      <w:bookmarkEnd w:id="300"/>
      <w:bookmarkEnd w:id="301"/>
      <w:bookmarkEnd w:id="302"/>
      <w:bookmarkEnd w:id="303"/>
    </w:p>
    <w:p w14:paraId="6677B2EA" w14:textId="77777777" w:rsidR="004C7908" w:rsidRDefault="004C7908">
      <w:pPr>
        <w:rPr>
          <w:rFonts w:hint="eastAsia"/>
        </w:rPr>
      </w:pPr>
    </w:p>
    <w:p w14:paraId="19179C58" w14:textId="77777777" w:rsidR="004C7908" w:rsidRDefault="00000000">
      <w:pPr>
        <w:pStyle w:val="2"/>
        <w:ind w:left="425"/>
        <w:rPr>
          <w:rFonts w:ascii="宋体" w:eastAsia="宋体" w:hAnsi="宋体" w:cs="宋体" w:hint="eastAsia"/>
          <w:color w:val="000000"/>
          <w:spacing w:val="40"/>
        </w:rPr>
      </w:pPr>
      <w:bookmarkStart w:id="304" w:name="_Toc25477"/>
      <w:bookmarkStart w:id="305" w:name="_Toc75936774"/>
      <w:bookmarkStart w:id="306" w:name="_Toc30319"/>
      <w:bookmarkStart w:id="307" w:name="_Toc18287"/>
      <w:bookmarkStart w:id="308" w:name="_Toc6167"/>
      <w:bookmarkStart w:id="309" w:name="_Toc31012"/>
      <w:bookmarkStart w:id="310" w:name="_Toc21874"/>
      <w:bookmarkStart w:id="311" w:name="_Toc86608436"/>
      <w:bookmarkStart w:id="312" w:name="_Toc25739"/>
      <w:bookmarkStart w:id="313" w:name="_Toc81581600"/>
      <w:bookmarkStart w:id="314" w:name="_Toc19979"/>
      <w:bookmarkStart w:id="315" w:name="_Toc930608211"/>
      <w:r>
        <w:rPr>
          <w:rFonts w:ascii="宋体" w:eastAsia="宋体" w:hAnsi="宋体" w:cs="宋体" w:hint="eastAsia"/>
          <w:color w:val="000000"/>
          <w:spacing w:val="40"/>
        </w:rPr>
        <w:t>8.1 一般规定</w:t>
      </w:r>
      <w:bookmarkEnd w:id="304"/>
      <w:bookmarkEnd w:id="305"/>
      <w:bookmarkEnd w:id="306"/>
      <w:bookmarkEnd w:id="307"/>
      <w:bookmarkEnd w:id="308"/>
      <w:bookmarkEnd w:id="309"/>
      <w:bookmarkEnd w:id="310"/>
      <w:bookmarkEnd w:id="311"/>
      <w:bookmarkEnd w:id="312"/>
      <w:bookmarkEnd w:id="313"/>
      <w:bookmarkEnd w:id="314"/>
      <w:bookmarkEnd w:id="315"/>
    </w:p>
    <w:p w14:paraId="39D58D92"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8.1.1</w:t>
      </w:r>
      <w:r>
        <w:rPr>
          <w:rFonts w:ascii="宋体" w:hAnsi="宋体" w:cs="宋体" w:hint="eastAsia"/>
          <w:color w:val="000000"/>
          <w:sz w:val="22"/>
        </w:rPr>
        <w:t>系统调试前应制定调试方案。</w:t>
      </w:r>
    </w:p>
    <w:p w14:paraId="50A4FD51"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8.1.2</w:t>
      </w:r>
      <w:r>
        <w:rPr>
          <w:rFonts w:ascii="宋体" w:hAnsi="宋体" w:cs="宋体" w:hint="eastAsia"/>
          <w:color w:val="000000"/>
          <w:sz w:val="22"/>
        </w:rPr>
        <w:t>系统调试前有关项目设计文件、产品技术文档等应整理完备。</w:t>
      </w:r>
    </w:p>
    <w:p w14:paraId="6497001D"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8.1.3</w:t>
      </w:r>
      <w:r>
        <w:rPr>
          <w:rFonts w:ascii="宋体" w:hAnsi="宋体" w:cs="宋体" w:hint="eastAsia"/>
          <w:color w:val="000000"/>
          <w:sz w:val="22"/>
        </w:rPr>
        <w:t>系统设备及线缆应标识齐全、准确，并应符合设计要求。</w:t>
      </w:r>
    </w:p>
    <w:p w14:paraId="0FEC43C3"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8.1.4</w:t>
      </w:r>
      <w:r>
        <w:rPr>
          <w:rFonts w:ascii="宋体" w:hAnsi="宋体" w:cs="宋体" w:hint="eastAsia"/>
          <w:color w:val="000000"/>
          <w:sz w:val="22"/>
        </w:rPr>
        <w:t>系统设备配电的电压、频率、接地等应符合设计要求。</w:t>
      </w:r>
    </w:p>
    <w:p w14:paraId="75F0408A" w14:textId="77777777" w:rsidR="004C7908" w:rsidRDefault="00000000">
      <w:pPr>
        <w:pStyle w:val="2"/>
        <w:ind w:left="425"/>
        <w:rPr>
          <w:rFonts w:ascii="宋体" w:eastAsia="宋体" w:hAnsi="宋体" w:cs="宋体" w:hint="eastAsia"/>
          <w:color w:val="000000"/>
          <w:spacing w:val="40"/>
        </w:rPr>
      </w:pPr>
      <w:bookmarkStart w:id="316" w:name="_Toc9663"/>
      <w:bookmarkStart w:id="317" w:name="_Toc22506"/>
      <w:bookmarkStart w:id="318" w:name="_Toc75936775"/>
      <w:bookmarkStart w:id="319" w:name="_Toc28966"/>
      <w:bookmarkStart w:id="320" w:name="_Toc28305"/>
      <w:bookmarkStart w:id="321" w:name="_Toc24757"/>
      <w:bookmarkStart w:id="322" w:name="_Toc18547"/>
      <w:bookmarkStart w:id="323" w:name="_Toc81581601"/>
      <w:bookmarkStart w:id="324" w:name="_Toc6883"/>
      <w:bookmarkStart w:id="325" w:name="_Toc29036"/>
      <w:bookmarkStart w:id="326" w:name="_Toc86608437"/>
      <w:bookmarkStart w:id="327" w:name="_Toc911873648"/>
      <w:r>
        <w:rPr>
          <w:rFonts w:ascii="宋体" w:eastAsia="宋体" w:hAnsi="宋体" w:cs="宋体" w:hint="eastAsia"/>
          <w:color w:val="000000"/>
          <w:spacing w:val="40"/>
        </w:rPr>
        <w:t>8.2 调</w:t>
      </w:r>
      <w:r>
        <w:rPr>
          <w:rFonts w:ascii="宋体" w:eastAsia="宋体" w:hAnsi="宋体" w:cs="宋体" w:hint="eastAsia"/>
          <w:color w:val="000000"/>
          <w:spacing w:val="40"/>
          <w:lang w:eastAsia="zh"/>
        </w:rPr>
        <w:t xml:space="preserve">  </w:t>
      </w:r>
      <w:r>
        <w:rPr>
          <w:rFonts w:ascii="宋体" w:eastAsia="宋体" w:hAnsi="宋体" w:cs="宋体" w:hint="eastAsia"/>
          <w:color w:val="000000"/>
          <w:spacing w:val="40"/>
        </w:rPr>
        <w:t>试</w:t>
      </w:r>
      <w:bookmarkEnd w:id="316"/>
      <w:bookmarkEnd w:id="317"/>
      <w:bookmarkEnd w:id="318"/>
      <w:bookmarkEnd w:id="319"/>
      <w:bookmarkEnd w:id="320"/>
      <w:bookmarkEnd w:id="321"/>
      <w:bookmarkEnd w:id="322"/>
      <w:bookmarkEnd w:id="323"/>
      <w:bookmarkEnd w:id="324"/>
      <w:bookmarkEnd w:id="325"/>
      <w:bookmarkEnd w:id="326"/>
      <w:bookmarkEnd w:id="327"/>
    </w:p>
    <w:p w14:paraId="1CE8F0E3"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8.2.1</w:t>
      </w:r>
      <w:r>
        <w:rPr>
          <w:rFonts w:ascii="宋体" w:hAnsi="宋体" w:cs="宋体" w:hint="eastAsia"/>
          <w:color w:val="000000"/>
          <w:sz w:val="22"/>
        </w:rPr>
        <w:t>调试前应检查调试软件的相关文件、版本、软件调测工具是否符合测试要求。</w:t>
      </w:r>
    </w:p>
    <w:p w14:paraId="2F6DE69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8.2.2</w:t>
      </w:r>
      <w:r>
        <w:rPr>
          <w:rFonts w:ascii="宋体" w:hAnsi="宋体" w:cs="宋体" w:hint="eastAsia"/>
          <w:color w:val="000000"/>
          <w:sz w:val="22"/>
        </w:rPr>
        <w:t>调试前应根据工程文档核对调试设备的硬件配置、组网、</w:t>
      </w:r>
      <w:r>
        <w:rPr>
          <w:rFonts w:ascii="宋体" w:hAnsi="宋体" w:cs="宋体" w:hint="eastAsia"/>
          <w:color w:val="000000"/>
          <w:sz w:val="22"/>
          <w:lang w:eastAsia="zh"/>
        </w:rPr>
        <w:t>IP</w:t>
      </w:r>
      <w:r>
        <w:rPr>
          <w:rFonts w:ascii="宋体" w:hAnsi="宋体" w:cs="宋体" w:hint="eastAsia"/>
          <w:color w:val="000000"/>
          <w:sz w:val="22"/>
        </w:rPr>
        <w:t>地址规划等信息，准备工作应符合下列规定:</w:t>
      </w:r>
    </w:p>
    <w:p w14:paraId="26341C8D"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检查主控板、业务</w:t>
      </w:r>
      <w:proofErr w:type="gramStart"/>
      <w:r>
        <w:rPr>
          <w:rFonts w:ascii="宋体" w:hAnsi="宋体" w:cs="宋体" w:hint="eastAsia"/>
          <w:color w:val="000000"/>
          <w:sz w:val="22"/>
        </w:rPr>
        <w:t>板类型</w:t>
      </w:r>
      <w:proofErr w:type="gramEnd"/>
      <w:r>
        <w:rPr>
          <w:rFonts w:ascii="宋体" w:hAnsi="宋体" w:cs="宋体" w:hint="eastAsia"/>
          <w:color w:val="000000"/>
          <w:sz w:val="22"/>
        </w:rPr>
        <w:t>以及槽位分布，确定上行端口类型、业务端口类型以及其物理位置，完成硬件配置准备工作</w:t>
      </w:r>
      <w:r>
        <w:rPr>
          <w:rFonts w:ascii="宋体" w:hAnsi="宋体" w:cs="宋体" w:hint="eastAsia"/>
          <w:color w:val="000000"/>
          <w:sz w:val="22"/>
          <w:lang w:eastAsia="zh"/>
        </w:rPr>
        <w:t>；</w:t>
      </w:r>
    </w:p>
    <w:p w14:paraId="38382411"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检查组网方式、IP地址分配、VLAN划分，核实是否</w:t>
      </w:r>
      <w:proofErr w:type="gramStart"/>
      <w:r>
        <w:rPr>
          <w:rFonts w:ascii="宋体" w:hAnsi="宋体" w:cs="宋体" w:hint="eastAsia"/>
          <w:color w:val="000000"/>
          <w:sz w:val="22"/>
        </w:rPr>
        <w:t>符合组</w:t>
      </w:r>
      <w:proofErr w:type="gramEnd"/>
      <w:r>
        <w:rPr>
          <w:rFonts w:ascii="宋体" w:hAnsi="宋体" w:cs="宋体" w:hint="eastAsia"/>
          <w:color w:val="000000"/>
          <w:sz w:val="22"/>
        </w:rPr>
        <w:t>网以及数据业务规划</w:t>
      </w:r>
      <w:r>
        <w:rPr>
          <w:rFonts w:ascii="宋体" w:hAnsi="宋体" w:cs="宋体" w:hint="eastAsia"/>
          <w:color w:val="000000"/>
          <w:sz w:val="22"/>
          <w:lang w:eastAsia="zh"/>
        </w:rPr>
        <w:t>。</w:t>
      </w:r>
    </w:p>
    <w:p w14:paraId="5CCC67A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8.2.3</w:t>
      </w:r>
      <w:r>
        <w:rPr>
          <w:rFonts w:ascii="宋体" w:hAnsi="宋体" w:cs="宋体" w:hint="eastAsia"/>
          <w:color w:val="000000"/>
          <w:sz w:val="22"/>
        </w:rPr>
        <w:t>设备的单点调试应符合下列规定:</w:t>
      </w:r>
    </w:p>
    <w:p w14:paraId="28B17CD0"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检查主机软件版本、补丁版本、单板软件版本和单板状态是否符合调试方案要求</w:t>
      </w:r>
      <w:r>
        <w:rPr>
          <w:rFonts w:ascii="宋体" w:hAnsi="宋体" w:cs="宋体" w:hint="eastAsia"/>
          <w:color w:val="000000"/>
          <w:sz w:val="22"/>
          <w:lang w:eastAsia="zh"/>
        </w:rPr>
        <w:t>；</w:t>
      </w:r>
    </w:p>
    <w:p w14:paraId="3C0DF6CD"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proofErr w:type="gramStart"/>
      <w:r>
        <w:rPr>
          <w:rFonts w:ascii="宋体" w:hAnsi="宋体" w:cs="宋体" w:hint="eastAsia"/>
          <w:color w:val="000000"/>
          <w:sz w:val="22"/>
        </w:rPr>
        <w:t>调测各级</w:t>
      </w:r>
      <w:proofErr w:type="gramEnd"/>
      <w:r>
        <w:rPr>
          <w:rFonts w:ascii="宋体" w:hAnsi="宋体" w:cs="宋体" w:hint="eastAsia"/>
          <w:color w:val="000000"/>
          <w:sz w:val="22"/>
        </w:rPr>
        <w:t>交换机名称是否修改为具有实际意义的值</w:t>
      </w:r>
      <w:r>
        <w:rPr>
          <w:rFonts w:ascii="宋体" w:hAnsi="宋体" w:cs="宋体" w:hint="eastAsia"/>
          <w:color w:val="000000"/>
          <w:sz w:val="22"/>
          <w:lang w:eastAsia="zh"/>
        </w:rPr>
        <w:t>；</w:t>
      </w:r>
    </w:p>
    <w:p w14:paraId="7EC1FBFF"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proofErr w:type="gramStart"/>
      <w:r>
        <w:rPr>
          <w:rFonts w:ascii="宋体" w:hAnsi="宋体" w:cs="宋体" w:hint="eastAsia"/>
          <w:color w:val="000000"/>
          <w:sz w:val="22"/>
        </w:rPr>
        <w:t>调测各级</w:t>
      </w:r>
      <w:proofErr w:type="gramEnd"/>
      <w:r>
        <w:rPr>
          <w:rFonts w:ascii="宋体" w:hAnsi="宋体" w:cs="宋体" w:hint="eastAsia"/>
          <w:color w:val="000000"/>
          <w:sz w:val="22"/>
        </w:rPr>
        <w:t>交换机设备增加的系统操作用户属性是否符合调试方案要求</w:t>
      </w:r>
      <w:r>
        <w:rPr>
          <w:rFonts w:ascii="宋体" w:hAnsi="宋体" w:cs="宋体" w:hint="eastAsia"/>
          <w:color w:val="000000"/>
          <w:sz w:val="22"/>
          <w:lang w:eastAsia="zh"/>
        </w:rPr>
        <w:t>；</w:t>
      </w:r>
    </w:p>
    <w:p w14:paraId="72ED6A8F"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4</w:t>
      </w:r>
      <w:r>
        <w:rPr>
          <w:rFonts w:ascii="宋体" w:hAnsi="宋体" w:cs="宋体" w:hint="eastAsia"/>
          <w:color w:val="000000"/>
          <w:sz w:val="22"/>
        </w:rPr>
        <w:t>调测添加后的单板运行状态是否正常</w:t>
      </w:r>
      <w:r>
        <w:rPr>
          <w:rFonts w:ascii="宋体" w:hAnsi="宋体" w:cs="宋体" w:hint="eastAsia"/>
          <w:color w:val="000000"/>
          <w:sz w:val="22"/>
          <w:lang w:eastAsia="zh"/>
        </w:rPr>
        <w:t>；</w:t>
      </w:r>
    </w:p>
    <w:p w14:paraId="191DD2C8"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5</w:t>
      </w:r>
      <w:r>
        <w:rPr>
          <w:rFonts w:ascii="宋体" w:hAnsi="宋体" w:cs="宋体" w:hint="eastAsia"/>
          <w:color w:val="000000"/>
          <w:sz w:val="22"/>
        </w:rPr>
        <w:t>调测上行端口状态及业务端口状态是否正常。</w:t>
      </w:r>
    </w:p>
    <w:p w14:paraId="282C0C9D" w14:textId="77777777" w:rsidR="004C7908" w:rsidRDefault="00000000">
      <w:pPr>
        <w:pStyle w:val="2"/>
        <w:ind w:left="425"/>
        <w:rPr>
          <w:rFonts w:ascii="宋体" w:eastAsia="宋体" w:hAnsi="宋体" w:cs="宋体" w:hint="eastAsia"/>
          <w:color w:val="000000"/>
          <w:spacing w:val="40"/>
        </w:rPr>
      </w:pPr>
      <w:bookmarkStart w:id="328" w:name="_Toc3745"/>
      <w:bookmarkStart w:id="329" w:name="_Toc6757"/>
      <w:bookmarkStart w:id="330" w:name="_Toc75936776"/>
      <w:bookmarkStart w:id="331" w:name="_Toc5967"/>
      <w:bookmarkStart w:id="332" w:name="_Toc23061"/>
      <w:bookmarkStart w:id="333" w:name="_Toc81581602"/>
      <w:bookmarkStart w:id="334" w:name="_Toc18903"/>
      <w:bookmarkStart w:id="335" w:name="_Toc18934"/>
      <w:bookmarkStart w:id="336" w:name="_Toc5179"/>
      <w:bookmarkStart w:id="337" w:name="_Toc7600"/>
      <w:bookmarkStart w:id="338" w:name="_Toc86608438"/>
      <w:bookmarkStart w:id="339" w:name="_Toc1143151834"/>
      <w:r>
        <w:rPr>
          <w:rFonts w:ascii="宋体" w:eastAsia="宋体" w:hAnsi="宋体" w:cs="宋体" w:hint="eastAsia"/>
          <w:color w:val="000000"/>
          <w:spacing w:val="40"/>
        </w:rPr>
        <w:t>8.3 试</w:t>
      </w:r>
      <w:r>
        <w:rPr>
          <w:rFonts w:ascii="宋体" w:eastAsia="宋体" w:hAnsi="宋体" w:cs="宋体" w:hint="eastAsia"/>
          <w:color w:val="000000"/>
          <w:spacing w:val="40"/>
          <w:lang w:eastAsia="zh"/>
        </w:rPr>
        <w:t xml:space="preserve"> </w:t>
      </w:r>
      <w:r>
        <w:rPr>
          <w:rFonts w:ascii="宋体" w:eastAsia="宋体" w:hAnsi="宋体" w:cs="宋体" w:hint="eastAsia"/>
          <w:color w:val="000000"/>
          <w:spacing w:val="40"/>
        </w:rPr>
        <w:t>运</w:t>
      </w:r>
      <w:r>
        <w:rPr>
          <w:rFonts w:ascii="宋体" w:eastAsia="宋体" w:hAnsi="宋体" w:cs="宋体" w:hint="eastAsia"/>
          <w:color w:val="000000"/>
          <w:spacing w:val="40"/>
          <w:lang w:eastAsia="zh"/>
        </w:rPr>
        <w:t xml:space="preserve"> </w:t>
      </w:r>
      <w:r>
        <w:rPr>
          <w:rFonts w:ascii="宋体" w:eastAsia="宋体" w:hAnsi="宋体" w:cs="宋体" w:hint="eastAsia"/>
          <w:color w:val="000000"/>
          <w:spacing w:val="40"/>
        </w:rPr>
        <w:t>行</w:t>
      </w:r>
      <w:bookmarkEnd w:id="328"/>
      <w:bookmarkEnd w:id="329"/>
      <w:bookmarkEnd w:id="330"/>
      <w:bookmarkEnd w:id="331"/>
      <w:bookmarkEnd w:id="332"/>
      <w:bookmarkEnd w:id="333"/>
      <w:bookmarkEnd w:id="334"/>
      <w:bookmarkEnd w:id="335"/>
      <w:bookmarkEnd w:id="336"/>
      <w:bookmarkEnd w:id="337"/>
      <w:bookmarkEnd w:id="338"/>
      <w:bookmarkEnd w:id="339"/>
    </w:p>
    <w:p w14:paraId="3CECA13A"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8.3.1</w:t>
      </w:r>
      <w:r>
        <w:rPr>
          <w:rFonts w:ascii="宋体" w:hAnsi="宋体" w:cs="宋体" w:hint="eastAsia"/>
          <w:color w:val="000000"/>
          <w:sz w:val="22"/>
        </w:rPr>
        <w:t>初验通过后，建设单位应安排试运行，试运行时间应由建设单位与施工单位共同确定</w:t>
      </w:r>
      <w:r>
        <w:rPr>
          <w:rFonts w:ascii="宋体" w:hAnsi="宋体" w:cs="宋体" w:hint="eastAsia"/>
          <w:color w:val="000000"/>
          <w:sz w:val="22"/>
          <w:lang w:eastAsia="zh"/>
        </w:rPr>
        <w:t>。系统试运行应连续进行120h。试运行中出现系统故障时，应重新开始计时，直至连续运行满120h。</w:t>
      </w:r>
      <w:r>
        <w:rPr>
          <w:rFonts w:ascii="宋体" w:hAnsi="宋体" w:cs="宋体" w:hint="eastAsia"/>
          <w:b/>
          <w:bCs/>
          <w:color w:val="000000"/>
          <w:sz w:val="22"/>
        </w:rPr>
        <w:t>8.3.2</w:t>
      </w:r>
      <w:r>
        <w:rPr>
          <w:rFonts w:ascii="宋体" w:hAnsi="宋体" w:cs="宋体" w:hint="eastAsia"/>
          <w:color w:val="000000"/>
          <w:sz w:val="22"/>
        </w:rPr>
        <w:t>试运行应由建设单位组织维护人员在施工单位技术人员的配合下执行。在试运行期间，应做好下列内容的记录：</w:t>
      </w:r>
    </w:p>
    <w:p w14:paraId="5CF1FEC4"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硬件故障和原因分析</w:t>
      </w:r>
      <w:r>
        <w:rPr>
          <w:rFonts w:ascii="宋体" w:hAnsi="宋体" w:cs="宋体" w:hint="eastAsia"/>
          <w:color w:val="000000"/>
          <w:sz w:val="22"/>
          <w:lang w:eastAsia="zh"/>
        </w:rPr>
        <w:t>；</w:t>
      </w:r>
    </w:p>
    <w:p w14:paraId="4AC79718"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软件稳定性</w:t>
      </w:r>
      <w:r>
        <w:rPr>
          <w:rFonts w:ascii="宋体" w:hAnsi="宋体" w:cs="宋体" w:hint="eastAsia"/>
          <w:color w:val="000000"/>
          <w:sz w:val="22"/>
          <w:lang w:eastAsia="zh"/>
        </w:rPr>
        <w:t>；</w:t>
      </w:r>
    </w:p>
    <w:p w14:paraId="65FC5127"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color w:val="000000"/>
          <w:sz w:val="22"/>
        </w:rPr>
        <w:t>设备实际功耗是否小于或等于方案设计的有关数值</w:t>
      </w:r>
      <w:r>
        <w:rPr>
          <w:rFonts w:ascii="宋体" w:hAnsi="宋体" w:cs="宋体" w:hint="eastAsia"/>
          <w:color w:val="000000"/>
          <w:sz w:val="22"/>
          <w:lang w:eastAsia="zh"/>
        </w:rPr>
        <w:t>；</w:t>
      </w:r>
    </w:p>
    <w:p w14:paraId="1BC2326A"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4</w:t>
      </w:r>
      <w:r>
        <w:rPr>
          <w:rFonts w:ascii="宋体" w:hAnsi="宋体" w:cs="宋体" w:hint="eastAsia"/>
          <w:color w:val="000000"/>
          <w:sz w:val="22"/>
        </w:rPr>
        <w:t>各项设备性能指标是否满足合同及设计要求</w:t>
      </w:r>
      <w:r>
        <w:rPr>
          <w:rFonts w:ascii="宋体" w:hAnsi="宋体" w:cs="宋体" w:hint="eastAsia"/>
          <w:color w:val="000000"/>
          <w:sz w:val="22"/>
          <w:lang w:eastAsia="zh"/>
        </w:rPr>
        <w:t>；</w:t>
      </w:r>
    </w:p>
    <w:p w14:paraId="0414DFE8"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5</w:t>
      </w:r>
      <w:r>
        <w:rPr>
          <w:rFonts w:ascii="宋体" w:hAnsi="宋体" w:cs="宋体" w:hint="eastAsia"/>
          <w:color w:val="000000"/>
          <w:sz w:val="22"/>
        </w:rPr>
        <w:t>系统性能指标是否满足合同及设计要求</w:t>
      </w:r>
      <w:r>
        <w:rPr>
          <w:rFonts w:ascii="宋体" w:hAnsi="宋体" w:cs="宋体" w:hint="eastAsia"/>
          <w:color w:val="000000"/>
          <w:sz w:val="22"/>
          <w:lang w:eastAsia="zh"/>
        </w:rPr>
        <w:t>；</w:t>
      </w:r>
    </w:p>
    <w:p w14:paraId="2FDE8121"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6</w:t>
      </w:r>
      <w:r>
        <w:rPr>
          <w:rFonts w:ascii="宋体" w:hAnsi="宋体" w:cs="宋体" w:hint="eastAsia"/>
          <w:color w:val="000000"/>
          <w:sz w:val="22"/>
        </w:rPr>
        <w:t>管理系统统计的各项数据、项目及指标是否满足合同及设计要求。</w:t>
      </w:r>
    </w:p>
    <w:p w14:paraId="060C8B2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8.3.3</w:t>
      </w:r>
      <w:r>
        <w:rPr>
          <w:rFonts w:ascii="宋体" w:hAnsi="宋体" w:cs="宋体" w:hint="eastAsia"/>
          <w:color w:val="000000"/>
          <w:sz w:val="22"/>
        </w:rPr>
        <w:t>在试运行期间，应定期对设备和系统进行指标抽测，针对重要测试项目进行验证测试。</w:t>
      </w:r>
    </w:p>
    <w:p w14:paraId="2A4351E7"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8.3.4</w:t>
      </w:r>
      <w:r>
        <w:rPr>
          <w:rFonts w:ascii="宋体" w:hAnsi="宋体" w:cs="宋体" w:hint="eastAsia"/>
          <w:color w:val="000000"/>
          <w:sz w:val="22"/>
        </w:rPr>
        <w:t>当系统测试时主要指标和性能达不到要求时，应由施工单位负责及时处理不合格问题，并重新进行系统调测。</w:t>
      </w:r>
    </w:p>
    <w:p w14:paraId="73A9D29F"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8.3.5</w:t>
      </w:r>
      <w:r>
        <w:rPr>
          <w:rFonts w:ascii="宋体" w:hAnsi="宋体" w:cs="宋体" w:hint="eastAsia"/>
          <w:color w:val="000000"/>
          <w:sz w:val="22"/>
        </w:rPr>
        <w:t>试运行结束后施工单位应向建设单位提供试运行报告，并启动工程验收流程。</w:t>
      </w:r>
    </w:p>
    <w:p w14:paraId="55021772" w14:textId="77777777" w:rsidR="004C7908" w:rsidRDefault="004C7908">
      <w:pPr>
        <w:spacing w:line="360" w:lineRule="auto"/>
        <w:rPr>
          <w:rFonts w:ascii="宋体" w:hAnsi="宋体" w:cs="宋体" w:hint="eastAsia"/>
          <w:color w:val="000000"/>
          <w:sz w:val="22"/>
        </w:rPr>
      </w:pPr>
    </w:p>
    <w:p w14:paraId="4C4A49A7" w14:textId="77777777" w:rsidR="004C7908" w:rsidRDefault="004C7908">
      <w:pPr>
        <w:rPr>
          <w:rFonts w:ascii="宋体" w:hAnsi="宋体" w:cs="宋体" w:hint="eastAsia"/>
          <w:color w:val="000000"/>
          <w:sz w:val="22"/>
        </w:rPr>
      </w:pPr>
    </w:p>
    <w:p w14:paraId="58F87252" w14:textId="77777777" w:rsidR="004C7908" w:rsidRDefault="004C7908">
      <w:pPr>
        <w:spacing w:line="360" w:lineRule="auto"/>
        <w:rPr>
          <w:rFonts w:ascii="宋体" w:hAnsi="宋体" w:cs="宋体" w:hint="eastAsia"/>
          <w:color w:val="000000"/>
          <w:szCs w:val="24"/>
        </w:rPr>
      </w:pPr>
    </w:p>
    <w:p w14:paraId="4E4687C8" w14:textId="77777777" w:rsidR="004C7908" w:rsidRDefault="00000000">
      <w:pPr>
        <w:pStyle w:val="1"/>
        <w:numPr>
          <w:ilvl w:val="0"/>
          <w:numId w:val="3"/>
        </w:numPr>
        <w:rPr>
          <w:rFonts w:ascii="宋体" w:hAnsi="宋体" w:cs="宋体" w:hint="eastAsia"/>
          <w:color w:val="000000"/>
        </w:rPr>
      </w:pPr>
      <w:bookmarkStart w:id="340" w:name="_Toc81581603"/>
      <w:bookmarkStart w:id="341" w:name="_Toc5090"/>
      <w:bookmarkStart w:id="342" w:name="_Toc14386"/>
      <w:bookmarkStart w:id="343" w:name="_Toc86608439"/>
      <w:bookmarkStart w:id="344" w:name="_Toc26749"/>
      <w:bookmarkStart w:id="345" w:name="_Toc6836"/>
      <w:bookmarkStart w:id="346" w:name="_Toc4243"/>
      <w:bookmarkStart w:id="347" w:name="_Toc32423"/>
      <w:bookmarkStart w:id="348" w:name="_Toc18994"/>
      <w:bookmarkStart w:id="349" w:name="_Toc75936777"/>
      <w:bookmarkStart w:id="350" w:name="_Toc31872"/>
      <w:bookmarkStart w:id="351" w:name="_Toc825683182"/>
      <w:r>
        <w:rPr>
          <w:rFonts w:ascii="宋体" w:hAnsi="宋体" w:cs="宋体" w:hint="eastAsia"/>
          <w:color w:val="000000"/>
        </w:rPr>
        <w:t>检测及验收</w:t>
      </w:r>
      <w:bookmarkEnd w:id="340"/>
      <w:bookmarkEnd w:id="341"/>
      <w:bookmarkEnd w:id="342"/>
      <w:bookmarkEnd w:id="343"/>
      <w:bookmarkEnd w:id="344"/>
      <w:bookmarkEnd w:id="345"/>
      <w:bookmarkEnd w:id="346"/>
      <w:bookmarkEnd w:id="347"/>
      <w:bookmarkEnd w:id="348"/>
      <w:bookmarkEnd w:id="349"/>
      <w:bookmarkEnd w:id="350"/>
      <w:bookmarkEnd w:id="351"/>
    </w:p>
    <w:p w14:paraId="02D3F540" w14:textId="77777777" w:rsidR="004C7908" w:rsidRDefault="004C7908">
      <w:pPr>
        <w:rPr>
          <w:rFonts w:hint="eastAsia"/>
        </w:rPr>
      </w:pPr>
    </w:p>
    <w:p w14:paraId="187459D1"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9.1.1 </w:t>
      </w:r>
      <w:r>
        <w:rPr>
          <w:rFonts w:ascii="宋体" w:hAnsi="宋体" w:cs="宋体" w:hint="eastAsia"/>
          <w:color w:val="000000"/>
          <w:sz w:val="22"/>
          <w:lang w:eastAsia="zh"/>
        </w:rPr>
        <w:t>以太彩光网络</w:t>
      </w:r>
      <w:r>
        <w:rPr>
          <w:rFonts w:ascii="宋体" w:hAnsi="宋体" w:cs="宋体" w:hint="eastAsia"/>
          <w:color w:val="000000"/>
          <w:sz w:val="22"/>
        </w:rPr>
        <w:t>系统应在工程竣工验收前进行自行检测和竣工验收检测。</w:t>
      </w:r>
    </w:p>
    <w:p w14:paraId="42A657EE"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9.1.2</w:t>
      </w:r>
      <w:r>
        <w:rPr>
          <w:rFonts w:ascii="宋体" w:hAnsi="宋体" w:cs="宋体" w:hint="eastAsia"/>
          <w:color w:val="000000"/>
          <w:sz w:val="22"/>
        </w:rPr>
        <w:t>系统功能及性能检测应验证基本业务的支持度和连通性。</w:t>
      </w:r>
    </w:p>
    <w:p w14:paraId="02882E5D"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9.1.3</w:t>
      </w:r>
      <w:r>
        <w:rPr>
          <w:rFonts w:ascii="宋体" w:hAnsi="宋体" w:cs="宋体" w:hint="eastAsia"/>
          <w:color w:val="000000"/>
          <w:sz w:val="22"/>
        </w:rPr>
        <w:t>网管功能测试应包括拓扑管理、配置管理、性能管理、故障管理、安全管理等</w:t>
      </w:r>
      <w:r>
        <w:rPr>
          <w:rFonts w:ascii="宋体" w:hAnsi="宋体" w:cs="宋体" w:hint="eastAsia"/>
          <w:color w:val="000000"/>
          <w:sz w:val="22"/>
          <w:lang w:eastAsia="zh"/>
        </w:rPr>
        <w:t>。</w:t>
      </w:r>
    </w:p>
    <w:p w14:paraId="3D6764A7"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9.1.4 </w:t>
      </w:r>
      <w:r>
        <w:rPr>
          <w:rFonts w:ascii="宋体" w:hAnsi="宋体" w:cs="宋体" w:hint="eastAsia"/>
          <w:color w:val="000000"/>
          <w:sz w:val="22"/>
        </w:rPr>
        <w:t>汇聚全光交换机应全部检测，接入全光交换机应不低于30%比例检测。</w:t>
      </w:r>
    </w:p>
    <w:p w14:paraId="428D1D5B"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9.1.5 </w:t>
      </w:r>
      <w:r>
        <w:rPr>
          <w:rFonts w:ascii="宋体" w:hAnsi="宋体" w:cs="宋体" w:hint="eastAsia"/>
          <w:color w:val="000000"/>
          <w:sz w:val="22"/>
        </w:rPr>
        <w:t>设备安装应符合现行国家标准《综合布线系统工程验收规范》GB 50312、《智能建筑工程质量验收规范》GB 50339的相关规定。</w:t>
      </w:r>
    </w:p>
    <w:p w14:paraId="3AAC0FDD"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9.1.6</w:t>
      </w:r>
      <w:r>
        <w:rPr>
          <w:rFonts w:ascii="宋体" w:hAnsi="宋体" w:cs="宋体" w:hint="eastAsia"/>
          <w:color w:val="000000"/>
          <w:sz w:val="22"/>
        </w:rPr>
        <w:t>光纤信道应全部检测，且对端到端的全程光信道损耗测试应满足以下规定：</w:t>
      </w:r>
    </w:p>
    <w:p w14:paraId="75E96906"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应根据不同系统采用相应的上行和下行波长测试光信号的衰减，测试结果应符合验收标准</w:t>
      </w:r>
      <w:r>
        <w:rPr>
          <w:rFonts w:ascii="宋体" w:hAnsi="宋体" w:cs="宋体" w:hint="eastAsia"/>
          <w:color w:val="000000"/>
          <w:sz w:val="22"/>
          <w:lang w:eastAsia="zh"/>
        </w:rPr>
        <w:t>；</w:t>
      </w:r>
    </w:p>
    <w:p w14:paraId="166EFFEC"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在</w:t>
      </w:r>
      <w:r>
        <w:rPr>
          <w:rFonts w:ascii="宋体" w:hAnsi="宋体" w:cs="宋体" w:hint="eastAsia"/>
          <w:color w:val="000000"/>
          <w:sz w:val="22"/>
          <w:lang w:eastAsia="zh"/>
        </w:rPr>
        <w:t>网络管理系统</w:t>
      </w:r>
      <w:r>
        <w:rPr>
          <w:rFonts w:ascii="宋体" w:hAnsi="宋体" w:cs="宋体" w:hint="eastAsia"/>
          <w:color w:val="000000"/>
          <w:sz w:val="22"/>
        </w:rPr>
        <w:t>或核心交换机或</w:t>
      </w:r>
      <w:r>
        <w:rPr>
          <w:rFonts w:ascii="宋体" w:hAnsi="宋体" w:cs="宋体" w:hint="eastAsia"/>
          <w:color w:val="000000"/>
          <w:sz w:val="22"/>
          <w:lang w:eastAsia="zh"/>
        </w:rPr>
        <w:t>超聚合交换机</w:t>
      </w:r>
      <w:r>
        <w:rPr>
          <w:rFonts w:ascii="宋体" w:hAnsi="宋体" w:cs="宋体" w:hint="eastAsia"/>
          <w:color w:val="000000"/>
          <w:sz w:val="22"/>
        </w:rPr>
        <w:t>设备上读取对应的端口和接入全光交换机端口的接收/发送</w:t>
      </w:r>
      <w:proofErr w:type="gramStart"/>
      <w:r>
        <w:rPr>
          <w:rFonts w:ascii="宋体" w:hAnsi="宋体" w:cs="宋体" w:hint="eastAsia"/>
          <w:color w:val="000000"/>
          <w:sz w:val="22"/>
        </w:rPr>
        <w:t>实时光</w:t>
      </w:r>
      <w:proofErr w:type="gramEnd"/>
      <w:r>
        <w:rPr>
          <w:rFonts w:ascii="宋体" w:hAnsi="宋体" w:cs="宋体" w:hint="eastAsia"/>
          <w:color w:val="000000"/>
          <w:sz w:val="22"/>
        </w:rPr>
        <w:t>功率值，实际测量值应和设计计算值一致</w:t>
      </w:r>
      <w:r>
        <w:rPr>
          <w:rFonts w:ascii="宋体" w:hAnsi="宋体" w:cs="宋体" w:hint="eastAsia"/>
          <w:color w:val="000000"/>
          <w:sz w:val="22"/>
          <w:lang w:eastAsia="zh"/>
        </w:rPr>
        <w:t>；</w:t>
      </w:r>
    </w:p>
    <w:p w14:paraId="3B5CB436"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color w:val="000000"/>
          <w:sz w:val="22"/>
        </w:rPr>
        <w:t>检测时应确保现场环境温度、湿度满足产品运行条件</w:t>
      </w:r>
      <w:r>
        <w:rPr>
          <w:rFonts w:ascii="宋体" w:hAnsi="宋体" w:cs="宋体" w:hint="eastAsia"/>
          <w:color w:val="000000"/>
          <w:sz w:val="22"/>
          <w:lang w:eastAsia="zh"/>
        </w:rPr>
        <w:t>；</w:t>
      </w:r>
    </w:p>
    <w:p w14:paraId="6E7A4D49"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4</w:t>
      </w:r>
      <w:r>
        <w:rPr>
          <w:rFonts w:ascii="宋体" w:hAnsi="宋体" w:cs="宋体" w:hint="eastAsia"/>
          <w:color w:val="000000"/>
          <w:sz w:val="22"/>
        </w:rPr>
        <w:t>网络系统中的光链路应100%通过性能检测，符合设计及规范要求。</w:t>
      </w:r>
    </w:p>
    <w:p w14:paraId="64F3E945"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9.1.7</w:t>
      </w:r>
      <w:r>
        <w:rPr>
          <w:rFonts w:ascii="宋体" w:hAnsi="宋体" w:cs="宋体" w:hint="eastAsia"/>
          <w:color w:val="000000"/>
          <w:sz w:val="22"/>
        </w:rPr>
        <w:t>线</w:t>
      </w:r>
      <w:proofErr w:type="gramStart"/>
      <w:r>
        <w:rPr>
          <w:rFonts w:ascii="宋体" w:hAnsi="宋体" w:cs="宋体" w:hint="eastAsia"/>
          <w:color w:val="000000"/>
          <w:sz w:val="22"/>
        </w:rPr>
        <w:t>缆</w:t>
      </w:r>
      <w:proofErr w:type="gramEnd"/>
      <w:r>
        <w:rPr>
          <w:rFonts w:ascii="宋体" w:hAnsi="宋体" w:cs="宋体" w:hint="eastAsia"/>
          <w:color w:val="000000"/>
          <w:sz w:val="22"/>
        </w:rPr>
        <w:t>敷设和保护方式检测应符合下列规定：</w:t>
      </w:r>
    </w:p>
    <w:p w14:paraId="7C48F0BA"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线</w:t>
      </w:r>
      <w:proofErr w:type="gramStart"/>
      <w:r>
        <w:rPr>
          <w:rFonts w:ascii="宋体" w:hAnsi="宋体" w:cs="宋体" w:hint="eastAsia"/>
          <w:color w:val="000000"/>
          <w:sz w:val="22"/>
        </w:rPr>
        <w:t>缆</w:t>
      </w:r>
      <w:proofErr w:type="gramEnd"/>
      <w:r>
        <w:rPr>
          <w:rFonts w:ascii="宋体" w:hAnsi="宋体" w:cs="宋体" w:hint="eastAsia"/>
          <w:color w:val="000000"/>
          <w:sz w:val="22"/>
        </w:rPr>
        <w:t>敷设和保护方式检测应符合现行国家标准《综合布线系统工程验收规范》GB 50312以及</w:t>
      </w:r>
      <w:proofErr w:type="gramStart"/>
      <w:r>
        <w:rPr>
          <w:rFonts w:ascii="宋体" w:hAnsi="宋体" w:cs="宋体" w:hint="eastAsia"/>
          <w:color w:val="000000"/>
          <w:sz w:val="22"/>
        </w:rPr>
        <w:t>现行行业</w:t>
      </w:r>
      <w:proofErr w:type="gramEnd"/>
      <w:r>
        <w:rPr>
          <w:rFonts w:ascii="宋体" w:hAnsi="宋体" w:cs="宋体" w:hint="eastAsia"/>
          <w:color w:val="000000"/>
          <w:sz w:val="22"/>
        </w:rPr>
        <w:t>标准《智能建筑工程质量检测标准》JGJ</w:t>
      </w:r>
      <w:r>
        <w:rPr>
          <w:rFonts w:ascii="宋体" w:hAnsi="宋体" w:cs="宋体" w:hint="eastAsia"/>
          <w:color w:val="000000"/>
          <w:sz w:val="22"/>
          <w:lang w:eastAsia="zh"/>
        </w:rPr>
        <w:t>/</w:t>
      </w:r>
      <w:r>
        <w:rPr>
          <w:rFonts w:ascii="宋体" w:hAnsi="宋体" w:cs="宋体" w:hint="eastAsia"/>
          <w:color w:val="000000"/>
          <w:sz w:val="22"/>
        </w:rPr>
        <w:t>T</w:t>
      </w:r>
      <w:r>
        <w:rPr>
          <w:rFonts w:ascii="宋体" w:hAnsi="宋体" w:cs="宋体" w:hint="eastAsia"/>
          <w:color w:val="000000"/>
          <w:sz w:val="22"/>
          <w:lang w:eastAsia="zh"/>
        </w:rPr>
        <w:t xml:space="preserve"> </w:t>
      </w:r>
      <w:r>
        <w:rPr>
          <w:rFonts w:ascii="宋体" w:hAnsi="宋体" w:cs="宋体" w:hint="eastAsia"/>
          <w:color w:val="000000"/>
          <w:sz w:val="22"/>
        </w:rPr>
        <w:t>454的规定</w:t>
      </w:r>
      <w:r>
        <w:rPr>
          <w:rFonts w:ascii="宋体" w:hAnsi="宋体" w:cs="宋体" w:hint="eastAsia"/>
          <w:color w:val="000000"/>
          <w:sz w:val="22"/>
          <w:lang w:eastAsia="zh"/>
        </w:rPr>
        <w:t>；</w:t>
      </w:r>
    </w:p>
    <w:p w14:paraId="154808A8"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 xml:space="preserve">2 </w:t>
      </w:r>
      <w:r>
        <w:rPr>
          <w:rFonts w:ascii="宋体" w:hAnsi="宋体" w:cs="宋体" w:hint="eastAsia"/>
          <w:color w:val="000000"/>
          <w:sz w:val="22"/>
        </w:rPr>
        <w:t>设备及链路的任何一个技术参数测试不合格，该测试项目应判为不合格</w:t>
      </w:r>
      <w:r>
        <w:rPr>
          <w:rFonts w:ascii="宋体" w:hAnsi="宋体" w:cs="宋体" w:hint="eastAsia"/>
          <w:color w:val="000000"/>
          <w:sz w:val="22"/>
          <w:lang w:eastAsia="zh"/>
        </w:rPr>
        <w:t>；</w:t>
      </w:r>
    </w:p>
    <w:p w14:paraId="0780DCE4"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3 </w:t>
      </w:r>
      <w:r>
        <w:rPr>
          <w:rFonts w:ascii="宋体" w:hAnsi="宋体" w:cs="宋体" w:hint="eastAsia"/>
          <w:color w:val="000000"/>
          <w:sz w:val="22"/>
        </w:rPr>
        <w:t>线缆敷设和保护方式检测不应少于10处或抽检比例不应低于10%。</w:t>
      </w:r>
    </w:p>
    <w:p w14:paraId="75A6D1B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9.1.8</w:t>
      </w:r>
      <w:r>
        <w:rPr>
          <w:rFonts w:ascii="宋体" w:hAnsi="宋体" w:cs="宋体" w:hint="eastAsia"/>
          <w:color w:val="000000"/>
          <w:sz w:val="22"/>
        </w:rPr>
        <w:t>系统检测及验收尚应符合</w:t>
      </w:r>
      <w:r>
        <w:rPr>
          <w:rFonts w:ascii="宋体" w:hAnsi="宋体" w:cs="宋体" w:hint="eastAsia"/>
          <w:color w:val="000000"/>
          <w:szCs w:val="24"/>
        </w:rPr>
        <w:t>现行国家标准</w:t>
      </w:r>
      <w:r>
        <w:rPr>
          <w:rFonts w:ascii="宋体" w:hAnsi="宋体" w:cs="宋体" w:hint="eastAsia"/>
          <w:color w:val="000000"/>
          <w:sz w:val="22"/>
        </w:rPr>
        <w:t>《智能建筑工程质量验收规范》GB 50339及</w:t>
      </w:r>
      <w:proofErr w:type="gramStart"/>
      <w:r>
        <w:rPr>
          <w:rFonts w:ascii="宋体" w:hAnsi="宋体" w:cs="宋体" w:hint="eastAsia"/>
          <w:color w:val="000000"/>
          <w:sz w:val="22"/>
        </w:rPr>
        <w:t>现行行业</w:t>
      </w:r>
      <w:proofErr w:type="gramEnd"/>
      <w:r>
        <w:rPr>
          <w:rFonts w:ascii="宋体" w:hAnsi="宋体" w:cs="宋体" w:hint="eastAsia"/>
          <w:color w:val="000000"/>
          <w:sz w:val="22"/>
        </w:rPr>
        <w:t>标准《智能建筑工程质量检测标准》JGJ</w:t>
      </w:r>
      <w:r>
        <w:rPr>
          <w:rFonts w:ascii="宋体" w:hAnsi="宋体" w:cs="宋体" w:hint="eastAsia"/>
          <w:color w:val="000000"/>
          <w:sz w:val="22"/>
          <w:lang w:eastAsia="zh"/>
        </w:rPr>
        <w:t>/</w:t>
      </w:r>
      <w:r>
        <w:rPr>
          <w:rFonts w:ascii="宋体" w:hAnsi="宋体" w:cs="宋体" w:hint="eastAsia"/>
          <w:color w:val="000000"/>
          <w:sz w:val="22"/>
        </w:rPr>
        <w:t>T</w:t>
      </w:r>
      <w:r>
        <w:rPr>
          <w:rFonts w:ascii="宋体" w:hAnsi="宋体" w:cs="宋体" w:hint="eastAsia"/>
          <w:color w:val="000000"/>
          <w:sz w:val="22"/>
          <w:lang w:eastAsia="zh"/>
        </w:rPr>
        <w:t xml:space="preserve"> </w:t>
      </w:r>
      <w:r>
        <w:rPr>
          <w:rFonts w:ascii="宋体" w:hAnsi="宋体" w:cs="宋体" w:hint="eastAsia"/>
          <w:color w:val="000000"/>
          <w:sz w:val="22"/>
        </w:rPr>
        <w:t>454的</w:t>
      </w:r>
      <w:r>
        <w:rPr>
          <w:rFonts w:ascii="宋体" w:hAnsi="宋体" w:cs="宋体" w:hint="eastAsia"/>
          <w:color w:val="000000"/>
          <w:sz w:val="22"/>
          <w:lang w:eastAsia="zh"/>
        </w:rPr>
        <w:t>相关</w:t>
      </w:r>
      <w:r>
        <w:rPr>
          <w:rFonts w:ascii="宋体" w:hAnsi="宋体" w:cs="宋体" w:hint="eastAsia"/>
          <w:color w:val="000000"/>
          <w:sz w:val="22"/>
        </w:rPr>
        <w:t>规定。</w:t>
      </w:r>
    </w:p>
    <w:p w14:paraId="1BC87735" w14:textId="77777777" w:rsidR="004C7908" w:rsidRDefault="004C7908">
      <w:pPr>
        <w:spacing w:line="360" w:lineRule="auto"/>
        <w:rPr>
          <w:rFonts w:ascii="宋体" w:hAnsi="宋体" w:cs="宋体" w:hint="eastAsia"/>
          <w:color w:val="000000"/>
          <w:szCs w:val="24"/>
        </w:rPr>
      </w:pPr>
    </w:p>
    <w:p w14:paraId="7491ED5D" w14:textId="77777777" w:rsidR="004C7908" w:rsidRDefault="004C7908">
      <w:pPr>
        <w:spacing w:line="360" w:lineRule="auto"/>
        <w:rPr>
          <w:rFonts w:ascii="宋体" w:hAnsi="宋体" w:cs="宋体" w:hint="eastAsia"/>
          <w:color w:val="000000"/>
          <w:szCs w:val="24"/>
        </w:rPr>
      </w:pPr>
    </w:p>
    <w:p w14:paraId="1D4C0312" w14:textId="77777777" w:rsidR="004C7908" w:rsidRDefault="004C7908">
      <w:pPr>
        <w:spacing w:line="360" w:lineRule="auto"/>
        <w:rPr>
          <w:rFonts w:ascii="宋体" w:hAnsi="宋体" w:cs="宋体" w:hint="eastAsia"/>
          <w:color w:val="000000"/>
          <w:sz w:val="22"/>
        </w:rPr>
      </w:pPr>
    </w:p>
    <w:p w14:paraId="081E8DCD" w14:textId="77777777" w:rsidR="004C7908" w:rsidRDefault="004C7908">
      <w:pPr>
        <w:spacing w:line="360" w:lineRule="auto"/>
        <w:rPr>
          <w:rFonts w:ascii="宋体" w:hAnsi="宋体" w:cs="宋体" w:hint="eastAsia"/>
          <w:color w:val="000000"/>
          <w:szCs w:val="24"/>
        </w:rPr>
      </w:pPr>
    </w:p>
    <w:p w14:paraId="1732B729" w14:textId="77777777" w:rsidR="004C7908" w:rsidRDefault="00000000">
      <w:pPr>
        <w:pStyle w:val="1"/>
        <w:numPr>
          <w:ilvl w:val="0"/>
          <w:numId w:val="3"/>
        </w:numPr>
        <w:rPr>
          <w:rFonts w:ascii="宋体" w:hAnsi="宋体" w:cs="宋体" w:hint="eastAsia"/>
          <w:color w:val="000000"/>
        </w:rPr>
      </w:pPr>
      <w:bookmarkStart w:id="352" w:name="_Toc12928"/>
      <w:bookmarkStart w:id="353" w:name="_Toc86608440"/>
      <w:bookmarkStart w:id="354" w:name="_Toc14874"/>
      <w:bookmarkStart w:id="355" w:name="_Toc1780313305"/>
      <w:r>
        <w:rPr>
          <w:rFonts w:ascii="宋体" w:hAnsi="宋体" w:cs="宋体" w:hint="eastAsia"/>
          <w:color w:val="000000"/>
        </w:rPr>
        <w:t>运维管理</w:t>
      </w:r>
      <w:bookmarkEnd w:id="352"/>
      <w:bookmarkEnd w:id="353"/>
      <w:bookmarkEnd w:id="354"/>
      <w:bookmarkEnd w:id="355"/>
      <w:r>
        <w:rPr>
          <w:rFonts w:ascii="宋体" w:hAnsi="宋体" w:cs="宋体" w:hint="eastAsia"/>
          <w:color w:val="000000"/>
        </w:rPr>
        <w:t xml:space="preserve">  </w:t>
      </w:r>
    </w:p>
    <w:p w14:paraId="0FA95087" w14:textId="77777777" w:rsidR="004C7908" w:rsidRDefault="004C7908">
      <w:pPr>
        <w:ind w:leftChars="-1" w:left="-2" w:firstLine="1"/>
        <w:rPr>
          <w:rFonts w:ascii="宋体" w:hAnsi="宋体" w:cs="宋体" w:hint="eastAsia"/>
          <w:color w:val="000000"/>
          <w:spacing w:val="20"/>
        </w:rPr>
      </w:pPr>
      <w:bookmarkStart w:id="356" w:name="_Toc32112"/>
      <w:bookmarkStart w:id="357" w:name="_Toc10999"/>
      <w:bookmarkStart w:id="358" w:name="_Toc86608442"/>
    </w:p>
    <w:p w14:paraId="6D82FA18" w14:textId="77777777" w:rsidR="004C7908" w:rsidRDefault="00000000">
      <w:pPr>
        <w:pStyle w:val="2"/>
        <w:ind w:leftChars="-1" w:left="-2" w:firstLine="1"/>
        <w:rPr>
          <w:rFonts w:ascii="宋体" w:eastAsia="宋体" w:hAnsi="宋体" w:cs="宋体" w:hint="eastAsia"/>
          <w:color w:val="000000"/>
          <w:spacing w:val="20"/>
        </w:rPr>
      </w:pPr>
      <w:bookmarkStart w:id="359" w:name="_Toc1207849700"/>
      <w:r>
        <w:rPr>
          <w:rFonts w:ascii="宋体" w:eastAsia="宋体" w:hAnsi="宋体" w:cs="宋体" w:hint="eastAsia"/>
          <w:color w:val="000000"/>
          <w:spacing w:val="20"/>
        </w:rPr>
        <w:t>10.1系统运</w:t>
      </w:r>
      <w:proofErr w:type="gramStart"/>
      <w:r>
        <w:rPr>
          <w:rFonts w:ascii="宋体" w:eastAsia="宋体" w:hAnsi="宋体" w:cs="宋体" w:hint="eastAsia"/>
          <w:color w:val="000000"/>
          <w:spacing w:val="20"/>
        </w:rPr>
        <w:t>维管理</w:t>
      </w:r>
      <w:proofErr w:type="gramEnd"/>
      <w:r>
        <w:rPr>
          <w:rFonts w:ascii="宋体" w:eastAsia="宋体" w:hAnsi="宋体" w:cs="宋体" w:hint="eastAsia"/>
          <w:color w:val="000000"/>
          <w:spacing w:val="20"/>
        </w:rPr>
        <w:t>要求</w:t>
      </w:r>
      <w:bookmarkEnd w:id="356"/>
      <w:bookmarkEnd w:id="357"/>
      <w:bookmarkEnd w:id="358"/>
      <w:bookmarkEnd w:id="359"/>
    </w:p>
    <w:p w14:paraId="54C16D9E"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 xml:space="preserve">10.1.1 </w:t>
      </w:r>
      <w:r>
        <w:rPr>
          <w:rFonts w:ascii="宋体" w:hAnsi="宋体" w:cs="宋体" w:hint="eastAsia"/>
          <w:color w:val="000000"/>
          <w:sz w:val="22"/>
        </w:rPr>
        <w:t>系统运维的工作应遵循以下基本原则：</w:t>
      </w:r>
    </w:p>
    <w:p w14:paraId="1B972CD4"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建立符合专业化发展要求的管理运行维护组织体系和技术支援保证体系</w:t>
      </w:r>
      <w:r>
        <w:rPr>
          <w:rFonts w:ascii="宋体" w:hAnsi="宋体" w:cs="宋体" w:hint="eastAsia"/>
          <w:color w:val="000000"/>
          <w:sz w:val="22"/>
          <w:lang w:eastAsia="zh"/>
        </w:rPr>
        <w:t>；</w:t>
      </w:r>
    </w:p>
    <w:p w14:paraId="119F801C"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 xml:space="preserve"> 以用户满意为目标，以技术支援为保证，强化协调配合，全面提高网络运行维护质量和服务水平</w:t>
      </w:r>
      <w:r>
        <w:rPr>
          <w:rFonts w:ascii="宋体" w:hAnsi="宋体" w:cs="宋体" w:hint="eastAsia"/>
          <w:color w:val="000000"/>
          <w:sz w:val="22"/>
          <w:lang w:eastAsia="zh"/>
        </w:rPr>
        <w:t>；</w:t>
      </w:r>
    </w:p>
    <w:p w14:paraId="2F026367"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color w:val="000000"/>
          <w:sz w:val="22"/>
        </w:rPr>
        <w:t xml:space="preserve"> 设备应定期巡视并保留巡视记录，逐步实现集中监控维护方式，最终实现无人值守的自动运维管理</w:t>
      </w:r>
      <w:r>
        <w:rPr>
          <w:rFonts w:ascii="宋体" w:hAnsi="宋体" w:cs="宋体" w:hint="eastAsia"/>
          <w:color w:val="000000"/>
          <w:sz w:val="22"/>
          <w:lang w:eastAsia="zh"/>
        </w:rPr>
        <w:t>；</w:t>
      </w:r>
    </w:p>
    <w:p w14:paraId="09AC26DC"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4</w:t>
      </w:r>
      <w:r>
        <w:rPr>
          <w:rFonts w:ascii="宋体" w:hAnsi="宋体" w:cs="宋体" w:hint="eastAsia"/>
          <w:color w:val="000000"/>
          <w:sz w:val="22"/>
        </w:rPr>
        <w:t xml:space="preserve"> 将网络安全运行和软件、用户数据的管理作为维护工作的重要内容。</w:t>
      </w:r>
    </w:p>
    <w:p w14:paraId="2C5B817E"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 xml:space="preserve">10.1.2 </w:t>
      </w:r>
      <w:r>
        <w:rPr>
          <w:rFonts w:ascii="宋体" w:hAnsi="宋体" w:cs="宋体" w:hint="eastAsia"/>
          <w:color w:val="000000"/>
          <w:sz w:val="22"/>
        </w:rPr>
        <w:t>网络管理和维护人员应遵循以下基本要求：</w:t>
      </w:r>
    </w:p>
    <w:p w14:paraId="4D8381C2"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牢固树立服务质量意识。网络管理、维护人员要密切配合，协作处理出现的各种故障。下级要服从上级的领导，逐级汇报，认真负责的作好维护和管理工作</w:t>
      </w:r>
      <w:r>
        <w:rPr>
          <w:rFonts w:ascii="宋体" w:hAnsi="宋体" w:cs="宋体" w:hint="eastAsia"/>
          <w:color w:val="000000"/>
          <w:sz w:val="22"/>
          <w:lang w:eastAsia="zh"/>
        </w:rPr>
        <w:t>；</w:t>
      </w:r>
    </w:p>
    <w:p w14:paraId="4915D827"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 xml:space="preserve"> 强化管理，标准明确，责任落实，管理到位，定期检查，严格考核</w:t>
      </w:r>
      <w:r>
        <w:rPr>
          <w:rFonts w:ascii="宋体" w:hAnsi="宋体" w:cs="宋体" w:hint="eastAsia"/>
          <w:color w:val="000000"/>
          <w:sz w:val="22"/>
          <w:lang w:eastAsia="zh"/>
        </w:rPr>
        <w:t>；</w:t>
      </w:r>
    </w:p>
    <w:p w14:paraId="6612207D"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color w:val="000000"/>
          <w:sz w:val="22"/>
        </w:rPr>
        <w:t xml:space="preserve"> 熟悉维护工作对象，熟悉维护规程和维护技术指标，操作熟练，技术精通，保障有力</w:t>
      </w:r>
      <w:r>
        <w:rPr>
          <w:rFonts w:ascii="宋体" w:hAnsi="宋体" w:cs="宋体" w:hint="eastAsia"/>
          <w:color w:val="000000"/>
          <w:sz w:val="22"/>
          <w:lang w:eastAsia="zh"/>
        </w:rPr>
        <w:t>；</w:t>
      </w:r>
    </w:p>
    <w:p w14:paraId="607550D2"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4</w:t>
      </w:r>
      <w:r>
        <w:rPr>
          <w:rFonts w:ascii="宋体" w:hAnsi="宋体" w:cs="宋体" w:hint="eastAsia"/>
          <w:color w:val="000000"/>
          <w:sz w:val="22"/>
        </w:rPr>
        <w:t xml:space="preserve"> 认真作好本职工作，努力钻研技术和业务，不断提高维护技术水平和自身素质。</w:t>
      </w:r>
    </w:p>
    <w:p w14:paraId="0FAA7A55" w14:textId="77777777" w:rsidR="004C7908" w:rsidRDefault="00000000">
      <w:pPr>
        <w:pStyle w:val="2"/>
        <w:ind w:leftChars="-1" w:left="-2" w:firstLine="1"/>
        <w:rPr>
          <w:rFonts w:ascii="宋体" w:eastAsia="宋体" w:hAnsi="宋体" w:cs="宋体" w:hint="eastAsia"/>
          <w:color w:val="000000"/>
          <w:spacing w:val="20"/>
        </w:rPr>
      </w:pPr>
      <w:bookmarkStart w:id="360" w:name="_Toc20615"/>
      <w:bookmarkStart w:id="361" w:name="_Toc2953"/>
      <w:bookmarkStart w:id="362" w:name="_Toc86608443"/>
      <w:bookmarkStart w:id="363" w:name="_Toc1026745939"/>
      <w:r>
        <w:rPr>
          <w:rFonts w:ascii="宋体" w:eastAsia="宋体" w:hAnsi="宋体" w:cs="宋体" w:hint="eastAsia"/>
          <w:color w:val="000000"/>
          <w:spacing w:val="20"/>
        </w:rPr>
        <w:t>10.2系统运</w:t>
      </w:r>
      <w:proofErr w:type="gramStart"/>
      <w:r>
        <w:rPr>
          <w:rFonts w:ascii="宋体" w:eastAsia="宋体" w:hAnsi="宋体" w:cs="宋体" w:hint="eastAsia"/>
          <w:color w:val="000000"/>
          <w:spacing w:val="20"/>
        </w:rPr>
        <w:t>维管理</w:t>
      </w:r>
      <w:proofErr w:type="gramEnd"/>
      <w:r>
        <w:rPr>
          <w:rFonts w:ascii="宋体" w:eastAsia="宋体" w:hAnsi="宋体" w:cs="宋体" w:hint="eastAsia"/>
          <w:color w:val="000000"/>
          <w:spacing w:val="20"/>
        </w:rPr>
        <w:t>内容</w:t>
      </w:r>
      <w:bookmarkEnd w:id="360"/>
      <w:bookmarkEnd w:id="361"/>
      <w:bookmarkEnd w:id="362"/>
      <w:bookmarkEnd w:id="363"/>
    </w:p>
    <w:p w14:paraId="1A23D3E4"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10.2.1 </w:t>
      </w:r>
      <w:r>
        <w:rPr>
          <w:rFonts w:ascii="宋体" w:hAnsi="宋体" w:cs="宋体" w:hint="eastAsia"/>
          <w:color w:val="000000"/>
          <w:sz w:val="22"/>
        </w:rPr>
        <w:t>运</w:t>
      </w:r>
      <w:proofErr w:type="gramStart"/>
      <w:r>
        <w:rPr>
          <w:rFonts w:ascii="宋体" w:hAnsi="宋体" w:cs="宋体" w:hint="eastAsia"/>
          <w:color w:val="000000"/>
          <w:sz w:val="22"/>
        </w:rPr>
        <w:t>维范围</w:t>
      </w:r>
      <w:proofErr w:type="gramEnd"/>
      <w:r>
        <w:rPr>
          <w:rFonts w:ascii="宋体" w:hAnsi="宋体" w:cs="宋体" w:hint="eastAsia"/>
          <w:color w:val="000000"/>
          <w:sz w:val="22"/>
        </w:rPr>
        <w:t>包括环境、设备、软件，且应</w:t>
      </w:r>
      <w:r>
        <w:rPr>
          <w:rFonts w:ascii="宋体" w:hAnsi="宋体" w:cs="宋体" w:hint="eastAsia"/>
          <w:color w:val="000000"/>
          <w:sz w:val="22"/>
          <w:lang w:eastAsia="zh"/>
        </w:rPr>
        <w:t>符合</w:t>
      </w:r>
      <w:r>
        <w:rPr>
          <w:rFonts w:ascii="宋体" w:hAnsi="宋体" w:cs="宋体" w:hint="eastAsia"/>
          <w:color w:val="000000"/>
          <w:sz w:val="22"/>
        </w:rPr>
        <w:t>下列规定：</w:t>
      </w:r>
    </w:p>
    <w:p w14:paraId="6B849077"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保障设备、管线及装饰的完整性，无漏水隐患。温度、湿度、洁净度、有害气体浓度的物理环境满足设备运行要求</w:t>
      </w:r>
      <w:r>
        <w:rPr>
          <w:rFonts w:ascii="宋体" w:hAnsi="宋体" w:cs="宋体" w:hint="eastAsia"/>
          <w:color w:val="000000"/>
          <w:sz w:val="22"/>
          <w:lang w:eastAsia="zh"/>
        </w:rPr>
        <w:t>；</w:t>
      </w:r>
    </w:p>
    <w:p w14:paraId="57A71FBD"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 xml:space="preserve"> 保障供配电、UPS、空调、安防、通信、消防等系统的正常运行</w:t>
      </w:r>
      <w:r>
        <w:rPr>
          <w:rFonts w:ascii="宋体" w:hAnsi="宋体" w:cs="宋体" w:hint="eastAsia"/>
          <w:color w:val="000000"/>
          <w:sz w:val="22"/>
          <w:lang w:eastAsia="zh"/>
        </w:rPr>
        <w:t>。</w:t>
      </w:r>
    </w:p>
    <w:p w14:paraId="41796EE6"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10.2.2 </w:t>
      </w:r>
      <w:r>
        <w:rPr>
          <w:rFonts w:ascii="宋体" w:hAnsi="宋体" w:cs="宋体" w:hint="eastAsia"/>
          <w:color w:val="000000"/>
          <w:sz w:val="22"/>
        </w:rPr>
        <w:t>保障环境和设备监控系统软件可靠运行，满足下列规定：</w:t>
      </w:r>
    </w:p>
    <w:p w14:paraId="6AA05434"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1</w:t>
      </w:r>
      <w:r>
        <w:rPr>
          <w:rFonts w:ascii="宋体" w:hAnsi="宋体" w:cs="宋体" w:hint="eastAsia"/>
          <w:color w:val="000000"/>
          <w:sz w:val="22"/>
        </w:rPr>
        <w:t xml:space="preserve"> 保障全网优质、高效、安全可靠运行。保障提供给用户的IP服务优质、高效、安全可靠</w:t>
      </w:r>
      <w:r>
        <w:rPr>
          <w:rFonts w:ascii="宋体" w:hAnsi="宋体" w:cs="宋体" w:hint="eastAsia"/>
          <w:color w:val="000000"/>
          <w:sz w:val="22"/>
          <w:lang w:eastAsia="zh"/>
        </w:rPr>
        <w:t>；</w:t>
      </w:r>
    </w:p>
    <w:p w14:paraId="23CB4940"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lang w:eastAsia="zh"/>
        </w:rPr>
        <w:t>2</w:t>
      </w:r>
      <w:r>
        <w:rPr>
          <w:rFonts w:ascii="宋体" w:hAnsi="宋体" w:cs="宋体" w:hint="eastAsia"/>
          <w:color w:val="000000"/>
          <w:sz w:val="22"/>
        </w:rPr>
        <w:t xml:space="preserve"> 保障</w:t>
      </w:r>
      <w:r>
        <w:rPr>
          <w:rFonts w:ascii="宋体" w:hAnsi="宋体" w:cs="宋体" w:hint="eastAsia"/>
          <w:color w:val="000000"/>
          <w:sz w:val="22"/>
          <w:lang w:eastAsia="zh"/>
        </w:rPr>
        <w:t>以太彩光网络</w:t>
      </w:r>
      <w:r>
        <w:rPr>
          <w:rFonts w:ascii="宋体" w:hAnsi="宋体" w:cs="宋体" w:hint="eastAsia"/>
          <w:color w:val="000000"/>
          <w:sz w:val="22"/>
        </w:rPr>
        <w:t>在设备故障替换时，支持即插即用</w:t>
      </w:r>
      <w:r>
        <w:rPr>
          <w:rFonts w:ascii="宋体" w:hAnsi="宋体" w:cs="宋体" w:hint="eastAsia"/>
          <w:color w:val="000000"/>
          <w:sz w:val="22"/>
          <w:lang w:eastAsia="zh"/>
        </w:rPr>
        <w:t>；</w:t>
      </w:r>
    </w:p>
    <w:p w14:paraId="48C5E77A"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3</w:t>
      </w:r>
      <w:r>
        <w:rPr>
          <w:rFonts w:ascii="宋体" w:hAnsi="宋体" w:cs="宋体" w:hint="eastAsia"/>
          <w:color w:val="000000"/>
          <w:sz w:val="22"/>
        </w:rPr>
        <w:t xml:space="preserve"> 保障</w:t>
      </w:r>
      <w:r>
        <w:rPr>
          <w:rFonts w:ascii="宋体" w:hAnsi="宋体" w:cs="宋体" w:hint="eastAsia"/>
          <w:color w:val="000000"/>
          <w:sz w:val="22"/>
          <w:lang w:eastAsia="zh"/>
        </w:rPr>
        <w:t>以太彩光网络</w:t>
      </w:r>
      <w:r>
        <w:rPr>
          <w:rFonts w:ascii="宋体" w:hAnsi="宋体" w:cs="宋体" w:hint="eastAsia"/>
          <w:color w:val="000000"/>
          <w:sz w:val="22"/>
        </w:rPr>
        <w:t>出现环路时，系统能自动检测告警，并及时将信息通告给</w:t>
      </w:r>
      <w:r>
        <w:rPr>
          <w:rFonts w:ascii="宋体" w:hAnsi="宋体" w:cs="宋体" w:hint="eastAsia"/>
          <w:color w:val="000000"/>
          <w:sz w:val="22"/>
          <w:lang w:eastAsia="zh"/>
        </w:rPr>
        <w:t>SDN</w:t>
      </w:r>
      <w:r>
        <w:rPr>
          <w:rFonts w:ascii="宋体" w:hAnsi="宋体" w:cs="宋体" w:hint="eastAsia"/>
          <w:color w:val="000000"/>
          <w:sz w:val="22"/>
        </w:rPr>
        <w:t>控制器</w:t>
      </w:r>
      <w:r>
        <w:rPr>
          <w:rFonts w:ascii="宋体" w:hAnsi="宋体" w:cs="宋体" w:hint="eastAsia"/>
          <w:color w:val="000000"/>
          <w:sz w:val="22"/>
          <w:lang w:eastAsia="zh"/>
        </w:rPr>
        <w:t>；</w:t>
      </w:r>
    </w:p>
    <w:p w14:paraId="6B4E1B3E"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lang w:eastAsia="zh"/>
        </w:rPr>
        <w:t>4</w:t>
      </w:r>
      <w:r>
        <w:rPr>
          <w:rFonts w:ascii="宋体" w:hAnsi="宋体" w:cs="宋体" w:hint="eastAsia"/>
          <w:color w:val="000000"/>
          <w:sz w:val="22"/>
        </w:rPr>
        <w:t xml:space="preserve"> 保障</w:t>
      </w:r>
      <w:r>
        <w:rPr>
          <w:rFonts w:ascii="宋体" w:hAnsi="宋体" w:cs="宋体" w:hint="eastAsia"/>
          <w:color w:val="000000"/>
          <w:sz w:val="22"/>
          <w:lang w:eastAsia="zh"/>
        </w:rPr>
        <w:t>以太彩光网络</w:t>
      </w:r>
      <w:r>
        <w:rPr>
          <w:rFonts w:ascii="宋体" w:hAnsi="宋体" w:cs="宋体" w:hint="eastAsia"/>
          <w:color w:val="000000"/>
          <w:sz w:val="22"/>
        </w:rPr>
        <w:t>光模块出现故障时，系统能快速定位故障点，并及时预警风险</w:t>
      </w:r>
      <w:r>
        <w:rPr>
          <w:rFonts w:ascii="宋体" w:hAnsi="宋体" w:cs="宋体" w:hint="eastAsia"/>
          <w:color w:val="000000"/>
          <w:sz w:val="22"/>
          <w:lang w:eastAsia="zh"/>
        </w:rPr>
        <w:t>；</w:t>
      </w:r>
    </w:p>
    <w:p w14:paraId="2E781741"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lang w:eastAsia="zh"/>
        </w:rPr>
        <w:t>5</w:t>
      </w:r>
      <w:r>
        <w:rPr>
          <w:rFonts w:ascii="宋体" w:hAnsi="宋体" w:cs="宋体" w:hint="eastAsia"/>
          <w:color w:val="000000"/>
          <w:sz w:val="22"/>
        </w:rPr>
        <w:t xml:space="preserve"> 保障系统能灵活进行区域与业务规划变更、批量升级业务等行为。</w:t>
      </w:r>
    </w:p>
    <w:p w14:paraId="5020EAA9"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10.2.3</w:t>
      </w:r>
      <w:r>
        <w:rPr>
          <w:rFonts w:ascii="宋体" w:hAnsi="宋体" w:cs="宋体" w:hint="eastAsia"/>
          <w:color w:val="000000"/>
          <w:sz w:val="22"/>
        </w:rPr>
        <w:t>强化</w:t>
      </w:r>
      <w:r>
        <w:rPr>
          <w:rFonts w:ascii="宋体" w:hAnsi="宋体" w:cs="宋体" w:hint="eastAsia"/>
          <w:color w:val="000000"/>
          <w:sz w:val="22"/>
          <w:lang w:eastAsia="zh"/>
        </w:rPr>
        <w:t>以太彩光网络</w:t>
      </w:r>
      <w:r>
        <w:rPr>
          <w:rFonts w:ascii="宋体" w:hAnsi="宋体" w:cs="宋体" w:hint="eastAsia"/>
          <w:color w:val="000000"/>
          <w:sz w:val="22"/>
        </w:rPr>
        <w:t>中的网络设备、主机系统、有关线路和辅助设备的运行维护管理，充分利用各种技术手段，实时监控，迅速准确地排除各种故障，压缩故障时间，提高</w:t>
      </w:r>
      <w:r>
        <w:rPr>
          <w:rFonts w:ascii="宋体" w:hAnsi="宋体" w:cs="宋体" w:hint="eastAsia"/>
          <w:color w:val="000000"/>
          <w:sz w:val="22"/>
          <w:lang w:eastAsia="zh"/>
        </w:rPr>
        <w:t>以太彩光</w:t>
      </w:r>
      <w:r>
        <w:rPr>
          <w:rFonts w:ascii="宋体" w:hAnsi="宋体" w:cs="宋体" w:hint="eastAsia"/>
          <w:color w:val="000000"/>
          <w:sz w:val="22"/>
        </w:rPr>
        <w:t>网络全网的接通率</w:t>
      </w:r>
      <w:r>
        <w:rPr>
          <w:rFonts w:ascii="宋体" w:hAnsi="宋体" w:cs="宋体" w:hint="eastAsia"/>
          <w:color w:val="000000"/>
          <w:sz w:val="22"/>
          <w:lang w:eastAsia="zh"/>
        </w:rPr>
        <w:t>、</w:t>
      </w:r>
      <w:r>
        <w:rPr>
          <w:rFonts w:ascii="宋体" w:hAnsi="宋体" w:cs="宋体" w:hint="eastAsia"/>
          <w:color w:val="000000"/>
          <w:sz w:val="22"/>
        </w:rPr>
        <w:t>网络设备</w:t>
      </w:r>
      <w:r>
        <w:rPr>
          <w:rFonts w:ascii="宋体" w:hAnsi="宋体" w:cs="宋体" w:hint="eastAsia"/>
          <w:color w:val="000000"/>
          <w:sz w:val="22"/>
          <w:lang w:eastAsia="zh"/>
        </w:rPr>
        <w:t>和</w:t>
      </w:r>
      <w:r>
        <w:rPr>
          <w:rFonts w:ascii="宋体" w:hAnsi="宋体" w:cs="宋体" w:hint="eastAsia"/>
          <w:color w:val="000000"/>
          <w:sz w:val="22"/>
        </w:rPr>
        <w:t>主机系统的可用率</w:t>
      </w:r>
      <w:r>
        <w:rPr>
          <w:rFonts w:ascii="宋体" w:hAnsi="宋体" w:cs="宋体" w:hint="eastAsia"/>
          <w:color w:val="000000"/>
          <w:sz w:val="22"/>
          <w:lang w:eastAsia="zh"/>
        </w:rPr>
        <w:t>、</w:t>
      </w:r>
      <w:r>
        <w:rPr>
          <w:rFonts w:ascii="宋体" w:hAnsi="宋体" w:cs="宋体" w:hint="eastAsia"/>
          <w:color w:val="000000"/>
          <w:sz w:val="22"/>
        </w:rPr>
        <w:t>故障修复及时率。</w:t>
      </w:r>
    </w:p>
    <w:p w14:paraId="19D72B44"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 xml:space="preserve">10.2.4 </w:t>
      </w:r>
      <w:r>
        <w:rPr>
          <w:rFonts w:ascii="宋体" w:hAnsi="宋体" w:cs="宋体" w:hint="eastAsia"/>
          <w:color w:val="000000"/>
          <w:sz w:val="22"/>
        </w:rPr>
        <w:t>定期对网络、系统、线路和设备的运行情况进行统计分析，优化网络性能，保证网络安全，保证系统和设备运行正常、完好。</w:t>
      </w:r>
    </w:p>
    <w:p w14:paraId="6EA38952" w14:textId="77777777" w:rsidR="004C7908" w:rsidRDefault="00000000">
      <w:pPr>
        <w:spacing w:line="360" w:lineRule="auto"/>
        <w:rPr>
          <w:rFonts w:ascii="宋体" w:hAnsi="宋体" w:cs="宋体" w:hint="eastAsia"/>
          <w:b/>
          <w:bCs/>
          <w:color w:val="000000"/>
          <w:sz w:val="22"/>
        </w:rPr>
      </w:pPr>
      <w:r>
        <w:rPr>
          <w:rFonts w:ascii="宋体" w:hAnsi="宋体" w:cs="宋体" w:hint="eastAsia"/>
          <w:b/>
          <w:bCs/>
          <w:color w:val="000000"/>
          <w:sz w:val="22"/>
        </w:rPr>
        <w:t xml:space="preserve">10.2.5 </w:t>
      </w:r>
      <w:r>
        <w:rPr>
          <w:rFonts w:ascii="宋体" w:hAnsi="宋体" w:cs="宋体" w:hint="eastAsia"/>
          <w:color w:val="000000"/>
          <w:sz w:val="22"/>
        </w:rPr>
        <w:t>加强固定资产的管理，保证资产的数量和质量，合理调配，充分利用网络资源。</w:t>
      </w:r>
    </w:p>
    <w:p w14:paraId="12D802C8" w14:textId="77777777" w:rsidR="004C7908" w:rsidRDefault="00000000">
      <w:pPr>
        <w:pStyle w:val="2"/>
        <w:ind w:leftChars="-1" w:left="-2" w:firstLine="1"/>
        <w:rPr>
          <w:rFonts w:ascii="宋体" w:eastAsia="宋体" w:hAnsi="宋体" w:cs="宋体" w:hint="eastAsia"/>
          <w:color w:val="000000"/>
          <w:spacing w:val="20"/>
        </w:rPr>
      </w:pPr>
      <w:bookmarkStart w:id="364" w:name="_Toc25312"/>
      <w:bookmarkStart w:id="365" w:name="_Toc30188"/>
      <w:bookmarkStart w:id="366" w:name="_Toc86608444"/>
      <w:bookmarkStart w:id="367" w:name="_Toc458227544"/>
      <w:r>
        <w:rPr>
          <w:rFonts w:ascii="宋体" w:eastAsia="宋体" w:hAnsi="宋体" w:cs="宋体" w:hint="eastAsia"/>
          <w:color w:val="000000"/>
          <w:spacing w:val="20"/>
        </w:rPr>
        <w:t>10.3运</w:t>
      </w:r>
      <w:proofErr w:type="gramStart"/>
      <w:r>
        <w:rPr>
          <w:rFonts w:ascii="宋体" w:eastAsia="宋体" w:hAnsi="宋体" w:cs="宋体" w:hint="eastAsia"/>
          <w:color w:val="000000"/>
          <w:spacing w:val="20"/>
        </w:rPr>
        <w:t>维管理</w:t>
      </w:r>
      <w:proofErr w:type="gramEnd"/>
      <w:r>
        <w:rPr>
          <w:rFonts w:ascii="宋体" w:eastAsia="宋体" w:hAnsi="宋体" w:cs="宋体" w:hint="eastAsia"/>
          <w:color w:val="000000"/>
          <w:spacing w:val="20"/>
        </w:rPr>
        <w:t>制度</w:t>
      </w:r>
      <w:bookmarkEnd w:id="364"/>
      <w:bookmarkEnd w:id="365"/>
      <w:bookmarkEnd w:id="366"/>
      <w:bookmarkEnd w:id="367"/>
    </w:p>
    <w:p w14:paraId="03EF6D0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10.3.1</w:t>
      </w:r>
      <w:r>
        <w:rPr>
          <w:rFonts w:ascii="宋体" w:hAnsi="宋体" w:cs="宋体" w:hint="eastAsia"/>
          <w:color w:val="000000"/>
          <w:sz w:val="22"/>
        </w:rPr>
        <w:t xml:space="preserve"> 系统的运维应制</w:t>
      </w:r>
      <w:proofErr w:type="gramStart"/>
      <w:r>
        <w:rPr>
          <w:rFonts w:ascii="宋体" w:hAnsi="宋体" w:cs="宋体" w:hint="eastAsia"/>
          <w:color w:val="000000"/>
          <w:sz w:val="22"/>
        </w:rPr>
        <w:t>定运维人员</w:t>
      </w:r>
      <w:proofErr w:type="gramEnd"/>
      <w:r>
        <w:rPr>
          <w:rFonts w:ascii="宋体" w:hAnsi="宋体" w:cs="宋体" w:hint="eastAsia"/>
          <w:color w:val="000000"/>
          <w:sz w:val="22"/>
        </w:rPr>
        <w:t>的管理制度、设备管理制度、运维流程与措施。</w:t>
      </w:r>
    </w:p>
    <w:p w14:paraId="13366C21"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10.3.2</w:t>
      </w:r>
      <w:r>
        <w:rPr>
          <w:rFonts w:ascii="宋体" w:hAnsi="宋体" w:cs="宋体" w:hint="eastAsia"/>
          <w:color w:val="000000"/>
          <w:sz w:val="22"/>
        </w:rPr>
        <w:t xml:space="preserve"> 设备管理制度包括资产管理、耗材与备件管理，</w:t>
      </w:r>
      <w:r>
        <w:rPr>
          <w:rFonts w:ascii="宋体" w:hAnsi="宋体" w:cs="宋体" w:hint="eastAsia"/>
          <w:color w:val="000000"/>
          <w:sz w:val="22"/>
          <w:lang w:eastAsia="zh"/>
        </w:rPr>
        <w:t>并</w:t>
      </w:r>
      <w:r>
        <w:rPr>
          <w:rFonts w:ascii="宋体" w:hAnsi="宋体" w:cs="宋体" w:hint="eastAsia"/>
          <w:color w:val="000000"/>
          <w:sz w:val="22"/>
        </w:rPr>
        <w:t>应符合下列</w:t>
      </w:r>
      <w:r>
        <w:rPr>
          <w:rFonts w:ascii="宋体" w:hAnsi="宋体" w:cs="宋体" w:hint="eastAsia"/>
          <w:color w:val="000000"/>
          <w:sz w:val="22"/>
          <w:lang w:eastAsia="zh"/>
        </w:rPr>
        <w:t>规定</w:t>
      </w:r>
      <w:r>
        <w:rPr>
          <w:rFonts w:ascii="宋体" w:hAnsi="宋体" w:cs="宋体" w:hint="eastAsia"/>
          <w:color w:val="000000"/>
          <w:sz w:val="22"/>
        </w:rPr>
        <w:t>：</w:t>
      </w:r>
    </w:p>
    <w:p w14:paraId="29DEE583"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资产的静态记录和统计、动态变更记录</w:t>
      </w:r>
      <w:r>
        <w:rPr>
          <w:rFonts w:ascii="宋体" w:hAnsi="宋体" w:cs="宋体" w:hint="eastAsia"/>
          <w:color w:val="000000"/>
          <w:sz w:val="22"/>
          <w:lang w:eastAsia="zh"/>
        </w:rPr>
        <w:t>；</w:t>
      </w:r>
    </w:p>
    <w:p w14:paraId="67179CEB"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2</w:t>
      </w:r>
      <w:r>
        <w:rPr>
          <w:rFonts w:ascii="宋体" w:hAnsi="宋体" w:cs="宋体" w:hint="eastAsia"/>
          <w:color w:val="000000"/>
          <w:sz w:val="22"/>
        </w:rPr>
        <w:t xml:space="preserve"> 耗材和备件的库存要求、采购渠道要求、维护更换机制。</w:t>
      </w:r>
    </w:p>
    <w:p w14:paraId="0FEBC468"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10.3.3</w:t>
      </w:r>
      <w:r>
        <w:rPr>
          <w:rFonts w:ascii="宋体" w:hAnsi="宋体" w:cs="宋体" w:hint="eastAsia"/>
          <w:color w:val="000000"/>
          <w:sz w:val="22"/>
        </w:rPr>
        <w:t xml:space="preserve"> 运维流程与措施包括运行、维护保养、故障维修和应急预案，</w:t>
      </w:r>
      <w:r>
        <w:rPr>
          <w:rFonts w:ascii="宋体" w:hAnsi="宋体" w:cs="宋体" w:hint="eastAsia"/>
          <w:color w:val="000000"/>
          <w:sz w:val="22"/>
          <w:lang w:eastAsia="zh"/>
        </w:rPr>
        <w:t>并</w:t>
      </w:r>
      <w:r>
        <w:rPr>
          <w:rFonts w:ascii="宋体" w:hAnsi="宋体" w:cs="宋体" w:hint="eastAsia"/>
          <w:color w:val="000000"/>
          <w:sz w:val="22"/>
        </w:rPr>
        <w:t>应符合下列</w:t>
      </w:r>
      <w:r>
        <w:rPr>
          <w:rFonts w:ascii="宋体" w:hAnsi="宋体" w:cs="宋体" w:hint="eastAsia"/>
          <w:color w:val="000000"/>
          <w:sz w:val="22"/>
          <w:lang w:eastAsia="zh"/>
        </w:rPr>
        <w:t>规定</w:t>
      </w:r>
      <w:r>
        <w:rPr>
          <w:rFonts w:ascii="宋体" w:hAnsi="宋体" w:cs="宋体" w:hint="eastAsia"/>
          <w:color w:val="000000"/>
          <w:sz w:val="22"/>
        </w:rPr>
        <w:t>：</w:t>
      </w:r>
    </w:p>
    <w:p w14:paraId="62DA85DF"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1</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运行中，应进行日常巡检、参数设置、状态监控和优化调节工作，观察并记录。无人值守的机房，运</w:t>
      </w:r>
      <w:proofErr w:type="gramStart"/>
      <w:r>
        <w:rPr>
          <w:rFonts w:ascii="宋体" w:hAnsi="宋体" w:cs="宋体" w:hint="eastAsia"/>
          <w:color w:val="000000"/>
          <w:sz w:val="22"/>
        </w:rPr>
        <w:t>维工作</w:t>
      </w:r>
      <w:proofErr w:type="gramEnd"/>
      <w:r>
        <w:rPr>
          <w:rFonts w:ascii="宋体" w:hAnsi="宋体" w:cs="宋体" w:hint="eastAsia"/>
          <w:color w:val="000000"/>
          <w:sz w:val="22"/>
        </w:rPr>
        <w:t>可由管理软件、机器人、人工智能等先进的手段补充或部分替代</w:t>
      </w:r>
      <w:r>
        <w:rPr>
          <w:rFonts w:ascii="宋体" w:hAnsi="宋体" w:cs="宋体" w:hint="eastAsia"/>
          <w:color w:val="000000"/>
          <w:sz w:val="22"/>
          <w:lang w:eastAsia="zh"/>
        </w:rPr>
        <w:t>；</w:t>
      </w:r>
    </w:p>
    <w:p w14:paraId="744EAFC6"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2</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的维护工作包括正常维护保养、预防性和预测性维护保养</w:t>
      </w:r>
      <w:r>
        <w:rPr>
          <w:rFonts w:ascii="宋体" w:hAnsi="宋体" w:cs="宋体" w:hint="eastAsia"/>
          <w:color w:val="000000"/>
          <w:sz w:val="22"/>
          <w:lang w:eastAsia="zh"/>
        </w:rPr>
        <w:t>；</w:t>
      </w:r>
    </w:p>
    <w:p w14:paraId="09BA3120" w14:textId="77777777" w:rsidR="004C7908" w:rsidRDefault="00000000">
      <w:pPr>
        <w:spacing w:line="360" w:lineRule="auto"/>
        <w:ind w:firstLineChars="200" w:firstLine="442"/>
        <w:rPr>
          <w:rFonts w:ascii="宋体" w:hAnsi="宋体" w:cs="宋体" w:hint="eastAsia"/>
          <w:color w:val="000000"/>
          <w:sz w:val="22"/>
          <w:lang w:eastAsia="zh"/>
        </w:rPr>
      </w:pPr>
      <w:r>
        <w:rPr>
          <w:rFonts w:ascii="宋体" w:hAnsi="宋体" w:cs="宋体" w:hint="eastAsia"/>
          <w:b/>
          <w:bCs/>
          <w:color w:val="000000"/>
          <w:sz w:val="22"/>
        </w:rPr>
        <w:t>3</w:t>
      </w:r>
      <w:r>
        <w:rPr>
          <w:rFonts w:ascii="宋体" w:hAnsi="宋体" w:cs="宋体" w:hint="eastAsia"/>
          <w:color w:val="000000"/>
          <w:sz w:val="22"/>
        </w:rPr>
        <w:t xml:space="preserve"> 设备故障时，应及时维修或设备更换</w:t>
      </w:r>
      <w:r>
        <w:rPr>
          <w:rFonts w:ascii="宋体" w:hAnsi="宋体" w:cs="宋体" w:hint="eastAsia"/>
          <w:color w:val="000000"/>
          <w:sz w:val="22"/>
          <w:lang w:eastAsia="zh"/>
        </w:rPr>
        <w:t>；</w:t>
      </w:r>
    </w:p>
    <w:p w14:paraId="46FB4535"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4</w:t>
      </w:r>
      <w:r>
        <w:rPr>
          <w:rFonts w:ascii="宋体" w:hAnsi="宋体" w:cs="宋体" w:hint="eastAsia"/>
          <w:color w:val="000000"/>
          <w:sz w:val="22"/>
        </w:rPr>
        <w:t xml:space="preserve"> 应急预案包括突发事件的分析、响应和处理。</w:t>
      </w:r>
    </w:p>
    <w:p w14:paraId="309ADF04" w14:textId="77777777" w:rsidR="004C7908" w:rsidRDefault="00000000">
      <w:pPr>
        <w:rPr>
          <w:rFonts w:ascii="宋体" w:hAnsi="宋体" w:cs="宋体" w:hint="eastAsia"/>
          <w:color w:val="000000"/>
          <w:sz w:val="22"/>
        </w:rPr>
      </w:pPr>
      <w:r>
        <w:rPr>
          <w:rFonts w:ascii="宋体" w:hAnsi="宋体" w:cs="宋体" w:hint="eastAsia"/>
          <w:b/>
          <w:bCs/>
          <w:color w:val="000000"/>
          <w:sz w:val="22"/>
        </w:rPr>
        <w:t xml:space="preserve">10.3.4 </w:t>
      </w:r>
      <w:r>
        <w:rPr>
          <w:rFonts w:ascii="宋体" w:hAnsi="宋体" w:cs="宋体" w:hint="eastAsia"/>
          <w:color w:val="000000"/>
          <w:sz w:val="22"/>
        </w:rPr>
        <w:t>系统的运维尚应符合</w:t>
      </w:r>
      <w:proofErr w:type="gramStart"/>
      <w:r>
        <w:rPr>
          <w:rFonts w:ascii="宋体" w:hAnsi="宋体" w:cs="宋体" w:hint="eastAsia"/>
          <w:color w:val="000000"/>
          <w:sz w:val="22"/>
        </w:rPr>
        <w:t>现行行业</w:t>
      </w:r>
      <w:proofErr w:type="gramEnd"/>
      <w:r>
        <w:rPr>
          <w:rFonts w:ascii="宋体" w:hAnsi="宋体" w:cs="宋体" w:hint="eastAsia"/>
          <w:color w:val="000000"/>
          <w:sz w:val="22"/>
        </w:rPr>
        <w:t>标准《建筑智能化系统运行维护技术规范》JGJ</w:t>
      </w:r>
      <w:r>
        <w:rPr>
          <w:rFonts w:ascii="宋体" w:hAnsi="宋体" w:cs="宋体" w:hint="eastAsia"/>
          <w:color w:val="000000"/>
          <w:sz w:val="22"/>
          <w:lang w:eastAsia="zh"/>
        </w:rPr>
        <w:t>/</w:t>
      </w:r>
      <w:r>
        <w:rPr>
          <w:rFonts w:ascii="宋体" w:hAnsi="宋体" w:cs="宋体" w:hint="eastAsia"/>
          <w:color w:val="000000"/>
          <w:sz w:val="22"/>
        </w:rPr>
        <w:t>T</w:t>
      </w:r>
      <w:r>
        <w:rPr>
          <w:rFonts w:ascii="宋体" w:hAnsi="宋体" w:cs="宋体" w:hint="eastAsia"/>
          <w:color w:val="000000"/>
          <w:sz w:val="22"/>
          <w:lang w:eastAsia="zh"/>
        </w:rPr>
        <w:t xml:space="preserve"> </w:t>
      </w:r>
      <w:r>
        <w:rPr>
          <w:rFonts w:ascii="宋体" w:hAnsi="宋体" w:cs="宋体" w:hint="eastAsia"/>
          <w:color w:val="000000"/>
          <w:sz w:val="22"/>
        </w:rPr>
        <w:t>417的规定。</w:t>
      </w:r>
    </w:p>
    <w:p w14:paraId="406A7159" w14:textId="77777777" w:rsidR="004C7908" w:rsidRDefault="004C7908">
      <w:pPr>
        <w:rPr>
          <w:rFonts w:ascii="宋体" w:hAnsi="宋体" w:cs="宋体" w:hint="eastAsia"/>
          <w:color w:val="000000"/>
        </w:rPr>
      </w:pPr>
    </w:p>
    <w:p w14:paraId="4E8B3574" w14:textId="77777777" w:rsidR="004C7908" w:rsidRDefault="00000000">
      <w:pPr>
        <w:spacing w:line="360" w:lineRule="auto"/>
        <w:rPr>
          <w:rFonts w:ascii="宋体" w:hAnsi="宋体" w:cs="宋体" w:hint="eastAsia"/>
          <w:color w:val="000000"/>
          <w:sz w:val="30"/>
          <w:szCs w:val="30"/>
        </w:rPr>
      </w:pPr>
      <w:r>
        <w:rPr>
          <w:rFonts w:ascii="宋体" w:hAnsi="宋体" w:cs="宋体" w:hint="eastAsia"/>
          <w:color w:val="000000"/>
          <w:szCs w:val="24"/>
        </w:rPr>
        <w:br w:type="page"/>
      </w:r>
    </w:p>
    <w:p w14:paraId="4D8E7FFA" w14:textId="77777777" w:rsidR="004C7908" w:rsidRDefault="00000000">
      <w:pPr>
        <w:pStyle w:val="1"/>
        <w:keepNext w:val="0"/>
        <w:widowControl/>
      </w:pPr>
      <w:bookmarkStart w:id="368" w:name="_Toc235519339"/>
      <w:bookmarkStart w:id="369" w:name="_Toc31269"/>
      <w:bookmarkStart w:id="370" w:name="_Toc15024"/>
      <w:r>
        <w:t>附录</w:t>
      </w:r>
      <w:r>
        <w:t>A</w:t>
      </w:r>
      <w:r>
        <w:t>：</w:t>
      </w:r>
      <w:r>
        <w:rPr>
          <w:rFonts w:hint="eastAsia"/>
          <w:lang w:eastAsia="zh"/>
        </w:rPr>
        <w:t>以太彩光</w:t>
      </w:r>
      <w:r>
        <w:t>综合布线设计示例</w:t>
      </w:r>
      <w:bookmarkEnd w:id="368"/>
    </w:p>
    <w:p w14:paraId="6ED075AE" w14:textId="77777777" w:rsidR="004C7908" w:rsidRDefault="004C7908">
      <w:pPr>
        <w:rPr>
          <w:rFonts w:hint="eastAsia"/>
          <w:lang w:eastAsia="zh"/>
        </w:rPr>
      </w:pPr>
    </w:p>
    <w:p w14:paraId="4E3F8893" w14:textId="77777777" w:rsidR="004C7908" w:rsidRDefault="00000000">
      <w:pPr>
        <w:widowControl/>
        <w:jc w:val="left"/>
        <w:rPr>
          <w:rStyle w:val="af2"/>
          <w:rFonts w:ascii="宋体" w:hAnsi="宋体" w:cs="宋体" w:hint="eastAsia"/>
          <w:b w:val="0"/>
          <w:kern w:val="0"/>
          <w:sz w:val="22"/>
          <w:lang w:bidi="ar"/>
        </w:rPr>
      </w:pPr>
      <w:r>
        <w:rPr>
          <w:rStyle w:val="af2"/>
          <w:rFonts w:ascii="宋体" w:hAnsi="宋体" w:cs="宋体" w:hint="eastAsia"/>
          <w:b w:val="0"/>
          <w:kern w:val="0"/>
          <w:sz w:val="22"/>
          <w:lang w:eastAsia="zh" w:bidi="ar"/>
        </w:rPr>
        <w:t>图A.1说明：</w:t>
      </w:r>
      <w:r>
        <w:rPr>
          <w:rStyle w:val="af2"/>
          <w:rFonts w:ascii="宋体" w:hAnsi="宋体" w:cs="宋体"/>
          <w:b w:val="0"/>
          <w:kern w:val="0"/>
          <w:sz w:val="22"/>
          <w:lang w:bidi="ar"/>
        </w:rPr>
        <w:t>超聚合交换机部署在核心机房，无源汇聚部署在楼层弱电间，适用于民用建筑、工业建筑、园区新建场景，特点以单体楼宇为主，楼层信息点位较为集中，接入全光交换机通过楼内光缆或光电混合缆上行至无源汇聚或</w:t>
      </w:r>
      <w:r>
        <w:rPr>
          <w:rStyle w:val="af2"/>
          <w:rFonts w:ascii="宋体" w:hAnsi="宋体" w:cs="宋体" w:hint="eastAsia"/>
          <w:b w:val="0"/>
          <w:kern w:val="0"/>
          <w:sz w:val="22"/>
          <w:lang w:eastAsia="zh" w:bidi="ar"/>
        </w:rPr>
        <w:t>OEHC</w:t>
      </w:r>
      <w:r>
        <w:rPr>
          <w:rStyle w:val="af2"/>
          <w:rFonts w:ascii="宋体" w:hAnsi="宋体" w:cs="宋体"/>
          <w:b w:val="0"/>
          <w:kern w:val="0"/>
          <w:sz w:val="22"/>
          <w:lang w:bidi="ar"/>
        </w:rPr>
        <w:t>汇聚交换机，楼层弱电间设备通过主干光缆连接到核心机房内的超聚合交换机。</w:t>
      </w:r>
    </w:p>
    <w:p w14:paraId="76674CAF" w14:textId="77777777" w:rsidR="004C7908" w:rsidRDefault="00000000">
      <w:pPr>
        <w:widowControl/>
        <w:jc w:val="center"/>
        <w:rPr>
          <w:rStyle w:val="af2"/>
          <w:rFonts w:ascii="宋体" w:hAnsi="宋体" w:cs="宋体" w:hint="eastAsia"/>
          <w:b w:val="0"/>
          <w:kern w:val="0"/>
          <w:sz w:val="22"/>
          <w:highlight w:val="yellow"/>
          <w:lang w:eastAsia="zh" w:bidi="ar"/>
        </w:rPr>
      </w:pPr>
      <w:r>
        <w:rPr>
          <w:rStyle w:val="af2"/>
          <w:rFonts w:ascii="宋体" w:hAnsi="宋体" w:cs="宋体" w:hint="eastAsia"/>
          <w:b w:val="0"/>
          <w:noProof/>
          <w:kern w:val="0"/>
          <w:sz w:val="22"/>
          <w:highlight w:val="yellow"/>
          <w:lang w:eastAsia="zh" w:bidi="ar"/>
        </w:rPr>
        <w:drawing>
          <wp:inline distT="0" distB="0" distL="114300" distR="114300" wp14:anchorId="603C461D" wp14:editId="035AA77F">
            <wp:extent cx="5448300" cy="723519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448300" cy="7235190"/>
                    </a:xfrm>
                    <a:prstGeom prst="rect">
                      <a:avLst/>
                    </a:prstGeom>
                  </pic:spPr>
                </pic:pic>
              </a:graphicData>
            </a:graphic>
          </wp:inline>
        </w:drawing>
      </w:r>
    </w:p>
    <w:p w14:paraId="73F5DB3E" w14:textId="77777777" w:rsidR="004C7908" w:rsidRDefault="00000000">
      <w:pPr>
        <w:spacing w:line="360" w:lineRule="auto"/>
        <w:jc w:val="center"/>
        <w:rPr>
          <w:rStyle w:val="af2"/>
          <w:rFonts w:ascii="宋体" w:hAnsi="宋体" w:cs="宋体" w:hint="eastAsia"/>
          <w:b w:val="0"/>
          <w:kern w:val="0"/>
          <w:szCs w:val="24"/>
          <w:lang w:bidi="ar"/>
        </w:rPr>
      </w:pPr>
      <w:r>
        <w:rPr>
          <w:rFonts w:ascii="宋体" w:hAnsi="宋体" w:cs="宋体" w:hint="eastAsia"/>
          <w:color w:val="000000"/>
          <w:sz w:val="20"/>
          <w:szCs w:val="20"/>
          <w:lang w:bidi="ar"/>
        </w:rPr>
        <w:t>图</w:t>
      </w:r>
      <w:r>
        <w:rPr>
          <w:rFonts w:ascii="宋体" w:hAnsi="宋体" w:cs="宋体" w:hint="eastAsia"/>
          <w:color w:val="000000"/>
          <w:sz w:val="20"/>
          <w:szCs w:val="20"/>
          <w:lang w:eastAsia="zh" w:bidi="ar"/>
        </w:rPr>
        <w:t>A.1</w:t>
      </w:r>
      <w:r>
        <w:rPr>
          <w:rFonts w:ascii="宋体" w:hAnsi="宋体" w:cs="宋体" w:hint="eastAsia"/>
          <w:color w:val="000000"/>
          <w:sz w:val="20"/>
          <w:szCs w:val="20"/>
          <w:lang w:bidi="ar"/>
        </w:rPr>
        <w:t xml:space="preserve"> </w:t>
      </w:r>
    </w:p>
    <w:p w14:paraId="39E8DB86" w14:textId="77777777" w:rsidR="004C7908" w:rsidRDefault="00000000">
      <w:pPr>
        <w:rPr>
          <w:rFonts w:ascii="宋体" w:hAnsi="宋体" w:cs="宋体" w:hint="eastAsia"/>
          <w:sz w:val="22"/>
        </w:rPr>
      </w:pPr>
      <w:r>
        <w:rPr>
          <w:rStyle w:val="af2"/>
          <w:rFonts w:ascii="宋体" w:hAnsi="宋体" w:cs="宋体" w:hint="eastAsia"/>
          <w:b w:val="0"/>
          <w:kern w:val="0"/>
          <w:sz w:val="22"/>
          <w:lang w:eastAsia="zh" w:bidi="ar"/>
        </w:rPr>
        <w:t>图A.2说明</w:t>
      </w:r>
      <w:r>
        <w:rPr>
          <w:rFonts w:ascii="宋体" w:hAnsi="宋体" w:cs="宋体" w:hint="eastAsia"/>
          <w:sz w:val="22"/>
        </w:rPr>
        <w:t>：超聚合交换机和无源汇聚部署在楼栋设备间，适用于民用建筑、工业建筑、园区新建场景，特点是楼栋较为分散，接入全光交换机通过楼内光缆或光电混合缆上行至无源汇聚或</w:t>
      </w:r>
      <w:r>
        <w:rPr>
          <w:rFonts w:ascii="宋体" w:hAnsi="宋体" w:cs="宋体" w:hint="eastAsia"/>
          <w:sz w:val="22"/>
          <w:lang w:eastAsia="zh"/>
        </w:rPr>
        <w:t>OEHC</w:t>
      </w:r>
      <w:r>
        <w:rPr>
          <w:rFonts w:ascii="宋体" w:hAnsi="宋体" w:cs="宋体" w:hint="eastAsia"/>
          <w:sz w:val="22"/>
        </w:rPr>
        <w:t>汇聚交换机，无源汇聚设备通过主干光缆连接到超聚合交换机。</w:t>
      </w:r>
    </w:p>
    <w:p w14:paraId="353A8337" w14:textId="77777777" w:rsidR="004C7908" w:rsidRDefault="00000000">
      <w:pPr>
        <w:jc w:val="center"/>
        <w:rPr>
          <w:rStyle w:val="af2"/>
          <w:rFonts w:ascii="宋体" w:hAnsi="宋体" w:cs="宋体" w:hint="eastAsia"/>
          <w:b w:val="0"/>
          <w:kern w:val="0"/>
          <w:szCs w:val="24"/>
          <w:lang w:eastAsia="zh" w:bidi="ar"/>
        </w:rPr>
      </w:pPr>
      <w:r>
        <w:rPr>
          <w:rStyle w:val="af2"/>
          <w:rFonts w:ascii="宋体" w:hAnsi="宋体" w:cs="宋体" w:hint="eastAsia"/>
          <w:b w:val="0"/>
          <w:noProof/>
          <w:kern w:val="0"/>
          <w:szCs w:val="24"/>
          <w:lang w:eastAsia="zh" w:bidi="ar"/>
        </w:rPr>
        <w:drawing>
          <wp:inline distT="0" distB="0" distL="114300" distR="114300" wp14:anchorId="47D86843" wp14:editId="5424A3DC">
            <wp:extent cx="5365750" cy="7749540"/>
            <wp:effectExtent l="0" t="0" r="635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365750" cy="7749540"/>
                    </a:xfrm>
                    <a:prstGeom prst="rect">
                      <a:avLst/>
                    </a:prstGeom>
                  </pic:spPr>
                </pic:pic>
              </a:graphicData>
            </a:graphic>
          </wp:inline>
        </w:drawing>
      </w:r>
    </w:p>
    <w:p w14:paraId="20C89F29" w14:textId="77777777" w:rsidR="004C7908" w:rsidRDefault="00000000">
      <w:pPr>
        <w:spacing w:line="360" w:lineRule="auto"/>
        <w:jc w:val="center"/>
        <w:rPr>
          <w:rFonts w:hint="eastAsia"/>
        </w:rPr>
      </w:pPr>
      <w:r>
        <w:rPr>
          <w:rFonts w:ascii="宋体" w:hAnsi="宋体" w:cs="宋体" w:hint="eastAsia"/>
          <w:color w:val="000000"/>
          <w:sz w:val="20"/>
          <w:szCs w:val="20"/>
          <w:lang w:bidi="ar"/>
        </w:rPr>
        <w:t>图</w:t>
      </w:r>
      <w:r>
        <w:rPr>
          <w:rFonts w:ascii="宋体" w:hAnsi="宋体" w:cs="宋体" w:hint="eastAsia"/>
          <w:color w:val="000000"/>
          <w:sz w:val="20"/>
          <w:szCs w:val="20"/>
          <w:lang w:eastAsia="zh" w:bidi="ar"/>
        </w:rPr>
        <w:t>A.2</w:t>
      </w:r>
      <w:r>
        <w:rPr>
          <w:rFonts w:ascii="宋体" w:hAnsi="宋体" w:cs="宋体" w:hint="eastAsia"/>
          <w:color w:val="000000"/>
          <w:sz w:val="20"/>
          <w:szCs w:val="20"/>
          <w:lang w:bidi="ar"/>
        </w:rPr>
        <w:t xml:space="preserve"> </w:t>
      </w:r>
    </w:p>
    <w:p w14:paraId="4B8EBAFD" w14:textId="77777777" w:rsidR="004C7908" w:rsidRDefault="00000000">
      <w:pPr>
        <w:widowControl/>
        <w:jc w:val="left"/>
        <w:rPr>
          <w:rStyle w:val="af2"/>
          <w:rFonts w:ascii="宋体" w:hAnsi="宋体" w:cs="宋体" w:hint="eastAsia"/>
          <w:b w:val="0"/>
          <w:kern w:val="0"/>
          <w:sz w:val="22"/>
          <w:lang w:bidi="ar"/>
        </w:rPr>
      </w:pPr>
      <w:r>
        <w:rPr>
          <w:rStyle w:val="af2"/>
          <w:rFonts w:ascii="宋体" w:hAnsi="宋体" w:cs="宋体" w:hint="eastAsia"/>
          <w:b w:val="0"/>
          <w:kern w:val="0"/>
          <w:sz w:val="22"/>
          <w:lang w:eastAsia="zh" w:bidi="ar"/>
        </w:rPr>
        <w:t>图A.3说明</w:t>
      </w:r>
      <w:r>
        <w:rPr>
          <w:rStyle w:val="af2"/>
          <w:rFonts w:ascii="宋体" w:hAnsi="宋体" w:cs="宋体"/>
          <w:b w:val="0"/>
          <w:kern w:val="0"/>
          <w:sz w:val="22"/>
          <w:lang w:bidi="ar"/>
        </w:rPr>
        <w:t>：超聚合交换机部署在楼栋设备间，无源汇聚部署在楼层弱电间，适用于民用建筑、工业建筑、园区新建场景，特点单体楼信息点数较多，多以建筑组团形式组网，接入全光交换机通过楼内光缆或光电混合缆上行至无源汇聚或</w:t>
      </w:r>
      <w:r>
        <w:rPr>
          <w:rStyle w:val="af2"/>
          <w:rFonts w:ascii="宋体" w:hAnsi="宋体" w:cs="宋体" w:hint="eastAsia"/>
          <w:b w:val="0"/>
          <w:kern w:val="0"/>
          <w:sz w:val="22"/>
          <w:lang w:eastAsia="zh" w:bidi="ar"/>
        </w:rPr>
        <w:t>OEHC</w:t>
      </w:r>
      <w:r>
        <w:rPr>
          <w:rStyle w:val="af2"/>
          <w:rFonts w:ascii="宋体" w:hAnsi="宋体" w:cs="宋体"/>
          <w:b w:val="0"/>
          <w:kern w:val="0"/>
          <w:sz w:val="22"/>
          <w:lang w:bidi="ar"/>
        </w:rPr>
        <w:t>汇聚交换机，无源汇聚设备通过主干光缆连接到楼栋设备间的超聚合交换机。</w:t>
      </w:r>
    </w:p>
    <w:p w14:paraId="3DA8669C" w14:textId="77777777" w:rsidR="004C7908" w:rsidRDefault="00000000">
      <w:pPr>
        <w:widowControl/>
        <w:jc w:val="center"/>
        <w:rPr>
          <w:rStyle w:val="af2"/>
          <w:rFonts w:ascii="宋体" w:hAnsi="宋体" w:cs="宋体" w:hint="eastAsia"/>
          <w:b w:val="0"/>
          <w:kern w:val="0"/>
          <w:sz w:val="22"/>
          <w:lang w:eastAsia="zh" w:bidi="ar"/>
        </w:rPr>
      </w:pPr>
      <w:r>
        <w:rPr>
          <w:rStyle w:val="af2"/>
          <w:rFonts w:ascii="宋体" w:hAnsi="宋体" w:cs="宋体" w:hint="eastAsia"/>
          <w:b w:val="0"/>
          <w:noProof/>
          <w:kern w:val="0"/>
          <w:sz w:val="22"/>
          <w:lang w:eastAsia="zh" w:bidi="ar"/>
        </w:rPr>
        <w:drawing>
          <wp:inline distT="0" distB="0" distL="114300" distR="114300" wp14:anchorId="1CAF20BE" wp14:editId="0587C922">
            <wp:extent cx="5280025" cy="7625715"/>
            <wp:effectExtent l="0" t="0" r="15875" b="133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80025" cy="7625715"/>
                    </a:xfrm>
                    <a:prstGeom prst="rect">
                      <a:avLst/>
                    </a:prstGeom>
                  </pic:spPr>
                </pic:pic>
              </a:graphicData>
            </a:graphic>
          </wp:inline>
        </w:drawing>
      </w:r>
    </w:p>
    <w:p w14:paraId="00753B54" w14:textId="77777777" w:rsidR="004C7908" w:rsidRDefault="004C7908">
      <w:pPr>
        <w:widowControl/>
        <w:jc w:val="left"/>
        <w:rPr>
          <w:rStyle w:val="af2"/>
          <w:rFonts w:ascii="宋体" w:hAnsi="宋体" w:cs="宋体" w:hint="eastAsia"/>
          <w:b w:val="0"/>
          <w:kern w:val="0"/>
          <w:szCs w:val="24"/>
          <w:lang w:bidi="ar"/>
        </w:rPr>
      </w:pPr>
    </w:p>
    <w:p w14:paraId="2C71B206" w14:textId="77777777" w:rsidR="004C7908" w:rsidRDefault="00000000">
      <w:pPr>
        <w:spacing w:line="360" w:lineRule="auto"/>
        <w:jc w:val="center"/>
        <w:rPr>
          <w:rStyle w:val="af2"/>
          <w:rFonts w:ascii="宋体" w:hAnsi="宋体" w:cs="宋体" w:hint="eastAsia"/>
          <w:b w:val="0"/>
          <w:kern w:val="0"/>
          <w:szCs w:val="24"/>
          <w:lang w:bidi="ar"/>
        </w:rPr>
      </w:pPr>
      <w:r>
        <w:rPr>
          <w:rFonts w:ascii="宋体" w:hAnsi="宋体" w:cs="宋体" w:hint="eastAsia"/>
          <w:color w:val="000000"/>
          <w:sz w:val="20"/>
          <w:szCs w:val="20"/>
          <w:lang w:bidi="ar"/>
        </w:rPr>
        <w:t>图</w:t>
      </w:r>
      <w:r>
        <w:rPr>
          <w:rFonts w:ascii="宋体" w:hAnsi="宋体" w:cs="宋体" w:hint="eastAsia"/>
          <w:color w:val="000000"/>
          <w:sz w:val="20"/>
          <w:szCs w:val="20"/>
          <w:lang w:eastAsia="zh" w:bidi="ar"/>
        </w:rPr>
        <w:t>A.3</w:t>
      </w:r>
      <w:r>
        <w:rPr>
          <w:rFonts w:ascii="宋体" w:hAnsi="宋体" w:cs="宋体" w:hint="eastAsia"/>
          <w:color w:val="000000"/>
          <w:sz w:val="20"/>
          <w:szCs w:val="20"/>
          <w:lang w:bidi="ar"/>
        </w:rPr>
        <w:t xml:space="preserve"> </w:t>
      </w:r>
    </w:p>
    <w:p w14:paraId="20C765FA" w14:textId="77777777" w:rsidR="004C7908" w:rsidRDefault="004C7908">
      <w:pPr>
        <w:widowControl/>
        <w:jc w:val="center"/>
        <w:rPr>
          <w:rFonts w:hint="eastAsia"/>
        </w:rPr>
      </w:pPr>
    </w:p>
    <w:p w14:paraId="1C9FE5FA" w14:textId="77777777" w:rsidR="004C7908" w:rsidRDefault="00000000">
      <w:pPr>
        <w:widowControl/>
        <w:jc w:val="left"/>
        <w:rPr>
          <w:rStyle w:val="af2"/>
          <w:rFonts w:ascii="宋体" w:hAnsi="宋体" w:cs="宋体" w:hint="eastAsia"/>
          <w:b w:val="0"/>
          <w:kern w:val="0"/>
          <w:sz w:val="22"/>
          <w:lang w:bidi="ar"/>
        </w:rPr>
      </w:pPr>
      <w:r>
        <w:rPr>
          <w:rStyle w:val="af2"/>
          <w:rFonts w:ascii="宋体" w:hAnsi="宋体" w:cs="宋体" w:hint="eastAsia"/>
          <w:b w:val="0"/>
          <w:kern w:val="0"/>
          <w:sz w:val="22"/>
          <w:lang w:eastAsia="zh" w:bidi="ar"/>
        </w:rPr>
        <w:t>图A.4说明</w:t>
      </w:r>
      <w:r>
        <w:rPr>
          <w:rStyle w:val="af2"/>
          <w:rFonts w:ascii="宋体" w:hAnsi="宋体" w:cs="宋体"/>
          <w:b w:val="0"/>
          <w:kern w:val="0"/>
          <w:sz w:val="22"/>
          <w:lang w:bidi="ar"/>
        </w:rPr>
        <w:t>：超聚合交换机部署在核心机房，无源汇聚部署在楼层弱电间，适用既有建筑改造类及扩建类工程，新增超聚合交换机连接到已有核心交换机，接入全光交换机通过楼内光缆或光电混合缆上行至无源汇聚或</w:t>
      </w:r>
      <w:r>
        <w:rPr>
          <w:rStyle w:val="af2"/>
          <w:rFonts w:ascii="宋体" w:hAnsi="宋体" w:cs="宋体" w:hint="eastAsia"/>
          <w:b w:val="0"/>
          <w:kern w:val="0"/>
          <w:sz w:val="22"/>
          <w:lang w:eastAsia="zh" w:bidi="ar"/>
        </w:rPr>
        <w:t>OEHC</w:t>
      </w:r>
      <w:r>
        <w:rPr>
          <w:rStyle w:val="af2"/>
          <w:rFonts w:ascii="宋体" w:hAnsi="宋体" w:cs="宋体"/>
          <w:b w:val="0"/>
          <w:kern w:val="0"/>
          <w:sz w:val="22"/>
          <w:lang w:bidi="ar"/>
        </w:rPr>
        <w:t>汇聚交换机，无源汇聚设备通过主干光缆连接到核心机房的超聚合交换机。</w:t>
      </w:r>
    </w:p>
    <w:p w14:paraId="3D4661DA" w14:textId="77777777" w:rsidR="004C7908" w:rsidRDefault="00000000">
      <w:pPr>
        <w:widowControl/>
        <w:jc w:val="center"/>
        <w:rPr>
          <w:rStyle w:val="af2"/>
          <w:rFonts w:ascii="宋体" w:hAnsi="宋体" w:cs="宋体" w:hint="eastAsia"/>
          <w:b w:val="0"/>
          <w:kern w:val="0"/>
          <w:szCs w:val="24"/>
          <w:lang w:eastAsia="zh" w:bidi="ar"/>
        </w:rPr>
      </w:pPr>
      <w:r>
        <w:rPr>
          <w:rStyle w:val="af2"/>
          <w:rFonts w:ascii="宋体" w:hAnsi="宋体" w:cs="宋体" w:hint="eastAsia"/>
          <w:b w:val="0"/>
          <w:noProof/>
          <w:kern w:val="0"/>
          <w:szCs w:val="24"/>
          <w:lang w:eastAsia="zh" w:bidi="ar"/>
        </w:rPr>
        <w:drawing>
          <wp:inline distT="0" distB="0" distL="114300" distR="114300" wp14:anchorId="453BC1FE" wp14:editId="208E004C">
            <wp:extent cx="4943475" cy="7139940"/>
            <wp:effectExtent l="0" t="0" r="9525"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4943475" cy="7139940"/>
                    </a:xfrm>
                    <a:prstGeom prst="rect">
                      <a:avLst/>
                    </a:prstGeom>
                  </pic:spPr>
                </pic:pic>
              </a:graphicData>
            </a:graphic>
          </wp:inline>
        </w:drawing>
      </w:r>
    </w:p>
    <w:p w14:paraId="5024C8F7" w14:textId="77777777" w:rsidR="004C7908" w:rsidRDefault="00000000">
      <w:pPr>
        <w:spacing w:line="360" w:lineRule="auto"/>
        <w:jc w:val="center"/>
        <w:rPr>
          <w:rFonts w:hint="eastAsia"/>
        </w:rPr>
      </w:pPr>
      <w:r>
        <w:rPr>
          <w:rFonts w:ascii="宋体" w:hAnsi="宋体" w:cs="宋体" w:hint="eastAsia"/>
          <w:color w:val="000000"/>
          <w:sz w:val="20"/>
          <w:szCs w:val="20"/>
          <w:lang w:bidi="ar"/>
        </w:rPr>
        <w:t>图</w:t>
      </w:r>
      <w:r>
        <w:rPr>
          <w:rFonts w:ascii="宋体" w:hAnsi="宋体" w:cs="宋体" w:hint="eastAsia"/>
          <w:color w:val="000000"/>
          <w:sz w:val="20"/>
          <w:szCs w:val="20"/>
          <w:lang w:eastAsia="zh" w:bidi="ar"/>
        </w:rPr>
        <w:t>A.4</w:t>
      </w:r>
    </w:p>
    <w:p w14:paraId="2E3E88F1" w14:textId="77777777" w:rsidR="004C7908" w:rsidRDefault="00000000">
      <w:pPr>
        <w:pStyle w:val="1"/>
        <w:keepNext w:val="0"/>
        <w:widowControl/>
      </w:pPr>
      <w:bookmarkStart w:id="371" w:name="_Toc1764934795"/>
      <w:r>
        <w:t>附录</w:t>
      </w:r>
      <w:r>
        <w:t>B</w:t>
      </w:r>
      <w:r>
        <w:t>：</w:t>
      </w:r>
      <w:r>
        <w:rPr>
          <w:rFonts w:hint="eastAsia"/>
          <w:lang w:eastAsia="zh"/>
        </w:rPr>
        <w:t>以太彩光网络</w:t>
      </w:r>
      <w:r>
        <w:t>实施建设要求</w:t>
      </w:r>
      <w:bookmarkEnd w:id="371"/>
    </w:p>
    <w:p w14:paraId="30185DE4" w14:textId="77777777" w:rsidR="004C7908" w:rsidRDefault="004C7908">
      <w:pPr>
        <w:rPr>
          <w:rFonts w:hint="eastAsia"/>
        </w:rPr>
      </w:pPr>
    </w:p>
    <w:p w14:paraId="31D6D396" w14:textId="77777777" w:rsidR="004C7908" w:rsidRDefault="00000000">
      <w:pPr>
        <w:widowControl/>
        <w:jc w:val="left"/>
        <w:rPr>
          <w:rFonts w:ascii="宋体" w:hAnsi="宋体" w:cs="宋体" w:hint="eastAsia"/>
          <w:kern w:val="0"/>
          <w:sz w:val="22"/>
          <w:lang w:bidi="ar"/>
        </w:rPr>
      </w:pPr>
      <w:r>
        <w:rPr>
          <w:rFonts w:ascii="宋体" w:hAnsi="宋体" w:cs="宋体"/>
          <w:kern w:val="0"/>
          <w:sz w:val="22"/>
          <w:lang w:bidi="ar"/>
        </w:rPr>
        <w:t>为确保以太彩光技术在项目建设中能够充分落地实施，应根据无源汇聚设备的类型，遵循相应的建设要求，详见表B.1。</w:t>
      </w:r>
    </w:p>
    <w:p w14:paraId="19800094" w14:textId="77777777" w:rsidR="004C7908" w:rsidRDefault="00000000">
      <w:pPr>
        <w:widowControl/>
        <w:jc w:val="center"/>
        <w:rPr>
          <w:rFonts w:ascii="宋体" w:hAnsi="宋体" w:cs="宋体" w:hint="eastAsia"/>
          <w:kern w:val="0"/>
          <w:sz w:val="22"/>
          <w:lang w:bidi="ar"/>
        </w:rPr>
      </w:pPr>
      <w:r>
        <w:rPr>
          <w:rFonts w:ascii="宋体" w:hAnsi="宋体" w:cs="宋体"/>
          <w:kern w:val="0"/>
          <w:sz w:val="22"/>
          <w:lang w:bidi="ar"/>
        </w:rPr>
        <w:t>表B.1 以太彩光网络实施建设要求</w:t>
      </w:r>
    </w:p>
    <w:p w14:paraId="5EA2F47F" w14:textId="77777777" w:rsidR="004C7908" w:rsidRDefault="004C7908">
      <w:pPr>
        <w:widowControl/>
        <w:jc w:val="center"/>
        <w:rPr>
          <w:rFonts w:ascii="宋体" w:hAnsi="宋体" w:cs="宋体" w:hint="eastAsia"/>
          <w:kern w:val="0"/>
          <w:szCs w:val="24"/>
          <w:lang w:bidi="ar"/>
        </w:rPr>
      </w:pPr>
    </w:p>
    <w:tbl>
      <w:tblPr>
        <w:tblW w:w="9525" w:type="dxa"/>
        <w:tblCellMar>
          <w:top w:w="15" w:type="dxa"/>
          <w:left w:w="15" w:type="dxa"/>
          <w:bottom w:w="15" w:type="dxa"/>
          <w:right w:w="15" w:type="dxa"/>
        </w:tblCellMar>
        <w:tblLook w:val="04A0" w:firstRow="1" w:lastRow="0" w:firstColumn="1" w:lastColumn="0" w:noHBand="0" w:noVBand="1"/>
      </w:tblPr>
      <w:tblGrid>
        <w:gridCol w:w="838"/>
        <w:gridCol w:w="8687"/>
      </w:tblGrid>
      <w:tr w:rsidR="004C7908" w14:paraId="2133FDDB" w14:textId="77777777">
        <w:trPr>
          <w:trHeight w:val="585"/>
        </w:trPr>
        <w:tc>
          <w:tcPr>
            <w:tcW w:w="838"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2C8A97F6" w14:textId="77777777" w:rsidR="004C7908" w:rsidRDefault="00000000">
            <w:pPr>
              <w:widowControl/>
              <w:jc w:val="center"/>
              <w:textAlignment w:val="center"/>
              <w:rPr>
                <w:rFonts w:ascii="宋体" w:hAnsi="宋体" w:cs="宋体" w:hint="eastAsia"/>
                <w:sz w:val="20"/>
                <w:szCs w:val="20"/>
              </w:rPr>
            </w:pPr>
            <w:r>
              <w:rPr>
                <w:rStyle w:val="af2"/>
                <w:rFonts w:ascii="宋体" w:hAnsi="宋体" w:cs="宋体" w:hint="eastAsia"/>
                <w:b w:val="0"/>
                <w:kern w:val="0"/>
                <w:sz w:val="20"/>
                <w:szCs w:val="20"/>
                <w:lang w:bidi="ar"/>
              </w:rPr>
              <w:t>链路质量要求</w:t>
            </w:r>
          </w:p>
        </w:tc>
        <w:tc>
          <w:tcPr>
            <w:tcW w:w="8687"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5BF47A74" w14:textId="77777777" w:rsidR="004C7908" w:rsidRDefault="00000000">
            <w:pPr>
              <w:widowControl/>
              <w:numPr>
                <w:ilvl w:val="0"/>
                <w:numId w:val="4"/>
              </w:numPr>
              <w:jc w:val="left"/>
              <w:textAlignment w:val="top"/>
              <w:rPr>
                <w:rFonts w:ascii="宋体" w:hAnsi="宋体" w:cs="宋体" w:hint="eastAsia"/>
                <w:kern w:val="0"/>
                <w:sz w:val="20"/>
                <w:szCs w:val="20"/>
                <w:lang w:bidi="ar"/>
              </w:rPr>
            </w:pPr>
            <w:r>
              <w:rPr>
                <w:rFonts w:ascii="宋体" w:hAnsi="宋体" w:cs="宋体" w:hint="eastAsia"/>
                <w:kern w:val="0"/>
                <w:sz w:val="20"/>
                <w:szCs w:val="20"/>
                <w:lang w:bidi="ar"/>
              </w:rPr>
              <w:t xml:space="preserve">主干光路 </w:t>
            </w:r>
          </w:p>
          <w:p w14:paraId="4D0A95EC" w14:textId="77777777" w:rsidR="004C7908" w:rsidRDefault="00000000">
            <w:pPr>
              <w:widowControl/>
              <w:numPr>
                <w:ilvl w:val="0"/>
                <w:numId w:val="5"/>
              </w:numPr>
              <w:jc w:val="left"/>
              <w:textAlignment w:val="top"/>
              <w:rPr>
                <w:rFonts w:ascii="宋体" w:hAnsi="宋体" w:cs="宋体" w:hint="eastAsia"/>
                <w:kern w:val="0"/>
                <w:sz w:val="20"/>
                <w:szCs w:val="20"/>
                <w:lang w:bidi="ar"/>
              </w:rPr>
            </w:pPr>
            <w:r>
              <w:rPr>
                <w:rFonts w:ascii="宋体" w:hAnsi="宋体" w:cs="宋体" w:hint="eastAsia"/>
                <w:color w:val="000000"/>
                <w:kern w:val="0"/>
                <w:sz w:val="20"/>
                <w:szCs w:val="20"/>
                <w:lang w:bidi="ar"/>
              </w:rPr>
              <w:t>主干光缆（楼宇之间互联）应选用G.652D型单模光纤，</w:t>
            </w:r>
            <w:r>
              <w:rPr>
                <w:rFonts w:ascii="宋体" w:hAnsi="宋体" w:cs="宋体" w:hint="eastAsia"/>
                <w:color w:val="000000"/>
                <w:kern w:val="0"/>
                <w:sz w:val="20"/>
                <w:szCs w:val="20"/>
                <w:lang w:eastAsia="zh" w:bidi="ar"/>
              </w:rPr>
              <w:t>以太</w:t>
            </w:r>
            <w:r>
              <w:rPr>
                <w:rStyle w:val="af2"/>
                <w:rFonts w:ascii="宋体" w:hAnsi="宋体" w:cs="宋体" w:hint="eastAsia"/>
                <w:b w:val="0"/>
                <w:color w:val="000000"/>
                <w:kern w:val="0"/>
                <w:sz w:val="20"/>
                <w:szCs w:val="20"/>
                <w:lang w:bidi="ar"/>
              </w:rPr>
              <w:t>彩光1:8方案法兰接头使用LC/UPC接口，</w:t>
            </w:r>
            <w:r>
              <w:rPr>
                <w:rStyle w:val="af2"/>
                <w:rFonts w:ascii="宋体" w:hAnsi="宋体" w:cs="宋体" w:hint="eastAsia"/>
                <w:b w:val="0"/>
                <w:color w:val="000000"/>
                <w:kern w:val="0"/>
                <w:sz w:val="20"/>
                <w:szCs w:val="20"/>
                <w:lang w:eastAsia="zh" w:bidi="ar"/>
              </w:rPr>
              <w:t>以太</w:t>
            </w:r>
            <w:r>
              <w:rPr>
                <w:rStyle w:val="af2"/>
                <w:rFonts w:ascii="宋体" w:hAnsi="宋体" w:cs="宋体" w:hint="eastAsia"/>
                <w:b w:val="0"/>
                <w:color w:val="000000"/>
                <w:kern w:val="0"/>
                <w:sz w:val="20"/>
                <w:szCs w:val="20"/>
                <w:lang w:bidi="ar"/>
              </w:rPr>
              <w:t>彩光1:16法兰接头使用LC/APC接口；</w:t>
            </w:r>
            <w:r>
              <w:rPr>
                <w:rFonts w:ascii="宋体" w:hAnsi="宋体" w:cs="宋体" w:hint="eastAsia"/>
                <w:kern w:val="0"/>
                <w:sz w:val="20"/>
                <w:szCs w:val="20"/>
                <w:lang w:bidi="ar"/>
              </w:rPr>
              <w:t xml:space="preserve"> </w:t>
            </w:r>
          </w:p>
          <w:p w14:paraId="2A265A26" w14:textId="77777777" w:rsidR="004C7908" w:rsidRDefault="00000000">
            <w:pPr>
              <w:widowControl/>
              <w:numPr>
                <w:ilvl w:val="0"/>
                <w:numId w:val="5"/>
              </w:numPr>
              <w:jc w:val="left"/>
              <w:textAlignment w:val="top"/>
              <w:rPr>
                <w:rFonts w:ascii="宋体" w:hAnsi="宋体" w:cs="宋体" w:hint="eastAsia"/>
                <w:sz w:val="20"/>
                <w:szCs w:val="20"/>
              </w:rPr>
            </w:pPr>
            <w:r>
              <w:rPr>
                <w:rFonts w:ascii="宋体" w:hAnsi="宋体" w:cs="宋体" w:hint="eastAsia"/>
                <w:kern w:val="0"/>
                <w:sz w:val="20"/>
                <w:szCs w:val="20"/>
                <w:lang w:bidi="ar"/>
              </w:rPr>
              <w:t>主干光路涉及跨楼栋连接时，推荐主干光路中的</w:t>
            </w:r>
            <w:proofErr w:type="gramStart"/>
            <w:r>
              <w:rPr>
                <w:rFonts w:ascii="宋体" w:hAnsi="宋体" w:cs="宋体" w:hint="eastAsia"/>
                <w:kern w:val="0"/>
                <w:sz w:val="20"/>
                <w:szCs w:val="20"/>
                <w:lang w:bidi="ar"/>
              </w:rPr>
              <w:t>节点跳数</w:t>
            </w:r>
            <w:proofErr w:type="gramEnd"/>
            <w:r>
              <w:rPr>
                <w:rFonts w:ascii="宋体" w:hAnsi="宋体" w:cs="宋体" w:hint="eastAsia"/>
                <w:kern w:val="0"/>
                <w:sz w:val="20"/>
                <w:szCs w:val="20"/>
                <w:lang w:bidi="ar"/>
              </w:rPr>
              <w:t>≤8个，若超出8个，则必须测试主干光路回损，</w:t>
            </w:r>
            <w:proofErr w:type="gramStart"/>
            <w:r>
              <w:rPr>
                <w:rFonts w:ascii="宋体" w:hAnsi="宋体" w:cs="宋体" w:hint="eastAsia"/>
                <w:kern w:val="0"/>
                <w:sz w:val="20"/>
                <w:szCs w:val="20"/>
                <w:lang w:bidi="ar"/>
              </w:rPr>
              <w:t>确保回损</w:t>
            </w:r>
            <w:proofErr w:type="gramEnd"/>
            <w:r>
              <w:rPr>
                <w:rFonts w:ascii="宋体" w:hAnsi="宋体" w:cs="宋体" w:hint="eastAsia"/>
                <w:kern w:val="0"/>
                <w:sz w:val="20"/>
                <w:szCs w:val="20"/>
                <w:lang w:bidi="ar"/>
              </w:rPr>
              <w:t xml:space="preserve">达标，否则可能会影响主干光路稳定； </w:t>
            </w:r>
          </w:p>
          <w:p w14:paraId="1C5D2E5C" w14:textId="77777777" w:rsidR="004C7908" w:rsidRDefault="00000000">
            <w:pPr>
              <w:widowControl/>
              <w:numPr>
                <w:ilvl w:val="0"/>
                <w:numId w:val="5"/>
              </w:numPr>
              <w:jc w:val="left"/>
              <w:textAlignment w:val="top"/>
              <w:rPr>
                <w:rFonts w:ascii="宋体" w:hAnsi="宋体" w:cs="宋体" w:hint="eastAsia"/>
                <w:sz w:val="20"/>
                <w:szCs w:val="20"/>
              </w:rPr>
            </w:pPr>
            <w:r>
              <w:rPr>
                <w:rFonts w:ascii="宋体" w:hAnsi="宋体" w:cs="宋体" w:hint="eastAsia"/>
                <w:kern w:val="0"/>
                <w:sz w:val="20"/>
                <w:szCs w:val="20"/>
                <w:lang w:bidi="ar"/>
              </w:rPr>
              <w:t xml:space="preserve">在节点插头插入前，必须采用专业的端面清洁工具进行两端的清洁，避免引入脏污，进而影响分支各个节点的通信稳定性。 </w:t>
            </w:r>
          </w:p>
          <w:p w14:paraId="3DC84EFF" w14:textId="77777777" w:rsidR="004C7908" w:rsidRDefault="00000000">
            <w:pPr>
              <w:widowControl/>
              <w:numPr>
                <w:ilvl w:val="0"/>
                <w:numId w:val="4"/>
              </w:numPr>
              <w:jc w:val="left"/>
              <w:textAlignment w:val="top"/>
              <w:rPr>
                <w:rFonts w:ascii="宋体" w:hAnsi="宋体" w:cs="宋体" w:hint="eastAsia"/>
                <w:kern w:val="0"/>
                <w:sz w:val="20"/>
                <w:szCs w:val="20"/>
                <w:lang w:bidi="ar"/>
              </w:rPr>
            </w:pPr>
            <w:r>
              <w:rPr>
                <w:rFonts w:ascii="宋体" w:hAnsi="宋体" w:cs="宋体" w:hint="eastAsia"/>
                <w:kern w:val="0"/>
                <w:sz w:val="20"/>
                <w:szCs w:val="20"/>
                <w:lang w:bidi="ar"/>
              </w:rPr>
              <w:t>分支光路</w:t>
            </w:r>
          </w:p>
          <w:p w14:paraId="488B62BB" w14:textId="77777777" w:rsidR="004C7908" w:rsidRDefault="00000000">
            <w:pPr>
              <w:widowControl/>
              <w:numPr>
                <w:ilvl w:val="0"/>
                <w:numId w:val="6"/>
              </w:numPr>
              <w:jc w:val="left"/>
              <w:textAlignment w:val="top"/>
              <w:rPr>
                <w:rFonts w:ascii="宋体" w:hAnsi="宋体" w:cs="宋体" w:hint="eastAsia"/>
                <w:kern w:val="0"/>
                <w:sz w:val="20"/>
                <w:szCs w:val="20"/>
                <w:lang w:bidi="ar"/>
              </w:rPr>
            </w:pPr>
            <w:r>
              <w:rPr>
                <w:rFonts w:ascii="宋体" w:hAnsi="宋体" w:cs="宋体" w:hint="eastAsia"/>
                <w:kern w:val="0"/>
                <w:sz w:val="20"/>
                <w:szCs w:val="20"/>
                <w:lang w:bidi="ar"/>
              </w:rPr>
              <w:t>楼内竖井配线段光缆和接入侧（从</w:t>
            </w:r>
            <w:r>
              <w:rPr>
                <w:rFonts w:ascii="宋体" w:hAnsi="宋体" w:cs="宋体" w:hint="eastAsia"/>
                <w:kern w:val="0"/>
                <w:sz w:val="20"/>
                <w:szCs w:val="20"/>
                <w:lang w:eastAsia="zh" w:bidi="ar"/>
              </w:rPr>
              <w:t>无源</w:t>
            </w:r>
            <w:r>
              <w:rPr>
                <w:rFonts w:ascii="宋体" w:hAnsi="宋体" w:cs="宋体" w:hint="eastAsia"/>
                <w:kern w:val="0"/>
                <w:sz w:val="20"/>
                <w:szCs w:val="20"/>
                <w:lang w:bidi="ar"/>
              </w:rPr>
              <w:t>汇聚到接入</w:t>
            </w:r>
            <w:r>
              <w:rPr>
                <w:rFonts w:ascii="宋体" w:hAnsi="宋体" w:cs="宋体" w:hint="eastAsia"/>
                <w:kern w:val="0"/>
                <w:sz w:val="20"/>
                <w:szCs w:val="20"/>
                <w:lang w:eastAsia="zh" w:bidi="ar"/>
              </w:rPr>
              <w:t>网元</w:t>
            </w:r>
            <w:r>
              <w:rPr>
                <w:rFonts w:ascii="宋体" w:hAnsi="宋体" w:cs="宋体" w:hint="eastAsia"/>
                <w:kern w:val="0"/>
                <w:sz w:val="20"/>
                <w:szCs w:val="20"/>
                <w:lang w:bidi="ar"/>
              </w:rPr>
              <w:t>）光缆推荐使用G.652D型单模光纤（LC/UPC），若预算允许，建议使用G.657A2</w:t>
            </w:r>
            <w:proofErr w:type="gramStart"/>
            <w:r>
              <w:rPr>
                <w:rFonts w:ascii="宋体" w:hAnsi="宋体" w:cs="宋体" w:hint="eastAsia"/>
                <w:kern w:val="0"/>
                <w:sz w:val="20"/>
                <w:szCs w:val="20"/>
                <w:lang w:bidi="ar"/>
              </w:rPr>
              <w:t>耐弯折光纤</w:t>
            </w:r>
            <w:proofErr w:type="gramEnd"/>
            <w:r>
              <w:rPr>
                <w:rFonts w:ascii="宋体" w:hAnsi="宋体" w:cs="宋体" w:hint="eastAsia"/>
                <w:kern w:val="0"/>
                <w:sz w:val="20"/>
                <w:szCs w:val="20"/>
                <w:lang w:bidi="ar"/>
              </w:rPr>
              <w:t>；（注意：面板型设备、安装空间窄小的设备，跳线/尾</w:t>
            </w:r>
            <w:proofErr w:type="gramStart"/>
            <w:r>
              <w:rPr>
                <w:rFonts w:ascii="宋体" w:hAnsi="宋体" w:cs="宋体" w:hint="eastAsia"/>
                <w:kern w:val="0"/>
                <w:sz w:val="20"/>
                <w:szCs w:val="20"/>
                <w:lang w:bidi="ar"/>
              </w:rPr>
              <w:t>纤</w:t>
            </w:r>
            <w:proofErr w:type="gramEnd"/>
            <w:r>
              <w:rPr>
                <w:rFonts w:ascii="宋体" w:hAnsi="宋体" w:cs="宋体" w:hint="eastAsia"/>
                <w:kern w:val="0"/>
                <w:sz w:val="20"/>
                <w:szCs w:val="20"/>
                <w:lang w:bidi="ar"/>
              </w:rPr>
              <w:t xml:space="preserve">必须使用G.657A2）； </w:t>
            </w:r>
          </w:p>
          <w:p w14:paraId="26576E76" w14:textId="77777777" w:rsidR="004C7908" w:rsidRDefault="00000000">
            <w:pPr>
              <w:widowControl/>
              <w:numPr>
                <w:ilvl w:val="0"/>
                <w:numId w:val="6"/>
              </w:numPr>
              <w:jc w:val="left"/>
              <w:textAlignment w:val="top"/>
              <w:rPr>
                <w:rFonts w:ascii="宋体" w:hAnsi="宋体" w:cs="宋体" w:hint="eastAsia"/>
                <w:sz w:val="20"/>
                <w:szCs w:val="20"/>
              </w:rPr>
            </w:pPr>
            <w:r>
              <w:rPr>
                <w:rFonts w:ascii="宋体" w:hAnsi="宋体" w:cs="宋体" w:hint="eastAsia"/>
                <w:kern w:val="0"/>
                <w:sz w:val="20"/>
                <w:szCs w:val="20"/>
                <w:lang w:bidi="ar"/>
              </w:rPr>
              <w:t>入室部分的光纤尾</w:t>
            </w:r>
            <w:proofErr w:type="gramStart"/>
            <w:r>
              <w:rPr>
                <w:rFonts w:ascii="宋体" w:hAnsi="宋体" w:cs="宋体" w:hint="eastAsia"/>
                <w:kern w:val="0"/>
                <w:sz w:val="20"/>
                <w:szCs w:val="20"/>
                <w:lang w:bidi="ar"/>
              </w:rPr>
              <w:t>纤</w:t>
            </w:r>
            <w:proofErr w:type="gramEnd"/>
            <w:r>
              <w:rPr>
                <w:rFonts w:ascii="宋体" w:hAnsi="宋体" w:cs="宋体" w:hint="eastAsia"/>
                <w:kern w:val="0"/>
                <w:sz w:val="20"/>
                <w:szCs w:val="20"/>
                <w:lang w:bidi="ar"/>
              </w:rPr>
              <w:t>，建议使用跳线盒，方便后续维护更换；若采用直熔方式，应注意尾</w:t>
            </w:r>
            <w:proofErr w:type="gramStart"/>
            <w:r>
              <w:rPr>
                <w:rFonts w:ascii="宋体" w:hAnsi="宋体" w:cs="宋体" w:hint="eastAsia"/>
                <w:kern w:val="0"/>
                <w:sz w:val="20"/>
                <w:szCs w:val="20"/>
                <w:lang w:bidi="ar"/>
              </w:rPr>
              <w:t>纤</w:t>
            </w:r>
            <w:proofErr w:type="gramEnd"/>
            <w:r>
              <w:rPr>
                <w:rFonts w:ascii="宋体" w:hAnsi="宋体" w:cs="宋体" w:hint="eastAsia"/>
                <w:kern w:val="0"/>
                <w:sz w:val="20"/>
                <w:szCs w:val="20"/>
                <w:lang w:bidi="ar"/>
              </w:rPr>
              <w:t>质量过关（</w:t>
            </w:r>
            <w:proofErr w:type="gramStart"/>
            <w:r>
              <w:rPr>
                <w:rFonts w:ascii="宋体" w:hAnsi="宋体" w:cs="宋体" w:hint="eastAsia"/>
                <w:kern w:val="0"/>
                <w:sz w:val="20"/>
                <w:szCs w:val="20"/>
                <w:lang w:bidi="ar"/>
              </w:rPr>
              <w:t>回损值</w:t>
            </w:r>
            <w:proofErr w:type="gramEnd"/>
            <w:r>
              <w:rPr>
                <w:rFonts w:ascii="宋体" w:hAnsi="宋体" w:cs="宋体" w:hint="eastAsia"/>
                <w:kern w:val="0"/>
                <w:sz w:val="20"/>
                <w:szCs w:val="20"/>
                <w:lang w:bidi="ar"/>
              </w:rPr>
              <w:t xml:space="preserve">≥40dB)，避免后续返工； </w:t>
            </w:r>
          </w:p>
          <w:p w14:paraId="03356622" w14:textId="77777777" w:rsidR="004C7908" w:rsidRDefault="00000000">
            <w:pPr>
              <w:widowControl/>
              <w:numPr>
                <w:ilvl w:val="0"/>
                <w:numId w:val="6"/>
              </w:numPr>
              <w:jc w:val="left"/>
              <w:textAlignment w:val="top"/>
              <w:rPr>
                <w:rFonts w:ascii="宋体" w:hAnsi="宋体" w:cs="宋体" w:hint="eastAsia"/>
                <w:sz w:val="20"/>
                <w:szCs w:val="20"/>
              </w:rPr>
            </w:pPr>
            <w:r>
              <w:rPr>
                <w:rFonts w:ascii="宋体" w:hAnsi="宋体" w:cs="宋体" w:hint="eastAsia"/>
                <w:kern w:val="0"/>
                <w:sz w:val="20"/>
                <w:szCs w:val="20"/>
                <w:lang w:bidi="ar"/>
              </w:rPr>
              <w:t>若ODF/</w:t>
            </w:r>
            <w:proofErr w:type="gramStart"/>
            <w:r>
              <w:rPr>
                <w:rFonts w:ascii="宋体" w:hAnsi="宋体" w:cs="宋体" w:hint="eastAsia"/>
                <w:kern w:val="0"/>
                <w:sz w:val="20"/>
                <w:szCs w:val="20"/>
                <w:lang w:bidi="ar"/>
              </w:rPr>
              <w:t>光缆利旧场景</w:t>
            </w:r>
            <w:proofErr w:type="gramEnd"/>
            <w:r>
              <w:rPr>
                <w:rFonts w:ascii="宋体" w:hAnsi="宋体" w:cs="宋体" w:hint="eastAsia"/>
                <w:kern w:val="0"/>
                <w:sz w:val="20"/>
                <w:szCs w:val="20"/>
                <w:lang w:bidi="ar"/>
              </w:rPr>
              <w:t xml:space="preserve">、或期间出现室内装修等灰尘较大的情况，需做好透明汇聚接口、光纤接头、光模块的清洁工作，避免后续返工； </w:t>
            </w:r>
          </w:p>
          <w:p w14:paraId="329BE1D9" w14:textId="77777777" w:rsidR="004C7908" w:rsidRDefault="00000000">
            <w:pPr>
              <w:widowControl/>
              <w:numPr>
                <w:ilvl w:val="0"/>
                <w:numId w:val="6"/>
              </w:numPr>
              <w:jc w:val="left"/>
              <w:textAlignment w:val="top"/>
              <w:rPr>
                <w:rFonts w:ascii="宋体" w:hAnsi="宋体" w:cs="宋体" w:hint="eastAsia"/>
                <w:sz w:val="20"/>
                <w:szCs w:val="20"/>
              </w:rPr>
            </w:pPr>
            <w:r>
              <w:rPr>
                <w:rFonts w:ascii="宋体" w:hAnsi="宋体" w:cs="宋体" w:hint="eastAsia"/>
                <w:kern w:val="0"/>
                <w:sz w:val="20"/>
                <w:szCs w:val="20"/>
                <w:lang w:bidi="ar"/>
              </w:rPr>
              <w:t>光纤、光模块、透明汇聚接口防尘塞在插入前禁止拔出，避免施工过程中进入灰尘。</w:t>
            </w:r>
          </w:p>
        </w:tc>
      </w:tr>
      <w:tr w:rsidR="004C7908" w14:paraId="3DBD04A1" w14:textId="77777777">
        <w:trPr>
          <w:trHeight w:val="585"/>
        </w:trPr>
        <w:tc>
          <w:tcPr>
            <w:tcW w:w="838"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629E71A1" w14:textId="77777777" w:rsidR="004C7908" w:rsidRDefault="00000000">
            <w:pPr>
              <w:widowControl/>
              <w:jc w:val="center"/>
              <w:textAlignment w:val="center"/>
              <w:rPr>
                <w:rFonts w:ascii="宋体" w:hAnsi="宋体" w:cs="宋体" w:hint="eastAsia"/>
                <w:sz w:val="20"/>
                <w:szCs w:val="20"/>
              </w:rPr>
            </w:pPr>
            <w:r>
              <w:rPr>
                <w:rStyle w:val="af2"/>
                <w:rFonts w:ascii="宋体" w:hAnsi="宋体" w:cs="宋体" w:hint="eastAsia"/>
                <w:b w:val="0"/>
                <w:kern w:val="0"/>
                <w:sz w:val="20"/>
                <w:szCs w:val="20"/>
                <w:lang w:bidi="ar"/>
              </w:rPr>
              <w:t>光功率要求</w:t>
            </w:r>
          </w:p>
        </w:tc>
        <w:tc>
          <w:tcPr>
            <w:tcW w:w="8687"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737A1ABB" w14:textId="77777777" w:rsidR="004C7908" w:rsidRDefault="00000000">
            <w:pPr>
              <w:widowControl/>
              <w:numPr>
                <w:ilvl w:val="0"/>
                <w:numId w:val="7"/>
              </w:numPr>
              <w:jc w:val="left"/>
              <w:textAlignment w:val="top"/>
              <w:rPr>
                <w:rFonts w:ascii="宋体" w:hAnsi="宋体" w:cs="宋体" w:hint="eastAsia"/>
                <w:kern w:val="0"/>
                <w:sz w:val="20"/>
                <w:szCs w:val="20"/>
                <w:lang w:bidi="ar"/>
              </w:rPr>
            </w:pPr>
            <w:r>
              <w:rPr>
                <w:rFonts w:ascii="宋体" w:hAnsi="宋体" w:cs="宋体" w:hint="eastAsia"/>
                <w:kern w:val="0"/>
                <w:sz w:val="20"/>
                <w:szCs w:val="20"/>
                <w:lang w:eastAsia="zh" w:bidi="ar"/>
              </w:rPr>
              <w:t>1G</w:t>
            </w:r>
            <w:r>
              <w:rPr>
                <w:rFonts w:ascii="宋体" w:hAnsi="宋体" w:cs="宋体" w:hint="eastAsia"/>
                <w:kern w:val="0"/>
                <w:sz w:val="20"/>
                <w:szCs w:val="20"/>
                <w:lang w:bidi="ar"/>
              </w:rPr>
              <w:t>场景：-14dbm&lt;RX&lt;0 dBm (核心模块)，-21dbm&lt;RX&lt;0 dBm (接入模块)；</w:t>
            </w:r>
          </w:p>
          <w:p w14:paraId="2E6071B2" w14:textId="77777777" w:rsidR="004C7908" w:rsidRDefault="00000000">
            <w:pPr>
              <w:widowControl/>
              <w:numPr>
                <w:ilvl w:val="0"/>
                <w:numId w:val="7"/>
              </w:numPr>
              <w:jc w:val="left"/>
              <w:textAlignment w:val="top"/>
              <w:rPr>
                <w:rFonts w:ascii="宋体" w:hAnsi="宋体" w:cs="宋体" w:hint="eastAsia"/>
                <w:sz w:val="20"/>
                <w:szCs w:val="20"/>
              </w:rPr>
            </w:pPr>
            <w:r>
              <w:rPr>
                <w:rFonts w:ascii="宋体" w:hAnsi="宋体" w:cs="宋体" w:hint="eastAsia"/>
                <w:kern w:val="0"/>
                <w:sz w:val="20"/>
                <w:szCs w:val="20"/>
                <w:lang w:bidi="ar"/>
              </w:rPr>
              <w:t xml:space="preserve">2.5G场景：-12dbm&lt;RX&lt;0 dBm (核心模块)，-16dbm&lt;RX&lt;1dBm (接入模块)； </w:t>
            </w:r>
          </w:p>
          <w:p w14:paraId="44F67395" w14:textId="77777777" w:rsidR="004C7908" w:rsidRDefault="00000000">
            <w:pPr>
              <w:widowControl/>
              <w:numPr>
                <w:ilvl w:val="0"/>
                <w:numId w:val="7"/>
              </w:numPr>
              <w:jc w:val="left"/>
              <w:textAlignment w:val="top"/>
              <w:rPr>
                <w:rFonts w:ascii="宋体" w:hAnsi="宋体" w:cs="宋体" w:hint="eastAsia"/>
                <w:sz w:val="20"/>
                <w:szCs w:val="20"/>
              </w:rPr>
            </w:pPr>
            <w:r>
              <w:rPr>
                <w:rFonts w:ascii="宋体" w:hAnsi="宋体" w:cs="宋体" w:hint="eastAsia"/>
                <w:kern w:val="0"/>
                <w:sz w:val="20"/>
                <w:szCs w:val="20"/>
                <w:lang w:eastAsia="zh" w:bidi="ar"/>
              </w:rPr>
              <w:t>10G</w:t>
            </w:r>
            <w:r>
              <w:rPr>
                <w:rFonts w:ascii="宋体" w:hAnsi="宋体" w:cs="宋体" w:hint="eastAsia"/>
                <w:kern w:val="0"/>
                <w:sz w:val="20"/>
                <w:szCs w:val="20"/>
                <w:lang w:bidi="ar"/>
              </w:rPr>
              <w:t>场景：-11dbm&lt;RX&lt;0 dBm (核心模块)， -13.5dbm&lt;RX&lt;0.5 dBm (接入模块)</w:t>
            </w:r>
            <w:r>
              <w:rPr>
                <w:rFonts w:ascii="宋体" w:hAnsi="宋体" w:cs="宋体" w:hint="eastAsia"/>
                <w:kern w:val="0"/>
                <w:sz w:val="20"/>
                <w:szCs w:val="20"/>
                <w:lang w:eastAsia="zh" w:bidi="ar"/>
              </w:rPr>
              <w:t>。</w:t>
            </w:r>
          </w:p>
        </w:tc>
      </w:tr>
      <w:tr w:rsidR="004C7908" w14:paraId="095FBEA4" w14:textId="77777777">
        <w:trPr>
          <w:trHeight w:val="585"/>
        </w:trPr>
        <w:tc>
          <w:tcPr>
            <w:tcW w:w="838"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176764BD" w14:textId="77777777" w:rsidR="004C7908" w:rsidRDefault="00000000">
            <w:pPr>
              <w:widowControl/>
              <w:jc w:val="center"/>
              <w:textAlignment w:val="center"/>
              <w:rPr>
                <w:rFonts w:ascii="宋体" w:hAnsi="宋体" w:cs="宋体" w:hint="eastAsia"/>
                <w:sz w:val="20"/>
                <w:szCs w:val="20"/>
              </w:rPr>
            </w:pPr>
            <w:r>
              <w:rPr>
                <w:rStyle w:val="af2"/>
                <w:rFonts w:ascii="宋体" w:hAnsi="宋体" w:cs="宋体" w:hint="eastAsia"/>
                <w:b w:val="0"/>
                <w:kern w:val="0"/>
                <w:sz w:val="20"/>
                <w:szCs w:val="20"/>
                <w:lang w:bidi="ar"/>
              </w:rPr>
              <w:t>理线标签要求</w:t>
            </w:r>
          </w:p>
        </w:tc>
        <w:tc>
          <w:tcPr>
            <w:tcW w:w="8687"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74906EBD" w14:textId="77777777" w:rsidR="004C7908" w:rsidRDefault="00000000">
            <w:pPr>
              <w:widowControl/>
              <w:numPr>
                <w:ilvl w:val="0"/>
                <w:numId w:val="8"/>
              </w:numPr>
              <w:jc w:val="left"/>
              <w:textAlignment w:val="top"/>
              <w:rPr>
                <w:rFonts w:ascii="宋体" w:hAnsi="宋体" w:cs="宋体" w:hint="eastAsia"/>
                <w:kern w:val="0"/>
                <w:sz w:val="20"/>
                <w:szCs w:val="20"/>
                <w:lang w:bidi="ar"/>
              </w:rPr>
            </w:pPr>
            <w:r>
              <w:rPr>
                <w:rFonts w:ascii="宋体" w:hAnsi="宋体" w:cs="宋体" w:hint="eastAsia"/>
                <w:kern w:val="0"/>
                <w:sz w:val="20"/>
                <w:szCs w:val="20"/>
                <w:lang w:bidi="ar"/>
              </w:rPr>
              <w:t xml:space="preserve">使用光纤绑扎带，绑扎光纤前应首先将光纤理顺，不要过度折弯（弯曲半径≥30mm，≥50mm为佳）； </w:t>
            </w:r>
          </w:p>
          <w:p w14:paraId="63F53ED2" w14:textId="77777777" w:rsidR="004C7908" w:rsidRDefault="00000000">
            <w:pPr>
              <w:widowControl/>
              <w:numPr>
                <w:ilvl w:val="0"/>
                <w:numId w:val="8"/>
              </w:numPr>
              <w:jc w:val="left"/>
              <w:textAlignment w:val="top"/>
              <w:rPr>
                <w:rFonts w:ascii="宋体" w:hAnsi="宋体" w:cs="宋体" w:hint="eastAsia"/>
                <w:sz w:val="20"/>
                <w:szCs w:val="20"/>
              </w:rPr>
            </w:pPr>
            <w:proofErr w:type="gramStart"/>
            <w:r>
              <w:rPr>
                <w:rFonts w:ascii="宋体" w:hAnsi="宋体" w:cs="宋体" w:hint="eastAsia"/>
                <w:kern w:val="0"/>
                <w:sz w:val="20"/>
                <w:szCs w:val="20"/>
                <w:lang w:bidi="ar"/>
              </w:rPr>
              <w:t>绑扎带</w:t>
            </w:r>
            <w:proofErr w:type="gramEnd"/>
            <w:r>
              <w:rPr>
                <w:rFonts w:ascii="宋体" w:hAnsi="宋体" w:cs="宋体" w:hint="eastAsia"/>
                <w:kern w:val="0"/>
                <w:sz w:val="20"/>
                <w:szCs w:val="20"/>
                <w:lang w:bidi="ar"/>
              </w:rPr>
              <w:t>绑扎光纤时应松紧适宜，不要绑扎过紧，绑扎</w:t>
            </w:r>
            <w:proofErr w:type="gramStart"/>
            <w:r>
              <w:rPr>
                <w:rFonts w:ascii="宋体" w:hAnsi="宋体" w:cs="宋体" w:hint="eastAsia"/>
                <w:kern w:val="0"/>
                <w:sz w:val="20"/>
                <w:szCs w:val="20"/>
                <w:lang w:bidi="ar"/>
              </w:rPr>
              <w:t>过紧易导致</w:t>
            </w:r>
            <w:proofErr w:type="gramEnd"/>
            <w:r>
              <w:rPr>
                <w:rFonts w:ascii="宋体" w:hAnsi="宋体" w:cs="宋体" w:hint="eastAsia"/>
                <w:kern w:val="0"/>
                <w:sz w:val="20"/>
                <w:szCs w:val="20"/>
                <w:lang w:bidi="ar"/>
              </w:rPr>
              <w:t>光纤折断；</w:t>
            </w:r>
          </w:p>
          <w:p w14:paraId="5277E95C" w14:textId="77777777" w:rsidR="004C7908" w:rsidRDefault="00000000">
            <w:pPr>
              <w:widowControl/>
              <w:numPr>
                <w:ilvl w:val="0"/>
                <w:numId w:val="8"/>
              </w:numPr>
              <w:jc w:val="left"/>
              <w:textAlignment w:val="top"/>
              <w:rPr>
                <w:rFonts w:ascii="宋体" w:hAnsi="宋体" w:cs="宋体" w:hint="eastAsia"/>
                <w:kern w:val="0"/>
                <w:sz w:val="20"/>
                <w:szCs w:val="20"/>
                <w:lang w:bidi="ar"/>
              </w:rPr>
            </w:pPr>
            <w:r>
              <w:rPr>
                <w:rFonts w:ascii="宋体" w:hAnsi="宋体" w:cs="宋体" w:hint="eastAsia"/>
                <w:kern w:val="0"/>
                <w:sz w:val="20"/>
                <w:szCs w:val="20"/>
                <w:lang w:bidi="ar"/>
              </w:rPr>
              <w:t>每捆光纤数量不宜过多，2mm光纤数量≤100根，3mm光纤数量≤60根，较多数量的光纤可以分开绑扎；</w:t>
            </w:r>
          </w:p>
          <w:p w14:paraId="5D405DEA" w14:textId="77777777" w:rsidR="004C7908" w:rsidRDefault="00000000">
            <w:pPr>
              <w:widowControl/>
              <w:jc w:val="left"/>
              <w:textAlignment w:val="top"/>
              <w:rPr>
                <w:rFonts w:ascii="宋体" w:hAnsi="宋体" w:cs="宋体" w:hint="eastAsia"/>
                <w:sz w:val="20"/>
                <w:szCs w:val="20"/>
              </w:rPr>
            </w:pPr>
            <w:r>
              <w:rPr>
                <w:rFonts w:ascii="宋体" w:hAnsi="宋体" w:cs="宋体" w:hint="eastAsia"/>
                <w:kern w:val="0"/>
                <w:sz w:val="20"/>
                <w:szCs w:val="20"/>
                <w:lang w:bidi="ar"/>
              </w:rPr>
              <w:t>4、光纤标签采用双面打印，</w:t>
            </w:r>
            <w:proofErr w:type="gramStart"/>
            <w:r>
              <w:rPr>
                <w:rFonts w:ascii="宋体" w:hAnsi="宋体" w:cs="宋体" w:hint="eastAsia"/>
                <w:kern w:val="0"/>
                <w:sz w:val="20"/>
                <w:szCs w:val="20"/>
                <w:lang w:bidi="ar"/>
              </w:rPr>
              <w:t>需体现</w:t>
            </w:r>
            <w:proofErr w:type="gramEnd"/>
            <w:r>
              <w:rPr>
                <w:rFonts w:ascii="宋体" w:hAnsi="宋体" w:cs="宋体" w:hint="eastAsia"/>
                <w:kern w:val="0"/>
                <w:sz w:val="20"/>
                <w:szCs w:val="20"/>
                <w:lang w:bidi="ar"/>
              </w:rPr>
              <w:t>链路两端的设备名称、接口ID。</w:t>
            </w:r>
          </w:p>
        </w:tc>
      </w:tr>
    </w:tbl>
    <w:p w14:paraId="39214AE2" w14:textId="77777777" w:rsidR="004C7908" w:rsidRDefault="004C7908">
      <w:pPr>
        <w:autoSpaceDE w:val="0"/>
        <w:autoSpaceDN w:val="0"/>
        <w:adjustRightInd w:val="0"/>
        <w:jc w:val="center"/>
        <w:rPr>
          <w:rFonts w:ascii="宋体" w:hAnsi="宋体" w:cs="宋体" w:hint="eastAsia"/>
          <w:color w:val="000000"/>
        </w:rPr>
      </w:pPr>
    </w:p>
    <w:p w14:paraId="4D428782" w14:textId="77777777" w:rsidR="004C7908" w:rsidRDefault="004C7908">
      <w:pPr>
        <w:autoSpaceDE w:val="0"/>
        <w:autoSpaceDN w:val="0"/>
        <w:adjustRightInd w:val="0"/>
        <w:jc w:val="center"/>
        <w:rPr>
          <w:rFonts w:ascii="宋体" w:hAnsi="宋体" w:cs="宋体" w:hint="eastAsia"/>
          <w:color w:val="000000"/>
        </w:rPr>
      </w:pPr>
    </w:p>
    <w:p w14:paraId="0C55640A" w14:textId="77777777" w:rsidR="004C7908" w:rsidRDefault="004C7908">
      <w:pPr>
        <w:autoSpaceDE w:val="0"/>
        <w:autoSpaceDN w:val="0"/>
        <w:adjustRightInd w:val="0"/>
        <w:jc w:val="center"/>
        <w:rPr>
          <w:rFonts w:ascii="宋体" w:hAnsi="宋体" w:cs="宋体" w:hint="eastAsia"/>
          <w:color w:val="000000"/>
        </w:rPr>
      </w:pPr>
    </w:p>
    <w:p w14:paraId="42EB96FE" w14:textId="77777777" w:rsidR="004C7908" w:rsidRDefault="004C7908">
      <w:pPr>
        <w:autoSpaceDE w:val="0"/>
        <w:autoSpaceDN w:val="0"/>
        <w:adjustRightInd w:val="0"/>
        <w:jc w:val="center"/>
        <w:rPr>
          <w:rFonts w:ascii="宋体" w:hAnsi="宋体" w:cs="宋体" w:hint="eastAsia"/>
          <w:color w:val="000000"/>
        </w:rPr>
      </w:pPr>
    </w:p>
    <w:p w14:paraId="630C736D" w14:textId="77777777" w:rsidR="004C7908" w:rsidRDefault="004C7908">
      <w:pPr>
        <w:autoSpaceDE w:val="0"/>
        <w:autoSpaceDN w:val="0"/>
        <w:adjustRightInd w:val="0"/>
        <w:jc w:val="center"/>
        <w:rPr>
          <w:rFonts w:ascii="宋体" w:hAnsi="宋体" w:cs="宋体" w:hint="eastAsia"/>
          <w:color w:val="000000"/>
        </w:rPr>
      </w:pPr>
    </w:p>
    <w:p w14:paraId="6FB4FEAD" w14:textId="77777777" w:rsidR="004C7908" w:rsidRDefault="004C7908">
      <w:pPr>
        <w:autoSpaceDE w:val="0"/>
        <w:autoSpaceDN w:val="0"/>
        <w:adjustRightInd w:val="0"/>
        <w:jc w:val="center"/>
        <w:rPr>
          <w:rFonts w:ascii="宋体" w:hAnsi="宋体" w:cs="宋体" w:hint="eastAsia"/>
          <w:color w:val="000000"/>
        </w:rPr>
      </w:pPr>
    </w:p>
    <w:p w14:paraId="0D9B2A23" w14:textId="77777777" w:rsidR="004C7908" w:rsidRDefault="004C7908">
      <w:pPr>
        <w:autoSpaceDE w:val="0"/>
        <w:autoSpaceDN w:val="0"/>
        <w:adjustRightInd w:val="0"/>
        <w:jc w:val="center"/>
        <w:rPr>
          <w:rFonts w:ascii="宋体" w:hAnsi="宋体" w:cs="宋体" w:hint="eastAsia"/>
          <w:color w:val="000000"/>
        </w:rPr>
      </w:pPr>
    </w:p>
    <w:p w14:paraId="14AC3ACA" w14:textId="77777777" w:rsidR="004C7908" w:rsidRDefault="004C7908">
      <w:pPr>
        <w:autoSpaceDE w:val="0"/>
        <w:autoSpaceDN w:val="0"/>
        <w:adjustRightInd w:val="0"/>
        <w:jc w:val="center"/>
        <w:rPr>
          <w:rFonts w:ascii="宋体" w:hAnsi="宋体" w:cs="宋体" w:hint="eastAsia"/>
          <w:color w:val="000000"/>
        </w:rPr>
      </w:pPr>
    </w:p>
    <w:p w14:paraId="2E580218" w14:textId="77777777" w:rsidR="004C7908" w:rsidRDefault="004C7908">
      <w:pPr>
        <w:autoSpaceDE w:val="0"/>
        <w:autoSpaceDN w:val="0"/>
        <w:adjustRightInd w:val="0"/>
        <w:jc w:val="center"/>
        <w:rPr>
          <w:rFonts w:ascii="宋体" w:hAnsi="宋体" w:cs="宋体" w:hint="eastAsia"/>
          <w:color w:val="000000"/>
        </w:rPr>
      </w:pPr>
    </w:p>
    <w:p w14:paraId="01551ABB" w14:textId="77777777" w:rsidR="004C7908" w:rsidRDefault="00000000">
      <w:pPr>
        <w:autoSpaceDE w:val="0"/>
        <w:autoSpaceDN w:val="0"/>
        <w:adjustRightInd w:val="0"/>
        <w:spacing w:beforeLines="50" w:before="163" w:afterLines="50" w:after="163"/>
        <w:jc w:val="center"/>
        <w:outlineLvl w:val="0"/>
        <w:rPr>
          <w:rFonts w:ascii="宋体" w:hAnsi="宋体" w:cs="宋体" w:hint="eastAsia"/>
          <w:color w:val="000000"/>
          <w:sz w:val="32"/>
          <w:szCs w:val="32"/>
          <w:lang w:eastAsia="zh"/>
        </w:rPr>
      </w:pPr>
      <w:bookmarkStart w:id="372" w:name="_Toc239467754"/>
      <w:r>
        <w:rPr>
          <w:rFonts w:ascii="宋体" w:hAnsi="宋体" w:cs="宋体" w:hint="eastAsia"/>
          <w:color w:val="000000"/>
          <w:sz w:val="32"/>
          <w:szCs w:val="32"/>
        </w:rPr>
        <w:t>本规程用词说明</w:t>
      </w:r>
      <w:bookmarkEnd w:id="369"/>
      <w:bookmarkEnd w:id="370"/>
      <w:bookmarkEnd w:id="372"/>
      <w:r>
        <w:rPr>
          <w:rFonts w:ascii="宋体" w:hAnsi="宋体" w:cs="宋体" w:hint="eastAsia"/>
          <w:color w:val="000000"/>
          <w:sz w:val="32"/>
          <w:szCs w:val="32"/>
          <w:lang w:eastAsia="zh"/>
        </w:rPr>
        <w:t xml:space="preserve"> </w:t>
      </w:r>
    </w:p>
    <w:p w14:paraId="38EF1A67" w14:textId="77777777" w:rsidR="004C7908" w:rsidRDefault="004C7908">
      <w:pPr>
        <w:autoSpaceDE w:val="0"/>
        <w:autoSpaceDN w:val="0"/>
        <w:adjustRightInd w:val="0"/>
        <w:jc w:val="center"/>
        <w:rPr>
          <w:rFonts w:ascii="宋体" w:hAnsi="宋体" w:cs="宋体" w:hint="eastAsia"/>
          <w:color w:val="000000"/>
          <w:lang w:eastAsia="zh"/>
        </w:rPr>
      </w:pPr>
    </w:p>
    <w:p w14:paraId="47D4AA2D" w14:textId="77777777" w:rsidR="004C7908" w:rsidRDefault="00000000">
      <w:pPr>
        <w:autoSpaceDE w:val="0"/>
        <w:autoSpaceDN w:val="0"/>
        <w:adjustRightInd w:val="0"/>
        <w:spacing w:before="50" w:after="50"/>
        <w:ind w:firstLineChars="200" w:firstLine="440"/>
        <w:rPr>
          <w:rFonts w:ascii="宋体" w:hAnsi="宋体" w:cs="宋体" w:hint="eastAsia"/>
          <w:color w:val="000000"/>
          <w:kern w:val="0"/>
          <w:sz w:val="22"/>
        </w:rPr>
      </w:pPr>
      <w:r>
        <w:rPr>
          <w:rFonts w:ascii="宋体" w:hAnsi="宋体" w:cs="宋体" w:hint="eastAsia"/>
          <w:color w:val="000000"/>
          <w:kern w:val="0"/>
          <w:sz w:val="22"/>
        </w:rPr>
        <w:t>1  为便于在执行本</w:t>
      </w:r>
      <w:r>
        <w:rPr>
          <w:rFonts w:ascii="宋体" w:hAnsi="宋体" w:cs="宋体" w:hint="eastAsia"/>
          <w:color w:val="000000"/>
          <w:sz w:val="22"/>
        </w:rPr>
        <w:t>规程</w:t>
      </w:r>
      <w:r>
        <w:rPr>
          <w:rFonts w:ascii="宋体" w:hAnsi="宋体" w:cs="宋体" w:hint="eastAsia"/>
          <w:color w:val="000000"/>
          <w:kern w:val="0"/>
          <w:sz w:val="22"/>
        </w:rPr>
        <w:t>条文时区别对待，对要求严格程度不同的用词说明如下：</w:t>
      </w:r>
    </w:p>
    <w:p w14:paraId="44914D99" w14:textId="77777777" w:rsidR="004C7908" w:rsidRDefault="00000000">
      <w:pPr>
        <w:autoSpaceDE w:val="0"/>
        <w:autoSpaceDN w:val="0"/>
        <w:adjustRightInd w:val="0"/>
        <w:spacing w:before="50" w:after="50"/>
        <w:ind w:firstLineChars="350" w:firstLine="770"/>
        <w:rPr>
          <w:rFonts w:ascii="宋体" w:hAnsi="宋体" w:cs="宋体" w:hint="eastAsia"/>
          <w:color w:val="000000"/>
          <w:kern w:val="0"/>
          <w:sz w:val="22"/>
        </w:rPr>
      </w:pPr>
      <w:r>
        <w:rPr>
          <w:rFonts w:ascii="宋体" w:hAnsi="宋体" w:cs="宋体" w:hint="eastAsia"/>
          <w:color w:val="000000"/>
          <w:kern w:val="0"/>
          <w:sz w:val="22"/>
        </w:rPr>
        <w:t>1）表示很严格，非这样做不可的：</w:t>
      </w:r>
    </w:p>
    <w:p w14:paraId="155ACAD7" w14:textId="77777777" w:rsidR="004C7908" w:rsidRDefault="00000000">
      <w:pPr>
        <w:autoSpaceDE w:val="0"/>
        <w:autoSpaceDN w:val="0"/>
        <w:adjustRightInd w:val="0"/>
        <w:spacing w:before="50" w:after="50"/>
        <w:ind w:firstLineChars="500" w:firstLine="1100"/>
        <w:rPr>
          <w:rFonts w:ascii="宋体" w:hAnsi="宋体" w:cs="宋体" w:hint="eastAsia"/>
          <w:color w:val="000000"/>
          <w:kern w:val="0"/>
          <w:sz w:val="22"/>
        </w:rPr>
      </w:pPr>
      <w:r>
        <w:rPr>
          <w:rFonts w:ascii="宋体" w:hAnsi="宋体" w:cs="宋体" w:hint="eastAsia"/>
          <w:color w:val="000000"/>
          <w:kern w:val="0"/>
          <w:sz w:val="22"/>
        </w:rPr>
        <w:t>正面</w:t>
      </w:r>
      <w:proofErr w:type="gramStart"/>
      <w:r>
        <w:rPr>
          <w:rFonts w:ascii="宋体" w:hAnsi="宋体" w:cs="宋体" w:hint="eastAsia"/>
          <w:color w:val="000000"/>
          <w:kern w:val="0"/>
          <w:sz w:val="22"/>
        </w:rPr>
        <w:t>词采用</w:t>
      </w:r>
      <w:proofErr w:type="gramEnd"/>
      <w:r>
        <w:rPr>
          <w:rFonts w:ascii="宋体" w:hAnsi="宋体" w:cs="宋体" w:hint="eastAsia"/>
          <w:color w:val="000000"/>
          <w:kern w:val="0"/>
          <w:sz w:val="22"/>
        </w:rPr>
        <w:t>“必须”；反面</w:t>
      </w:r>
      <w:proofErr w:type="gramStart"/>
      <w:r>
        <w:rPr>
          <w:rFonts w:ascii="宋体" w:hAnsi="宋体" w:cs="宋体" w:hint="eastAsia"/>
          <w:color w:val="000000"/>
          <w:kern w:val="0"/>
          <w:sz w:val="22"/>
        </w:rPr>
        <w:t>词采用</w:t>
      </w:r>
      <w:proofErr w:type="gramEnd"/>
      <w:r>
        <w:rPr>
          <w:rFonts w:ascii="宋体" w:hAnsi="宋体" w:cs="宋体" w:hint="eastAsia"/>
          <w:color w:val="000000"/>
          <w:kern w:val="0"/>
          <w:sz w:val="22"/>
        </w:rPr>
        <w:t>“严禁”。</w:t>
      </w:r>
    </w:p>
    <w:p w14:paraId="57244EEE" w14:textId="77777777" w:rsidR="004C7908" w:rsidRDefault="00000000">
      <w:pPr>
        <w:autoSpaceDE w:val="0"/>
        <w:autoSpaceDN w:val="0"/>
        <w:adjustRightInd w:val="0"/>
        <w:spacing w:before="50" w:after="50"/>
        <w:ind w:firstLineChars="350" w:firstLine="770"/>
        <w:rPr>
          <w:rFonts w:ascii="宋体" w:hAnsi="宋体" w:cs="宋体" w:hint="eastAsia"/>
          <w:color w:val="000000"/>
          <w:kern w:val="0"/>
          <w:sz w:val="22"/>
        </w:rPr>
      </w:pPr>
      <w:r>
        <w:rPr>
          <w:rFonts w:ascii="宋体" w:hAnsi="宋体" w:cs="宋体" w:hint="eastAsia"/>
          <w:color w:val="000000"/>
          <w:kern w:val="0"/>
          <w:sz w:val="22"/>
        </w:rPr>
        <w:t>2）表示严格，在正常情况下均应这样做的：</w:t>
      </w:r>
    </w:p>
    <w:p w14:paraId="26F4DC7A" w14:textId="77777777" w:rsidR="004C7908" w:rsidRDefault="00000000">
      <w:pPr>
        <w:autoSpaceDE w:val="0"/>
        <w:autoSpaceDN w:val="0"/>
        <w:adjustRightInd w:val="0"/>
        <w:spacing w:before="50" w:after="50"/>
        <w:ind w:firstLineChars="500" w:firstLine="1100"/>
        <w:rPr>
          <w:rFonts w:ascii="宋体" w:hAnsi="宋体" w:cs="宋体" w:hint="eastAsia"/>
          <w:color w:val="000000"/>
          <w:kern w:val="0"/>
          <w:sz w:val="22"/>
        </w:rPr>
      </w:pPr>
      <w:r>
        <w:rPr>
          <w:rFonts w:ascii="宋体" w:hAnsi="宋体" w:cs="宋体" w:hint="eastAsia"/>
          <w:color w:val="000000"/>
          <w:kern w:val="0"/>
          <w:sz w:val="22"/>
        </w:rPr>
        <w:t>正面</w:t>
      </w:r>
      <w:proofErr w:type="gramStart"/>
      <w:r>
        <w:rPr>
          <w:rFonts w:ascii="宋体" w:hAnsi="宋体" w:cs="宋体" w:hint="eastAsia"/>
          <w:color w:val="000000"/>
          <w:kern w:val="0"/>
          <w:sz w:val="22"/>
        </w:rPr>
        <w:t>词采用</w:t>
      </w:r>
      <w:proofErr w:type="gramEnd"/>
      <w:r>
        <w:rPr>
          <w:rFonts w:ascii="宋体" w:hAnsi="宋体" w:cs="宋体" w:hint="eastAsia"/>
          <w:color w:val="000000"/>
          <w:kern w:val="0"/>
          <w:sz w:val="22"/>
        </w:rPr>
        <w:t>“应”；反面</w:t>
      </w:r>
      <w:proofErr w:type="gramStart"/>
      <w:r>
        <w:rPr>
          <w:rFonts w:ascii="宋体" w:hAnsi="宋体" w:cs="宋体" w:hint="eastAsia"/>
          <w:color w:val="000000"/>
          <w:kern w:val="0"/>
          <w:sz w:val="22"/>
        </w:rPr>
        <w:t>词采用</w:t>
      </w:r>
      <w:proofErr w:type="gramEnd"/>
      <w:r>
        <w:rPr>
          <w:rFonts w:ascii="宋体" w:hAnsi="宋体" w:cs="宋体" w:hint="eastAsia"/>
          <w:color w:val="000000"/>
          <w:kern w:val="0"/>
          <w:sz w:val="22"/>
        </w:rPr>
        <w:t>“不应”或“不得”。</w:t>
      </w:r>
    </w:p>
    <w:p w14:paraId="1ABAE9E6" w14:textId="77777777" w:rsidR="004C7908" w:rsidRDefault="00000000">
      <w:pPr>
        <w:autoSpaceDE w:val="0"/>
        <w:autoSpaceDN w:val="0"/>
        <w:adjustRightInd w:val="0"/>
        <w:spacing w:before="50" w:after="50"/>
        <w:ind w:firstLineChars="350" w:firstLine="770"/>
        <w:rPr>
          <w:rFonts w:ascii="宋体" w:hAnsi="宋体" w:cs="宋体" w:hint="eastAsia"/>
          <w:color w:val="000000"/>
          <w:kern w:val="0"/>
          <w:sz w:val="22"/>
        </w:rPr>
      </w:pPr>
      <w:r>
        <w:rPr>
          <w:rFonts w:ascii="宋体" w:hAnsi="宋体" w:cs="宋体" w:hint="eastAsia"/>
          <w:color w:val="000000"/>
          <w:kern w:val="0"/>
          <w:sz w:val="22"/>
        </w:rPr>
        <w:t>3）表示允许稍有选择，在条件许可时首先应这样做的：</w:t>
      </w:r>
    </w:p>
    <w:p w14:paraId="0FABCB2A" w14:textId="77777777" w:rsidR="004C7908" w:rsidRDefault="00000000">
      <w:pPr>
        <w:autoSpaceDE w:val="0"/>
        <w:autoSpaceDN w:val="0"/>
        <w:adjustRightInd w:val="0"/>
        <w:spacing w:before="50" w:after="50"/>
        <w:ind w:firstLineChars="500" w:firstLine="1100"/>
        <w:rPr>
          <w:rFonts w:ascii="宋体" w:hAnsi="宋体" w:cs="宋体" w:hint="eastAsia"/>
          <w:color w:val="000000"/>
          <w:kern w:val="0"/>
          <w:sz w:val="22"/>
        </w:rPr>
      </w:pPr>
      <w:r>
        <w:rPr>
          <w:rFonts w:ascii="宋体" w:hAnsi="宋体" w:cs="宋体" w:hint="eastAsia"/>
          <w:color w:val="000000"/>
          <w:kern w:val="0"/>
          <w:sz w:val="22"/>
        </w:rPr>
        <w:t>正面</w:t>
      </w:r>
      <w:proofErr w:type="gramStart"/>
      <w:r>
        <w:rPr>
          <w:rFonts w:ascii="宋体" w:hAnsi="宋体" w:cs="宋体" w:hint="eastAsia"/>
          <w:color w:val="000000"/>
          <w:kern w:val="0"/>
          <w:sz w:val="22"/>
        </w:rPr>
        <w:t>词采用</w:t>
      </w:r>
      <w:proofErr w:type="gramEnd"/>
      <w:r>
        <w:rPr>
          <w:rFonts w:ascii="宋体" w:hAnsi="宋体" w:cs="宋体" w:hint="eastAsia"/>
          <w:color w:val="000000"/>
          <w:kern w:val="0"/>
          <w:sz w:val="22"/>
        </w:rPr>
        <w:t>“宜”；反面</w:t>
      </w:r>
      <w:proofErr w:type="gramStart"/>
      <w:r>
        <w:rPr>
          <w:rFonts w:ascii="宋体" w:hAnsi="宋体" w:cs="宋体" w:hint="eastAsia"/>
          <w:color w:val="000000"/>
          <w:kern w:val="0"/>
          <w:sz w:val="22"/>
        </w:rPr>
        <w:t>词采用</w:t>
      </w:r>
      <w:proofErr w:type="gramEnd"/>
      <w:r>
        <w:rPr>
          <w:rFonts w:ascii="宋体" w:hAnsi="宋体" w:cs="宋体" w:hint="eastAsia"/>
          <w:color w:val="000000"/>
          <w:kern w:val="0"/>
          <w:sz w:val="22"/>
        </w:rPr>
        <w:t>“不宜”。</w:t>
      </w:r>
    </w:p>
    <w:p w14:paraId="4C9DBCFC" w14:textId="77777777" w:rsidR="004C7908" w:rsidRDefault="00000000">
      <w:pPr>
        <w:autoSpaceDE w:val="0"/>
        <w:autoSpaceDN w:val="0"/>
        <w:adjustRightInd w:val="0"/>
        <w:spacing w:before="50" w:after="50"/>
        <w:ind w:firstLineChars="350" w:firstLine="770"/>
        <w:rPr>
          <w:rFonts w:ascii="宋体" w:hAnsi="宋体" w:cs="宋体" w:hint="eastAsia"/>
          <w:color w:val="000000"/>
          <w:kern w:val="0"/>
          <w:sz w:val="22"/>
        </w:rPr>
      </w:pPr>
      <w:r>
        <w:rPr>
          <w:rFonts w:ascii="宋体" w:hAnsi="宋体" w:cs="宋体" w:hint="eastAsia"/>
          <w:color w:val="000000"/>
          <w:kern w:val="0"/>
          <w:sz w:val="22"/>
        </w:rPr>
        <w:t>4）表示有选择，在一定条件下可以这样做的，采用“可”。</w:t>
      </w:r>
    </w:p>
    <w:p w14:paraId="5A67E843" w14:textId="77777777" w:rsidR="004C7908" w:rsidRDefault="00000000">
      <w:pPr>
        <w:autoSpaceDE w:val="0"/>
        <w:autoSpaceDN w:val="0"/>
        <w:adjustRightInd w:val="0"/>
        <w:spacing w:before="50" w:after="50"/>
        <w:rPr>
          <w:rFonts w:ascii="宋体" w:hAnsi="宋体" w:cs="宋体" w:hint="eastAsia"/>
          <w:color w:val="000000"/>
          <w:kern w:val="0"/>
          <w:sz w:val="30"/>
          <w:szCs w:val="30"/>
        </w:rPr>
      </w:pPr>
      <w:r>
        <w:rPr>
          <w:rFonts w:ascii="宋体" w:hAnsi="宋体" w:cs="宋体" w:hint="eastAsia"/>
          <w:color w:val="000000"/>
          <w:kern w:val="0"/>
          <w:sz w:val="22"/>
        </w:rPr>
        <w:t xml:space="preserve">    2 条文中指明必须按其他标准、规范执行的写法为“应按……执行”或“应符合……的规定”。</w:t>
      </w:r>
      <w:r>
        <w:rPr>
          <w:rFonts w:ascii="宋体" w:hAnsi="宋体" w:cs="宋体" w:hint="eastAsia"/>
          <w:color w:val="000000"/>
          <w:kern w:val="0"/>
          <w:sz w:val="30"/>
          <w:szCs w:val="30"/>
        </w:rPr>
        <w:br w:type="page"/>
      </w:r>
    </w:p>
    <w:p w14:paraId="5F462E93" w14:textId="77777777" w:rsidR="004C7908" w:rsidRDefault="00000000">
      <w:pPr>
        <w:autoSpaceDE w:val="0"/>
        <w:autoSpaceDN w:val="0"/>
        <w:adjustRightInd w:val="0"/>
        <w:spacing w:beforeLines="50" w:before="163" w:afterLines="50" w:after="163"/>
        <w:jc w:val="center"/>
        <w:outlineLvl w:val="0"/>
        <w:rPr>
          <w:rFonts w:ascii="宋体" w:hAnsi="宋体" w:cs="宋体" w:hint="eastAsia"/>
          <w:color w:val="000000"/>
          <w:sz w:val="32"/>
          <w:szCs w:val="32"/>
        </w:rPr>
      </w:pPr>
      <w:bookmarkStart w:id="373" w:name="_Toc10235"/>
      <w:bookmarkStart w:id="374" w:name="_Toc13806"/>
      <w:bookmarkStart w:id="375" w:name="_Toc1591204775"/>
      <w:r>
        <w:rPr>
          <w:rFonts w:ascii="宋体" w:hAnsi="宋体" w:cs="宋体" w:hint="eastAsia"/>
          <w:color w:val="000000"/>
          <w:sz w:val="32"/>
          <w:szCs w:val="32"/>
        </w:rPr>
        <w:t>引用标准名录</w:t>
      </w:r>
      <w:bookmarkEnd w:id="373"/>
      <w:bookmarkEnd w:id="374"/>
      <w:bookmarkEnd w:id="375"/>
    </w:p>
    <w:p w14:paraId="2275AE3F"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 xml:space="preserve">  </w:t>
      </w:r>
    </w:p>
    <w:p w14:paraId="17AA6F7F"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《综合布线系统工程设计规范》GB 50311</w:t>
      </w:r>
    </w:p>
    <w:p w14:paraId="00840EFE"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《综合布线系统工程验收规范》GB 50312</w:t>
      </w:r>
    </w:p>
    <w:p w14:paraId="653FCE0F"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《智能建筑设计标准》GB 50314</w:t>
      </w:r>
    </w:p>
    <w:p w14:paraId="5BD10099"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《智能建筑工程质量验收规范》GB 50339</w:t>
      </w:r>
    </w:p>
    <w:p w14:paraId="7C10C924"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《建筑物电子信息系统防雷技术规范》GB 50343</w:t>
      </w:r>
    </w:p>
    <w:p w14:paraId="2B0168EF"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《通信管道与通道工程设计规范》GB 50373</w:t>
      </w:r>
    </w:p>
    <w:p w14:paraId="7023603A"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《通信线路工程设计规范》GB 51158</w:t>
      </w:r>
    </w:p>
    <w:p w14:paraId="182F953F"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《通信线路工程验收规范》GB 51171</w:t>
      </w:r>
    </w:p>
    <w:p w14:paraId="747D553F"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《民用建筑电气设计标准》GB 51348</w:t>
      </w:r>
    </w:p>
    <w:p w14:paraId="073C370B"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《宽带光纤接入工程技术标准》GB/T 51380</w:t>
      </w:r>
    </w:p>
    <w:p w14:paraId="2C185CDE"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《无线局域网工程设计标准》GB/T 51419</w:t>
      </w:r>
    </w:p>
    <w:p w14:paraId="3DAF6925"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《建筑智能化系统运行维护技术规范》JGJ T417</w:t>
      </w:r>
    </w:p>
    <w:p w14:paraId="0D6188A3"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《智能建筑工程质量检测标准》JGJ T454</w:t>
      </w:r>
    </w:p>
    <w:p w14:paraId="71C380AC"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《通信建设工程安全生产操作规范》YD 5201</w:t>
      </w:r>
    </w:p>
    <w:p w14:paraId="742C2DCF"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《宽带光纤接入工程验收规范》YD 5207</w:t>
      </w:r>
    </w:p>
    <w:p w14:paraId="5DE64A9E" w14:textId="77777777" w:rsidR="004C7908" w:rsidRDefault="004C7908">
      <w:pPr>
        <w:spacing w:line="360" w:lineRule="auto"/>
        <w:rPr>
          <w:rFonts w:ascii="宋体" w:hAnsi="宋体" w:cs="宋体" w:hint="eastAsia"/>
          <w:color w:val="000000"/>
          <w:szCs w:val="24"/>
        </w:rPr>
      </w:pPr>
    </w:p>
    <w:p w14:paraId="66C9894E" w14:textId="77777777" w:rsidR="004C7908" w:rsidRDefault="004C7908">
      <w:pPr>
        <w:keepNext/>
        <w:pageBreakBefore/>
        <w:spacing w:line="360" w:lineRule="auto"/>
        <w:rPr>
          <w:rFonts w:ascii="宋体" w:hAnsi="宋体" w:cs="宋体" w:hint="eastAsia"/>
          <w:color w:val="000000"/>
          <w:szCs w:val="24"/>
        </w:rPr>
      </w:pPr>
    </w:p>
    <w:p w14:paraId="5CA5637B" w14:textId="77777777" w:rsidR="004C7908" w:rsidRDefault="004C7908">
      <w:pPr>
        <w:spacing w:line="360" w:lineRule="auto"/>
        <w:rPr>
          <w:rFonts w:ascii="宋体" w:hAnsi="宋体" w:cs="宋体" w:hint="eastAsia"/>
          <w:color w:val="000000"/>
          <w:szCs w:val="24"/>
        </w:rPr>
      </w:pPr>
    </w:p>
    <w:p w14:paraId="4FE63FF9" w14:textId="77777777" w:rsidR="004C7908" w:rsidRDefault="004C7908">
      <w:pPr>
        <w:spacing w:line="360" w:lineRule="auto"/>
        <w:rPr>
          <w:rFonts w:ascii="宋体" w:hAnsi="宋体" w:cs="宋体" w:hint="eastAsia"/>
          <w:color w:val="000000"/>
          <w:szCs w:val="24"/>
        </w:rPr>
      </w:pPr>
    </w:p>
    <w:p w14:paraId="4F310893" w14:textId="77777777" w:rsidR="004C7908" w:rsidRDefault="00000000">
      <w:pPr>
        <w:jc w:val="center"/>
        <w:rPr>
          <w:rFonts w:ascii="宋体" w:hAnsi="宋体" w:cs="宋体" w:hint="eastAsia"/>
          <w:color w:val="000000"/>
          <w:sz w:val="44"/>
          <w:szCs w:val="24"/>
          <w:lang w:eastAsia="zh"/>
        </w:rPr>
      </w:pPr>
      <w:r>
        <w:rPr>
          <w:rFonts w:ascii="宋体" w:hAnsi="宋体" w:cs="宋体" w:hint="eastAsia"/>
          <w:color w:val="000000"/>
          <w:sz w:val="44"/>
          <w:szCs w:val="24"/>
        </w:rPr>
        <w:t>中国建筑协会团体标准</w:t>
      </w:r>
      <w:r>
        <w:rPr>
          <w:rFonts w:ascii="宋体" w:hAnsi="宋体" w:cs="宋体" w:hint="eastAsia"/>
          <w:color w:val="000000"/>
          <w:sz w:val="44"/>
          <w:szCs w:val="24"/>
          <w:lang w:eastAsia="zh"/>
        </w:rPr>
        <w:t xml:space="preserve"> </w:t>
      </w:r>
    </w:p>
    <w:p w14:paraId="2722D66E" w14:textId="77777777" w:rsidR="004C7908" w:rsidRDefault="004C7908">
      <w:pPr>
        <w:spacing w:line="480" w:lineRule="auto"/>
        <w:jc w:val="center"/>
        <w:rPr>
          <w:rFonts w:ascii="宋体" w:hAnsi="宋体" w:cs="宋体" w:hint="eastAsia"/>
          <w:color w:val="000000"/>
          <w:sz w:val="44"/>
          <w:szCs w:val="44"/>
        </w:rPr>
      </w:pPr>
    </w:p>
    <w:p w14:paraId="7E890A6E" w14:textId="77777777" w:rsidR="004C7908" w:rsidRDefault="00000000">
      <w:pPr>
        <w:jc w:val="center"/>
        <w:rPr>
          <w:rFonts w:ascii="黑体" w:eastAsia="黑体" w:hAnsi="宋体" w:cs="黑体" w:hint="eastAsia"/>
          <w:bCs/>
          <w:color w:val="000000"/>
          <w:sz w:val="48"/>
          <w:szCs w:val="48"/>
          <w:lang w:eastAsia="zh" w:bidi="ar"/>
        </w:rPr>
      </w:pPr>
      <w:r>
        <w:rPr>
          <w:rFonts w:ascii="黑体" w:eastAsia="黑体" w:hAnsi="宋体" w:cs="黑体" w:hint="eastAsia"/>
          <w:bCs/>
          <w:color w:val="000000"/>
          <w:sz w:val="48"/>
          <w:szCs w:val="48"/>
          <w:lang w:eastAsia="zh" w:bidi="ar"/>
        </w:rPr>
        <w:t>智慧园区及建筑</w:t>
      </w:r>
    </w:p>
    <w:p w14:paraId="6A62214F" w14:textId="77777777" w:rsidR="004C7908" w:rsidRDefault="00000000">
      <w:pPr>
        <w:jc w:val="center"/>
        <w:rPr>
          <w:rFonts w:ascii="黑体" w:eastAsia="黑体" w:hAnsi="Times New Roman" w:cs="Times New Roman"/>
          <w:color w:val="000000"/>
          <w:sz w:val="48"/>
          <w:szCs w:val="24"/>
        </w:rPr>
      </w:pPr>
      <w:r>
        <w:rPr>
          <w:rFonts w:ascii="黑体" w:eastAsia="黑体" w:hAnsi="宋体" w:cs="黑体" w:hint="eastAsia"/>
          <w:bCs/>
          <w:color w:val="000000"/>
          <w:sz w:val="48"/>
          <w:szCs w:val="48"/>
          <w:lang w:bidi="ar"/>
        </w:rPr>
        <w:t>以太全光网络建设技术规程</w:t>
      </w:r>
    </w:p>
    <w:p w14:paraId="51A4BD92" w14:textId="77777777" w:rsidR="004C7908" w:rsidRDefault="00000000">
      <w:pPr>
        <w:spacing w:line="300" w:lineRule="auto"/>
        <w:jc w:val="center"/>
        <w:rPr>
          <w:rFonts w:ascii="sans-serif" w:eastAsia="sans-serif" w:hAnsi="sans-serif" w:cs="sans-serif"/>
          <w:color w:val="0F1115"/>
          <w:sz w:val="28"/>
          <w:szCs w:val="28"/>
          <w:shd w:val="clear" w:color="auto" w:fill="FFFFFF"/>
        </w:rPr>
      </w:pPr>
      <w:r>
        <w:rPr>
          <w:rFonts w:ascii="sans-serif" w:eastAsia="sans-serif" w:hAnsi="sans-serif" w:cs="sans-serif"/>
          <w:color w:val="0F1115"/>
          <w:sz w:val="28"/>
          <w:szCs w:val="28"/>
          <w:shd w:val="clear" w:color="auto" w:fill="FFFFFF"/>
        </w:rPr>
        <w:t>Technical Specification for the Construction of</w:t>
      </w:r>
    </w:p>
    <w:p w14:paraId="38097D21" w14:textId="77777777" w:rsidR="004C7908" w:rsidRDefault="00000000">
      <w:pPr>
        <w:spacing w:line="300" w:lineRule="auto"/>
        <w:jc w:val="center"/>
        <w:rPr>
          <w:rFonts w:ascii="宋体" w:hAnsi="宋体" w:cs="宋体" w:hint="eastAsia"/>
          <w:color w:val="000000"/>
          <w:sz w:val="28"/>
          <w:szCs w:val="28"/>
        </w:rPr>
      </w:pPr>
      <w:r>
        <w:rPr>
          <w:rFonts w:ascii="sans-serif" w:eastAsia="sans-serif" w:hAnsi="sans-serif" w:cs="sans-serif" w:hint="eastAsia"/>
          <w:color w:val="0F1115"/>
          <w:sz w:val="28"/>
          <w:szCs w:val="28"/>
          <w:shd w:val="clear" w:color="auto" w:fill="FFFFFF"/>
        </w:rPr>
        <w:t>Simplified Optical Ethernet Solution</w:t>
      </w:r>
      <w:r>
        <w:rPr>
          <w:rFonts w:ascii="sans-serif" w:eastAsia="sans-serif" w:hAnsi="sans-serif" w:cs="sans-serif" w:hint="eastAsia"/>
          <w:color w:val="0F1115"/>
          <w:sz w:val="28"/>
          <w:szCs w:val="28"/>
          <w:shd w:val="clear" w:color="auto" w:fill="FFFFFF"/>
          <w:lang w:eastAsia="zh"/>
        </w:rPr>
        <w:t xml:space="preserve"> </w:t>
      </w:r>
      <w:r>
        <w:rPr>
          <w:rFonts w:ascii="sans-serif" w:eastAsia="sans-serif" w:hAnsi="sans-serif" w:cs="sans-serif"/>
          <w:color w:val="0F1115"/>
          <w:sz w:val="28"/>
          <w:szCs w:val="28"/>
          <w:shd w:val="clear" w:color="auto" w:fill="FFFFFF"/>
        </w:rPr>
        <w:t>in Smart Parks and Buildings</w:t>
      </w:r>
    </w:p>
    <w:p w14:paraId="5F1234D3" w14:textId="77777777" w:rsidR="004C7908" w:rsidRDefault="004C7908">
      <w:pPr>
        <w:jc w:val="center"/>
        <w:rPr>
          <w:rFonts w:ascii="宋体" w:hAnsi="宋体" w:cs="宋体" w:hint="eastAsia"/>
          <w:color w:val="000000"/>
          <w:sz w:val="28"/>
          <w:szCs w:val="24"/>
        </w:rPr>
      </w:pPr>
    </w:p>
    <w:p w14:paraId="58817AB0" w14:textId="77777777" w:rsidR="004C7908" w:rsidRDefault="00000000">
      <w:pPr>
        <w:jc w:val="center"/>
        <w:rPr>
          <w:rFonts w:ascii="宋体" w:hAnsi="宋体" w:cs="宋体" w:hint="eastAsia"/>
          <w:color w:val="000000"/>
          <w:sz w:val="28"/>
          <w:szCs w:val="28"/>
          <w:lang w:eastAsia="zh"/>
        </w:rPr>
      </w:pPr>
      <w:r>
        <w:rPr>
          <w:rFonts w:ascii="宋体" w:hAnsi="宋体" w:cs="宋体" w:hint="eastAsia"/>
          <w:b/>
          <w:bCs/>
          <w:color w:val="000000"/>
          <w:sz w:val="28"/>
          <w:szCs w:val="28"/>
        </w:rPr>
        <w:t>T/CCIAT</w:t>
      </w:r>
      <w:r>
        <w:rPr>
          <w:rFonts w:ascii="宋体" w:hAnsi="宋体" w:cs="宋体" w:hint="eastAsia"/>
          <w:color w:val="000000"/>
          <w:sz w:val="28"/>
          <w:szCs w:val="28"/>
        </w:rPr>
        <w:t xml:space="preserve"> </w:t>
      </w:r>
      <w:r>
        <w:rPr>
          <w:rFonts w:ascii="宋体" w:hAnsi="宋体" w:cs="宋体" w:hint="eastAsia"/>
          <w:b/>
          <w:bCs/>
          <w:color w:val="000000"/>
          <w:sz w:val="28"/>
          <w:szCs w:val="28"/>
          <w:lang w:eastAsia="zh"/>
        </w:rPr>
        <w:t>0044</w:t>
      </w:r>
      <w:r>
        <w:rPr>
          <w:rFonts w:ascii="宋体" w:hAnsi="宋体" w:cs="宋体" w:hint="eastAsia"/>
          <w:b/>
          <w:bCs/>
          <w:color w:val="000000"/>
          <w:sz w:val="28"/>
          <w:szCs w:val="28"/>
        </w:rPr>
        <w:t>-20</w:t>
      </w:r>
      <w:r>
        <w:rPr>
          <w:rFonts w:ascii="宋体" w:hAnsi="宋体" w:cs="宋体" w:hint="eastAsia"/>
          <w:b/>
          <w:bCs/>
          <w:color w:val="000000"/>
          <w:sz w:val="28"/>
          <w:szCs w:val="28"/>
          <w:lang w:eastAsia="zh"/>
        </w:rPr>
        <w:t>22</w:t>
      </w:r>
    </w:p>
    <w:p w14:paraId="7A4C8B53" w14:textId="77777777" w:rsidR="004C7908" w:rsidRDefault="00000000">
      <w:pPr>
        <w:pStyle w:val="1"/>
        <w:pageBreakBefore w:val="0"/>
        <w:spacing w:before="312" w:afterLines="100" w:after="326"/>
        <w:rPr>
          <w:rFonts w:ascii="宋体" w:hAnsi="宋体" w:cs="宋体" w:hint="eastAsia"/>
          <w:b/>
          <w:color w:val="000000"/>
          <w:sz w:val="32"/>
          <w:szCs w:val="32"/>
        </w:rPr>
      </w:pPr>
      <w:bookmarkStart w:id="376" w:name="_Toc29648"/>
      <w:bookmarkStart w:id="377" w:name="_Toc7629"/>
      <w:bookmarkStart w:id="378" w:name="_Toc81581604"/>
      <w:bookmarkStart w:id="379" w:name="_Toc86608445"/>
      <w:bookmarkStart w:id="380" w:name="_Toc13979"/>
      <w:bookmarkStart w:id="381" w:name="_Toc20057"/>
      <w:bookmarkStart w:id="382" w:name="_Toc9904"/>
      <w:bookmarkStart w:id="383" w:name="_Toc6602"/>
      <w:bookmarkStart w:id="384" w:name="_Toc75936778"/>
      <w:bookmarkStart w:id="385" w:name="_Toc12663"/>
      <w:bookmarkStart w:id="386" w:name="_Toc24076"/>
      <w:bookmarkStart w:id="387" w:name="_Toc116057193"/>
      <w:r>
        <w:rPr>
          <w:rFonts w:ascii="宋体" w:hAnsi="宋体" w:cs="宋体" w:hint="eastAsia"/>
          <w:b/>
          <w:color w:val="000000"/>
          <w:sz w:val="32"/>
          <w:szCs w:val="32"/>
        </w:rPr>
        <w:t>条文说明</w:t>
      </w:r>
      <w:bookmarkEnd w:id="376"/>
      <w:bookmarkEnd w:id="377"/>
      <w:bookmarkEnd w:id="378"/>
      <w:bookmarkEnd w:id="379"/>
      <w:bookmarkEnd w:id="380"/>
      <w:bookmarkEnd w:id="381"/>
      <w:bookmarkEnd w:id="382"/>
      <w:bookmarkEnd w:id="383"/>
      <w:bookmarkEnd w:id="384"/>
      <w:r>
        <w:rPr>
          <w:rFonts w:ascii="宋体" w:hAnsi="宋体" w:cs="宋体" w:hint="eastAsia"/>
          <w:b/>
          <w:color w:val="000000"/>
          <w:sz w:val="32"/>
          <w:szCs w:val="32"/>
        </w:rPr>
        <w:br w:type="page"/>
      </w:r>
      <w:bookmarkEnd w:id="385"/>
      <w:bookmarkEnd w:id="386"/>
      <w:bookmarkEnd w:id="387"/>
    </w:p>
    <w:p w14:paraId="6589E3BD" w14:textId="77777777" w:rsidR="004C7908" w:rsidRDefault="00000000">
      <w:pPr>
        <w:autoSpaceDE w:val="0"/>
        <w:autoSpaceDN w:val="0"/>
        <w:adjustRightInd w:val="0"/>
        <w:spacing w:beforeLines="50" w:before="163" w:afterLines="50" w:after="163"/>
        <w:jc w:val="center"/>
        <w:outlineLvl w:val="0"/>
        <w:rPr>
          <w:rFonts w:ascii="宋体" w:hAnsi="宋体" w:cs="宋体" w:hint="eastAsia"/>
          <w:b/>
          <w:bCs/>
          <w:color w:val="000000"/>
          <w:sz w:val="32"/>
          <w:szCs w:val="32"/>
        </w:rPr>
      </w:pPr>
      <w:bookmarkStart w:id="388" w:name="_Toc22302"/>
      <w:bookmarkStart w:id="389" w:name="_Toc28655"/>
      <w:bookmarkStart w:id="390" w:name="_Toc1766070622"/>
      <w:r>
        <w:rPr>
          <w:rFonts w:ascii="宋体" w:hAnsi="宋体" w:cs="宋体" w:hint="eastAsia"/>
          <w:b/>
          <w:bCs/>
          <w:color w:val="000000"/>
          <w:sz w:val="32"/>
          <w:szCs w:val="32"/>
          <w:lang w:eastAsia="zh"/>
        </w:rPr>
        <w:t>编制</w:t>
      </w:r>
      <w:r>
        <w:rPr>
          <w:rFonts w:ascii="宋体" w:hAnsi="宋体" w:cs="宋体" w:hint="eastAsia"/>
          <w:b/>
          <w:bCs/>
          <w:color w:val="000000"/>
          <w:sz w:val="32"/>
          <w:szCs w:val="32"/>
        </w:rPr>
        <w:t>说明</w:t>
      </w:r>
      <w:bookmarkEnd w:id="388"/>
      <w:bookmarkEnd w:id="389"/>
      <w:bookmarkEnd w:id="390"/>
    </w:p>
    <w:p w14:paraId="75F2BBC6" w14:textId="77777777" w:rsidR="004C7908" w:rsidRDefault="004C7908">
      <w:pPr>
        <w:autoSpaceDE w:val="0"/>
        <w:autoSpaceDN w:val="0"/>
        <w:adjustRightInd w:val="0"/>
        <w:jc w:val="center"/>
        <w:rPr>
          <w:rFonts w:ascii="宋体" w:hAnsi="宋体" w:cs="宋体" w:hint="eastAsia"/>
          <w:color w:val="000000"/>
          <w:lang w:eastAsia="zh"/>
        </w:rPr>
      </w:pPr>
    </w:p>
    <w:p w14:paraId="7C1A8D44" w14:textId="77777777" w:rsidR="004C7908" w:rsidRDefault="00000000">
      <w:pPr>
        <w:spacing w:line="360" w:lineRule="auto"/>
        <w:ind w:firstLine="480"/>
        <w:rPr>
          <w:rFonts w:ascii="宋体" w:hAnsi="宋体" w:cs="宋体" w:hint="eastAsia"/>
          <w:color w:val="000000"/>
          <w:sz w:val="22"/>
          <w:szCs w:val="21"/>
        </w:rPr>
      </w:pPr>
      <w:r>
        <w:rPr>
          <w:rFonts w:ascii="宋体" w:hAnsi="宋体" w:cs="宋体" w:hint="eastAsia"/>
          <w:color w:val="000000"/>
          <w:sz w:val="22"/>
          <w:szCs w:val="21"/>
        </w:rPr>
        <w:t>《</w:t>
      </w:r>
      <w:r>
        <w:rPr>
          <w:rFonts w:ascii="宋体" w:hAnsi="宋体" w:cs="宋体" w:hint="eastAsia"/>
          <w:color w:val="000000"/>
          <w:sz w:val="22"/>
          <w:szCs w:val="21"/>
          <w:lang w:eastAsia="zh"/>
        </w:rPr>
        <w:t>智慧园区及建筑</w:t>
      </w:r>
      <w:r>
        <w:rPr>
          <w:rFonts w:ascii="宋体" w:hAnsi="宋体" w:cs="宋体" w:hint="eastAsia"/>
          <w:color w:val="000000"/>
          <w:sz w:val="22"/>
          <w:szCs w:val="21"/>
        </w:rPr>
        <w:t>以太</w:t>
      </w:r>
      <w:r>
        <w:rPr>
          <w:rFonts w:ascii="宋体" w:hAnsi="宋体" w:cs="宋体" w:hint="eastAsia"/>
          <w:color w:val="000000"/>
          <w:sz w:val="22"/>
          <w:szCs w:val="21"/>
          <w:lang w:eastAsia="zh"/>
        </w:rPr>
        <w:t>全光</w:t>
      </w:r>
      <w:r>
        <w:rPr>
          <w:rFonts w:ascii="宋体" w:hAnsi="宋体" w:cs="宋体" w:hint="eastAsia"/>
          <w:color w:val="000000"/>
          <w:sz w:val="22"/>
          <w:szCs w:val="21"/>
        </w:rPr>
        <w:t xml:space="preserve">网络建设技术规程》（T/CCIAT </w:t>
      </w:r>
      <w:r>
        <w:rPr>
          <w:rFonts w:ascii="宋体" w:hAnsi="宋体" w:cs="宋体" w:hint="eastAsia"/>
          <w:color w:val="000000"/>
          <w:sz w:val="22"/>
          <w:szCs w:val="21"/>
          <w:lang w:eastAsia="zh"/>
        </w:rPr>
        <w:t>0044</w:t>
      </w:r>
      <w:r>
        <w:rPr>
          <w:rFonts w:ascii="宋体" w:hAnsi="宋体" w:cs="宋体" w:hint="eastAsia"/>
          <w:color w:val="000000"/>
          <w:sz w:val="22"/>
          <w:szCs w:val="21"/>
        </w:rPr>
        <w:t>-20</w:t>
      </w:r>
      <w:r>
        <w:rPr>
          <w:rFonts w:ascii="宋体" w:hAnsi="宋体" w:cs="宋体" w:hint="eastAsia"/>
          <w:color w:val="000000"/>
          <w:sz w:val="22"/>
          <w:szCs w:val="21"/>
          <w:lang w:eastAsia="zh"/>
        </w:rPr>
        <w:t>22</w:t>
      </w:r>
      <w:r>
        <w:rPr>
          <w:rFonts w:ascii="宋体" w:hAnsi="宋体" w:cs="宋体" w:hint="eastAsia"/>
          <w:color w:val="000000"/>
          <w:sz w:val="22"/>
          <w:szCs w:val="21"/>
        </w:rPr>
        <w:t>），经中国建筑业协会</w:t>
      </w:r>
      <w:r>
        <w:rPr>
          <w:rFonts w:ascii="宋体" w:hAnsi="宋体" w:cs="宋体" w:hint="eastAsia"/>
          <w:color w:val="000000"/>
          <w:sz w:val="22"/>
          <w:szCs w:val="21"/>
          <w:lang w:eastAsia="zh"/>
        </w:rPr>
        <w:t>2022</w:t>
      </w:r>
      <w:r>
        <w:rPr>
          <w:rFonts w:ascii="宋体" w:hAnsi="宋体" w:cs="宋体" w:hint="eastAsia"/>
          <w:color w:val="000000"/>
          <w:sz w:val="22"/>
          <w:szCs w:val="21"/>
        </w:rPr>
        <w:t>年</w:t>
      </w:r>
      <w:r>
        <w:rPr>
          <w:rFonts w:ascii="宋体" w:hAnsi="宋体" w:cs="宋体" w:hint="eastAsia"/>
          <w:color w:val="000000"/>
          <w:sz w:val="22"/>
          <w:szCs w:val="21"/>
          <w:lang w:eastAsia="zh"/>
        </w:rPr>
        <w:t>3</w:t>
      </w:r>
      <w:r>
        <w:rPr>
          <w:rFonts w:ascii="宋体" w:hAnsi="宋体" w:cs="宋体" w:hint="eastAsia"/>
          <w:color w:val="000000"/>
          <w:sz w:val="22"/>
          <w:szCs w:val="21"/>
        </w:rPr>
        <w:t>月</w:t>
      </w:r>
      <w:r>
        <w:rPr>
          <w:rFonts w:ascii="宋体" w:hAnsi="宋体" w:cs="宋体" w:hint="eastAsia"/>
          <w:color w:val="000000"/>
          <w:sz w:val="22"/>
          <w:szCs w:val="21"/>
          <w:lang w:eastAsia="zh"/>
        </w:rPr>
        <w:t>7</w:t>
      </w:r>
      <w:r>
        <w:rPr>
          <w:rFonts w:ascii="宋体" w:hAnsi="宋体" w:cs="宋体" w:hint="eastAsia"/>
          <w:color w:val="000000"/>
          <w:sz w:val="22"/>
          <w:szCs w:val="21"/>
        </w:rPr>
        <w:t>日以第</w:t>
      </w:r>
      <w:r>
        <w:rPr>
          <w:rFonts w:ascii="宋体" w:hAnsi="宋体" w:cs="宋体" w:hint="eastAsia"/>
          <w:color w:val="000000"/>
          <w:sz w:val="22"/>
          <w:szCs w:val="21"/>
          <w:lang w:eastAsia="zh"/>
        </w:rPr>
        <w:t>044</w:t>
      </w:r>
      <w:r>
        <w:rPr>
          <w:rFonts w:ascii="宋体" w:hAnsi="宋体" w:cs="宋体" w:hint="eastAsia"/>
          <w:color w:val="000000"/>
          <w:sz w:val="22"/>
          <w:szCs w:val="21"/>
        </w:rPr>
        <w:t>号公告批准发布。</w:t>
      </w:r>
    </w:p>
    <w:p w14:paraId="21AA711A" w14:textId="77777777" w:rsidR="004C7908" w:rsidRDefault="00000000">
      <w:pPr>
        <w:spacing w:line="360" w:lineRule="auto"/>
        <w:ind w:firstLine="480"/>
        <w:rPr>
          <w:rFonts w:ascii="宋体" w:hAnsi="宋体" w:cs="宋体" w:hint="eastAsia"/>
          <w:color w:val="000000"/>
          <w:sz w:val="22"/>
          <w:szCs w:val="21"/>
        </w:rPr>
      </w:pPr>
      <w:r>
        <w:rPr>
          <w:rFonts w:ascii="宋体" w:hAnsi="宋体" w:cs="宋体" w:hint="eastAsia"/>
          <w:color w:val="000000"/>
          <w:sz w:val="22"/>
          <w:szCs w:val="21"/>
        </w:rPr>
        <w:t>本规程制订过程中，编制组进行了广泛调查研究，总结了我国民用</w:t>
      </w:r>
      <w:r>
        <w:rPr>
          <w:rFonts w:ascii="宋体" w:hAnsi="宋体" w:cs="宋体" w:hint="eastAsia"/>
          <w:color w:val="000000"/>
          <w:sz w:val="22"/>
        </w:rPr>
        <w:t>及工业</w:t>
      </w:r>
      <w:r>
        <w:rPr>
          <w:rFonts w:ascii="宋体" w:hAnsi="宋体" w:cs="宋体" w:hint="eastAsia"/>
          <w:color w:val="000000"/>
          <w:sz w:val="22"/>
          <w:szCs w:val="21"/>
        </w:rPr>
        <w:t>建筑领域网络工程建设的实践经验，同时参考了国外先进技术法规、技术标准（可具体指明重要技术法规、技术标准的名称），并在广泛征求意见的基础上，制定了本规程。</w:t>
      </w:r>
    </w:p>
    <w:p w14:paraId="22C1AE9D" w14:textId="77777777" w:rsidR="004C7908" w:rsidRDefault="00000000">
      <w:pPr>
        <w:spacing w:line="360" w:lineRule="auto"/>
        <w:ind w:firstLine="480"/>
        <w:rPr>
          <w:rFonts w:ascii="宋体" w:hAnsi="宋体" w:cs="宋体" w:hint="eastAsia"/>
          <w:color w:val="000000"/>
          <w:sz w:val="44"/>
          <w:szCs w:val="24"/>
          <w:lang w:eastAsia="zh"/>
        </w:rPr>
      </w:pPr>
      <w:r>
        <w:rPr>
          <w:rFonts w:ascii="宋体" w:hAnsi="宋体" w:cs="宋体" w:hint="eastAsia"/>
          <w:color w:val="000000"/>
          <w:sz w:val="22"/>
          <w:szCs w:val="21"/>
        </w:rPr>
        <w:t>为便于广大设计、施工、科研、学校等单位有关人员在使用本标准时能正确理解和执行条文规定，《</w:t>
      </w:r>
      <w:r>
        <w:rPr>
          <w:rFonts w:ascii="宋体" w:hAnsi="宋体" w:cs="宋体" w:hint="eastAsia"/>
          <w:color w:val="000000"/>
          <w:sz w:val="22"/>
          <w:szCs w:val="21"/>
          <w:lang w:eastAsia="zh"/>
        </w:rPr>
        <w:t>智慧园区及建筑</w:t>
      </w:r>
      <w:r>
        <w:rPr>
          <w:rFonts w:ascii="宋体" w:hAnsi="宋体" w:cs="宋体" w:hint="eastAsia"/>
          <w:color w:val="000000"/>
          <w:sz w:val="22"/>
          <w:szCs w:val="21"/>
        </w:rPr>
        <w:t>以太</w:t>
      </w:r>
      <w:r>
        <w:rPr>
          <w:rFonts w:ascii="宋体" w:hAnsi="宋体" w:cs="宋体" w:hint="eastAsia"/>
          <w:color w:val="000000"/>
          <w:sz w:val="22"/>
          <w:szCs w:val="21"/>
          <w:lang w:eastAsia="zh"/>
        </w:rPr>
        <w:t>全光</w:t>
      </w:r>
      <w:r>
        <w:rPr>
          <w:rFonts w:ascii="宋体" w:hAnsi="宋体" w:cs="宋体" w:hint="eastAsia"/>
          <w:color w:val="000000"/>
          <w:sz w:val="22"/>
          <w:szCs w:val="21"/>
        </w:rPr>
        <w:t>网络建设技术规程》编制组按章、节、条顺序编制了本标准的条文说明，对条文规定的目的、依据以及执行中需注意的有关事项进行了说明。但是，本条文说明不具备与标准正文同等的法律效力，仅供使用者作为理解和把握标准规定的参考。</w:t>
      </w:r>
      <w:bookmarkStart w:id="391" w:name="_Toc17362"/>
      <w:bookmarkStart w:id="392" w:name="_Toc15906"/>
      <w:bookmarkStart w:id="393" w:name="_Toc81581605"/>
      <w:bookmarkStart w:id="394" w:name="_Toc90"/>
      <w:bookmarkStart w:id="395" w:name="_Toc25128"/>
      <w:bookmarkStart w:id="396" w:name="_Toc75936779"/>
      <w:bookmarkStart w:id="397" w:name="_Toc86608446"/>
      <w:bookmarkStart w:id="398" w:name="_Toc23715"/>
      <w:bookmarkStart w:id="399" w:name="_Toc22613"/>
    </w:p>
    <w:p w14:paraId="7B549167" w14:textId="77777777" w:rsidR="004C7908" w:rsidRDefault="004C7908">
      <w:pPr>
        <w:spacing w:line="360" w:lineRule="auto"/>
        <w:ind w:firstLine="480"/>
        <w:rPr>
          <w:rFonts w:ascii="宋体" w:hAnsi="宋体" w:cs="宋体" w:hint="eastAsia"/>
          <w:color w:val="000000"/>
          <w:sz w:val="44"/>
          <w:szCs w:val="24"/>
          <w:lang w:eastAsia="zh"/>
        </w:rPr>
      </w:pPr>
      <w:bookmarkStart w:id="400" w:name="_Toc21551"/>
      <w:bookmarkStart w:id="401" w:name="_Toc28306"/>
      <w:bookmarkStart w:id="402" w:name="_Toc86610734"/>
    </w:p>
    <w:p w14:paraId="765B0A7C" w14:textId="77777777" w:rsidR="004C7908" w:rsidRDefault="004C7908">
      <w:pPr>
        <w:spacing w:line="360" w:lineRule="auto"/>
        <w:ind w:firstLine="480"/>
        <w:rPr>
          <w:rFonts w:ascii="宋体" w:hAnsi="宋体" w:cs="宋体" w:hint="eastAsia"/>
          <w:color w:val="000000"/>
          <w:sz w:val="44"/>
          <w:szCs w:val="24"/>
          <w:lang w:eastAsia="zh"/>
        </w:rPr>
      </w:pPr>
    </w:p>
    <w:p w14:paraId="1DAE30CF" w14:textId="77777777" w:rsidR="004C7908" w:rsidRDefault="004C7908">
      <w:pPr>
        <w:spacing w:line="360" w:lineRule="auto"/>
        <w:ind w:firstLine="480"/>
        <w:rPr>
          <w:rFonts w:ascii="宋体" w:hAnsi="宋体" w:cs="宋体" w:hint="eastAsia"/>
          <w:color w:val="000000"/>
          <w:sz w:val="44"/>
          <w:szCs w:val="24"/>
          <w:lang w:eastAsia="zh"/>
        </w:rPr>
      </w:pPr>
    </w:p>
    <w:p w14:paraId="3E932F1F" w14:textId="77777777" w:rsidR="004C7908" w:rsidRDefault="004C7908">
      <w:pPr>
        <w:spacing w:line="360" w:lineRule="auto"/>
        <w:ind w:firstLine="480"/>
        <w:rPr>
          <w:rFonts w:ascii="宋体" w:hAnsi="宋体" w:cs="宋体" w:hint="eastAsia"/>
          <w:color w:val="000000"/>
          <w:sz w:val="44"/>
          <w:szCs w:val="24"/>
          <w:lang w:eastAsia="zh"/>
        </w:rPr>
      </w:pPr>
    </w:p>
    <w:p w14:paraId="2F837B66" w14:textId="77777777" w:rsidR="004C7908" w:rsidRDefault="004C7908">
      <w:pPr>
        <w:spacing w:line="360" w:lineRule="auto"/>
        <w:ind w:firstLine="480"/>
        <w:rPr>
          <w:rFonts w:ascii="宋体" w:hAnsi="宋体" w:cs="宋体" w:hint="eastAsia"/>
          <w:color w:val="000000"/>
          <w:sz w:val="44"/>
          <w:szCs w:val="24"/>
          <w:lang w:eastAsia="zh"/>
        </w:rPr>
      </w:pPr>
    </w:p>
    <w:p w14:paraId="6221C84D" w14:textId="77777777" w:rsidR="004C7908" w:rsidRDefault="004C7908">
      <w:pPr>
        <w:spacing w:line="360" w:lineRule="auto"/>
        <w:ind w:firstLine="480"/>
        <w:rPr>
          <w:rFonts w:ascii="宋体" w:hAnsi="宋体" w:cs="宋体" w:hint="eastAsia"/>
          <w:color w:val="000000"/>
          <w:sz w:val="44"/>
          <w:szCs w:val="24"/>
          <w:lang w:eastAsia="zh"/>
        </w:rPr>
      </w:pPr>
    </w:p>
    <w:p w14:paraId="450E206B" w14:textId="77777777" w:rsidR="004C7908" w:rsidRDefault="004C7908">
      <w:pPr>
        <w:spacing w:line="360" w:lineRule="auto"/>
        <w:ind w:firstLine="480"/>
        <w:rPr>
          <w:rFonts w:ascii="宋体" w:hAnsi="宋体" w:cs="宋体" w:hint="eastAsia"/>
          <w:color w:val="000000"/>
          <w:sz w:val="44"/>
          <w:szCs w:val="24"/>
          <w:lang w:eastAsia="zh"/>
        </w:rPr>
      </w:pPr>
    </w:p>
    <w:p w14:paraId="49FE78AB" w14:textId="77777777" w:rsidR="004C7908" w:rsidRDefault="004C7908">
      <w:pPr>
        <w:spacing w:line="360" w:lineRule="auto"/>
        <w:ind w:firstLine="480"/>
        <w:rPr>
          <w:rFonts w:ascii="宋体" w:hAnsi="宋体" w:cs="宋体" w:hint="eastAsia"/>
          <w:color w:val="000000"/>
          <w:sz w:val="44"/>
          <w:szCs w:val="24"/>
          <w:lang w:eastAsia="zh"/>
        </w:rPr>
      </w:pPr>
    </w:p>
    <w:p w14:paraId="4268231E" w14:textId="77777777" w:rsidR="004C7908" w:rsidRDefault="004C7908">
      <w:pPr>
        <w:spacing w:line="360" w:lineRule="auto"/>
        <w:ind w:firstLine="480"/>
        <w:rPr>
          <w:rFonts w:ascii="宋体" w:hAnsi="宋体" w:cs="宋体" w:hint="eastAsia"/>
          <w:color w:val="000000"/>
          <w:sz w:val="44"/>
          <w:szCs w:val="24"/>
          <w:lang w:eastAsia="zh"/>
        </w:rPr>
      </w:pPr>
    </w:p>
    <w:p w14:paraId="30181E6D" w14:textId="77777777" w:rsidR="004C7908" w:rsidRDefault="004C7908">
      <w:pPr>
        <w:spacing w:line="360" w:lineRule="auto"/>
        <w:ind w:firstLine="480"/>
        <w:rPr>
          <w:rFonts w:ascii="宋体" w:hAnsi="宋体" w:cs="宋体" w:hint="eastAsia"/>
          <w:color w:val="000000"/>
          <w:sz w:val="44"/>
          <w:szCs w:val="24"/>
          <w:lang w:eastAsia="zh"/>
        </w:rPr>
      </w:pPr>
    </w:p>
    <w:p w14:paraId="2853FDFC" w14:textId="77777777" w:rsidR="004C7908" w:rsidRDefault="004C7908">
      <w:pPr>
        <w:spacing w:line="360" w:lineRule="auto"/>
        <w:ind w:firstLine="480"/>
        <w:rPr>
          <w:rFonts w:ascii="宋体" w:hAnsi="宋体" w:cs="宋体" w:hint="eastAsia"/>
          <w:color w:val="000000"/>
          <w:sz w:val="44"/>
          <w:szCs w:val="24"/>
          <w:lang w:eastAsia="zh"/>
        </w:rPr>
      </w:pPr>
    </w:p>
    <w:p w14:paraId="394383D7" w14:textId="77777777" w:rsidR="004C7908" w:rsidRDefault="004C7908">
      <w:pPr>
        <w:spacing w:line="360" w:lineRule="auto"/>
        <w:ind w:firstLine="480"/>
        <w:rPr>
          <w:rFonts w:ascii="宋体" w:hAnsi="宋体" w:cs="宋体" w:hint="eastAsia"/>
          <w:color w:val="000000"/>
          <w:sz w:val="44"/>
          <w:szCs w:val="24"/>
          <w:lang w:eastAsia="zh"/>
        </w:rPr>
      </w:pPr>
    </w:p>
    <w:p w14:paraId="6E259A08" w14:textId="77777777" w:rsidR="004C7908" w:rsidRDefault="004C7908">
      <w:pPr>
        <w:spacing w:line="360" w:lineRule="auto"/>
        <w:ind w:firstLine="480"/>
        <w:rPr>
          <w:rFonts w:ascii="宋体" w:hAnsi="宋体" w:cs="宋体" w:hint="eastAsia"/>
          <w:color w:val="000000"/>
          <w:sz w:val="44"/>
          <w:szCs w:val="24"/>
          <w:lang w:eastAsia="zh"/>
        </w:rPr>
      </w:pPr>
    </w:p>
    <w:p w14:paraId="33931753" w14:textId="77777777" w:rsidR="004C7908" w:rsidRDefault="00000000">
      <w:pPr>
        <w:jc w:val="center"/>
        <w:outlineLvl w:val="0"/>
        <w:rPr>
          <w:rFonts w:ascii="宋体" w:hAnsi="宋体" w:cs="宋体" w:hint="eastAsia"/>
          <w:color w:val="000000"/>
          <w:sz w:val="44"/>
          <w:szCs w:val="24"/>
          <w:lang w:eastAsia="zh"/>
        </w:rPr>
      </w:pPr>
      <w:bookmarkStart w:id="403" w:name="_Toc761013108"/>
      <w:r>
        <w:rPr>
          <w:rFonts w:ascii="宋体" w:hAnsi="宋体" w:cs="宋体" w:hint="eastAsia"/>
          <w:color w:val="000000"/>
          <w:sz w:val="44"/>
          <w:szCs w:val="24"/>
        </w:rPr>
        <w:t>1 总则</w:t>
      </w:r>
      <w:bookmarkEnd w:id="391"/>
      <w:bookmarkEnd w:id="392"/>
      <w:bookmarkEnd w:id="393"/>
      <w:bookmarkEnd w:id="394"/>
      <w:bookmarkEnd w:id="395"/>
      <w:bookmarkEnd w:id="396"/>
      <w:bookmarkEnd w:id="397"/>
      <w:bookmarkEnd w:id="398"/>
      <w:bookmarkEnd w:id="399"/>
      <w:bookmarkEnd w:id="400"/>
      <w:bookmarkEnd w:id="401"/>
      <w:bookmarkEnd w:id="402"/>
      <w:bookmarkEnd w:id="403"/>
      <w:r>
        <w:rPr>
          <w:rFonts w:ascii="宋体" w:hAnsi="宋体" w:cs="宋体" w:hint="eastAsia"/>
          <w:color w:val="000000"/>
          <w:sz w:val="44"/>
          <w:szCs w:val="24"/>
          <w:lang w:eastAsia="zh"/>
        </w:rPr>
        <w:t xml:space="preserve"> </w:t>
      </w:r>
    </w:p>
    <w:p w14:paraId="2CF28CB7" w14:textId="77777777" w:rsidR="004C7908" w:rsidRDefault="004C7908">
      <w:pPr>
        <w:jc w:val="center"/>
        <w:rPr>
          <w:rFonts w:ascii="宋体" w:hAnsi="宋体" w:cs="宋体" w:hint="eastAsia"/>
          <w:color w:val="000000"/>
          <w:lang w:eastAsia="zh"/>
        </w:rPr>
      </w:pPr>
    </w:p>
    <w:p w14:paraId="700D1FD8" w14:textId="77777777" w:rsidR="004C7908" w:rsidRDefault="00000000">
      <w:pPr>
        <w:numPr>
          <w:ilvl w:val="2"/>
          <w:numId w:val="9"/>
        </w:numPr>
        <w:spacing w:line="360" w:lineRule="auto"/>
        <w:rPr>
          <w:rFonts w:ascii="宋体" w:hAnsi="宋体" w:cs="宋体" w:hint="eastAsia"/>
          <w:color w:val="000000"/>
          <w:sz w:val="22"/>
        </w:rPr>
      </w:pPr>
      <w:r>
        <w:rPr>
          <w:rFonts w:ascii="宋体" w:hAnsi="宋体" w:cs="宋体" w:hint="eastAsia"/>
          <w:color w:val="000000"/>
          <w:sz w:val="22"/>
          <w:lang w:eastAsia="zh"/>
        </w:rPr>
        <w:t>以太彩光网络</w:t>
      </w:r>
      <w:r>
        <w:rPr>
          <w:rFonts w:ascii="宋体" w:hAnsi="宋体" w:cs="宋体" w:hint="eastAsia"/>
          <w:color w:val="000000"/>
          <w:sz w:val="22"/>
        </w:rPr>
        <w:t>系统区别于传统网络和POL网络，基于以太网通信技术标准，采用</w:t>
      </w:r>
      <w:r>
        <w:rPr>
          <w:rFonts w:ascii="宋体" w:hAnsi="宋体" w:cs="宋体" w:hint="eastAsia"/>
          <w:color w:val="000000"/>
          <w:sz w:val="22"/>
          <w:lang w:eastAsia="zh"/>
        </w:rPr>
        <w:t>以太彩光网络技术架构</w:t>
      </w:r>
      <w:r>
        <w:rPr>
          <w:rFonts w:ascii="宋体" w:hAnsi="宋体" w:cs="宋体" w:hint="eastAsia"/>
          <w:color w:val="000000"/>
          <w:sz w:val="22"/>
        </w:rPr>
        <w:t>，</w:t>
      </w:r>
      <w:r>
        <w:rPr>
          <w:rFonts w:ascii="宋体" w:hAnsi="宋体" w:cs="宋体" w:hint="eastAsia"/>
          <w:color w:val="000000"/>
          <w:sz w:val="22"/>
          <w:lang w:eastAsia="zh"/>
        </w:rPr>
        <w:t>通过无源的波分复用设备替代传统有源设备，</w:t>
      </w:r>
      <w:r>
        <w:rPr>
          <w:rFonts w:ascii="宋体" w:hAnsi="宋体" w:cs="宋体" w:hint="eastAsia"/>
          <w:color w:val="000000"/>
          <w:sz w:val="22"/>
        </w:rPr>
        <w:t>光纤直接入室的网络系统。适用于</w:t>
      </w:r>
      <w:r>
        <w:rPr>
          <w:rFonts w:ascii="宋体" w:hAnsi="宋体" w:cs="宋体" w:hint="eastAsia"/>
          <w:color w:val="000000"/>
          <w:sz w:val="22"/>
          <w:lang w:eastAsia="zh"/>
        </w:rPr>
        <w:t>民用建筑、工业建筑、园区的新建和既有建筑改造及城市更新的</w:t>
      </w:r>
      <w:r>
        <w:rPr>
          <w:rFonts w:ascii="宋体" w:hAnsi="宋体" w:cs="宋体" w:hint="eastAsia"/>
          <w:color w:val="000000"/>
          <w:sz w:val="22"/>
        </w:rPr>
        <w:t>网络建设工程的设计、施工及运维管理。</w:t>
      </w:r>
    </w:p>
    <w:p w14:paraId="428B99BB"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lang w:eastAsia="zh"/>
        </w:rPr>
        <w:t xml:space="preserve">1.1.2 </w:t>
      </w:r>
      <w:r>
        <w:rPr>
          <w:rFonts w:ascii="宋体" w:hAnsi="宋体" w:cs="宋体" w:hint="eastAsia"/>
          <w:color w:val="000000"/>
          <w:sz w:val="22"/>
        </w:rPr>
        <w:t>随着城市建设及信息通信技术发展，对信息通信网络的要求不断提高，为满足新建</w:t>
      </w:r>
      <w:r>
        <w:rPr>
          <w:rFonts w:ascii="宋体" w:hAnsi="宋体" w:cs="宋体" w:hint="eastAsia"/>
          <w:color w:val="000000"/>
          <w:sz w:val="22"/>
          <w:lang w:eastAsia="zh"/>
        </w:rPr>
        <w:t>和既有建筑改造及城市更新的</w:t>
      </w:r>
      <w:r>
        <w:rPr>
          <w:rFonts w:ascii="宋体" w:hAnsi="宋体" w:cs="宋体" w:hint="eastAsia"/>
          <w:color w:val="000000"/>
          <w:sz w:val="22"/>
        </w:rPr>
        <w:t>网络工程对语音、数据、图像和多媒体等信息传输的需求，适应智能化系统的数字化发展和网络化融合趋向，推荐采用本规范中的以太</w:t>
      </w:r>
      <w:r>
        <w:rPr>
          <w:rFonts w:ascii="宋体" w:hAnsi="宋体" w:cs="宋体" w:hint="eastAsia"/>
          <w:color w:val="000000"/>
          <w:sz w:val="22"/>
          <w:lang w:eastAsia="zh"/>
        </w:rPr>
        <w:t>彩光</w:t>
      </w:r>
      <w:r>
        <w:rPr>
          <w:rFonts w:ascii="宋体" w:hAnsi="宋体" w:cs="宋体" w:hint="eastAsia"/>
          <w:color w:val="000000"/>
          <w:sz w:val="22"/>
        </w:rPr>
        <w:t>网络系统配置实现上述功能要求。</w:t>
      </w:r>
    </w:p>
    <w:p w14:paraId="009562F2" w14:textId="77777777" w:rsidR="004C7908" w:rsidRDefault="004C7908">
      <w:pPr>
        <w:spacing w:line="360" w:lineRule="auto"/>
        <w:rPr>
          <w:rFonts w:ascii="宋体" w:hAnsi="宋体" w:cs="宋体" w:hint="eastAsia"/>
          <w:color w:val="000000"/>
          <w:sz w:val="22"/>
          <w:lang w:eastAsia="zh"/>
        </w:rPr>
      </w:pPr>
    </w:p>
    <w:p w14:paraId="7E018061" w14:textId="77777777" w:rsidR="004C7908" w:rsidRDefault="004C7908">
      <w:pPr>
        <w:spacing w:line="360" w:lineRule="auto"/>
        <w:ind w:firstLineChars="300" w:firstLine="720"/>
        <w:rPr>
          <w:rFonts w:ascii="宋体" w:hAnsi="宋体" w:cs="宋体" w:hint="eastAsia"/>
          <w:color w:val="000000"/>
          <w:szCs w:val="24"/>
          <w:lang w:eastAsia="zh"/>
        </w:rPr>
      </w:pPr>
    </w:p>
    <w:p w14:paraId="1AA6F85C" w14:textId="77777777" w:rsidR="004C7908" w:rsidRDefault="004C7908">
      <w:pPr>
        <w:spacing w:line="360" w:lineRule="auto"/>
        <w:ind w:firstLineChars="300" w:firstLine="720"/>
        <w:rPr>
          <w:rFonts w:ascii="宋体" w:hAnsi="宋体" w:cs="宋体" w:hint="eastAsia"/>
          <w:color w:val="000000"/>
          <w:szCs w:val="24"/>
          <w:lang w:eastAsia="zh"/>
        </w:rPr>
        <w:sectPr w:rsidR="004C7908">
          <w:footerReference w:type="default" r:id="rId20"/>
          <w:pgSz w:w="11906" w:h="16838"/>
          <w:pgMar w:top="1157" w:right="1236" w:bottom="1157" w:left="1236" w:header="851" w:footer="992" w:gutter="0"/>
          <w:pgNumType w:fmt="numberInDash" w:start="1"/>
          <w:cols w:space="425"/>
          <w:docGrid w:type="lines" w:linePitch="326"/>
        </w:sectPr>
      </w:pPr>
    </w:p>
    <w:p w14:paraId="1292AED3" w14:textId="77777777" w:rsidR="004C7908" w:rsidRDefault="00000000">
      <w:pPr>
        <w:pStyle w:val="1"/>
        <w:rPr>
          <w:rFonts w:ascii="宋体" w:hAnsi="宋体" w:cs="宋体" w:hint="eastAsia"/>
          <w:color w:val="000000"/>
          <w:sz w:val="44"/>
          <w:szCs w:val="24"/>
        </w:rPr>
      </w:pPr>
      <w:bookmarkStart w:id="404" w:name="_Toc30501"/>
      <w:bookmarkStart w:id="405" w:name="_Toc23406"/>
      <w:bookmarkStart w:id="406" w:name="_Toc301379634"/>
      <w:r>
        <w:rPr>
          <w:rFonts w:ascii="宋体" w:hAnsi="宋体" w:cs="宋体" w:hint="eastAsia"/>
          <w:color w:val="000000"/>
          <w:sz w:val="44"/>
          <w:szCs w:val="24"/>
        </w:rPr>
        <w:t>2 术语及缩略语</w:t>
      </w:r>
      <w:bookmarkEnd w:id="404"/>
      <w:bookmarkEnd w:id="405"/>
      <w:bookmarkEnd w:id="406"/>
      <w:r>
        <w:rPr>
          <w:rFonts w:ascii="宋体" w:hAnsi="宋体" w:cs="宋体" w:hint="eastAsia"/>
          <w:color w:val="000000"/>
          <w:sz w:val="44"/>
          <w:szCs w:val="24"/>
        </w:rPr>
        <w:t xml:space="preserve"> </w:t>
      </w:r>
    </w:p>
    <w:p w14:paraId="2049A07B" w14:textId="77777777" w:rsidR="004C7908" w:rsidRDefault="004C7908">
      <w:pPr>
        <w:rPr>
          <w:rFonts w:hint="eastAsia"/>
          <w:lang w:eastAsia="zh"/>
        </w:rPr>
      </w:pPr>
    </w:p>
    <w:p w14:paraId="439E61A1"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2.1.</w:t>
      </w:r>
      <w:r>
        <w:rPr>
          <w:rFonts w:ascii="宋体" w:hAnsi="宋体" w:cs="宋体" w:hint="eastAsia"/>
          <w:color w:val="000000"/>
          <w:sz w:val="22"/>
          <w:lang w:eastAsia="zh"/>
        </w:rPr>
        <w:t>12</w:t>
      </w:r>
      <w:r>
        <w:rPr>
          <w:rFonts w:ascii="宋体" w:hAnsi="宋体" w:cs="宋体" w:hint="eastAsia"/>
          <w:color w:val="000000"/>
          <w:sz w:val="22"/>
        </w:rPr>
        <w:t xml:space="preserve"> </w:t>
      </w:r>
      <w:r>
        <w:rPr>
          <w:rFonts w:ascii="宋体" w:hAnsi="宋体" w:cs="宋体" w:hint="eastAsia"/>
          <w:color w:val="000000"/>
          <w:sz w:val="22"/>
          <w:lang w:eastAsia="zh"/>
        </w:rPr>
        <w:t>光电混合缆汇聚交换机</w:t>
      </w:r>
      <w:r>
        <w:rPr>
          <w:rFonts w:ascii="宋体" w:hAnsi="宋体" w:cs="宋体" w:hint="eastAsia"/>
          <w:color w:val="000000"/>
          <w:sz w:val="22"/>
        </w:rPr>
        <w:t>主要是适用于宿舍楼等连续居室房间类型的无线规模部署，一台</w:t>
      </w:r>
      <w:r>
        <w:rPr>
          <w:rFonts w:ascii="宋体" w:hAnsi="宋体" w:cs="宋体" w:hint="eastAsia"/>
          <w:color w:val="000000"/>
          <w:sz w:val="22"/>
          <w:lang w:eastAsia="zh"/>
        </w:rPr>
        <w:t>光电混合缆汇聚交换机</w:t>
      </w:r>
      <w:r>
        <w:rPr>
          <w:rFonts w:ascii="宋体" w:hAnsi="宋体" w:cs="宋体" w:hint="eastAsia"/>
          <w:color w:val="000000"/>
          <w:sz w:val="22"/>
        </w:rPr>
        <w:t>可以接入多台AP ，并组成一个虚拟智分型AP，在AC无线控制器管理内可视作一台无线AP，简化AC的管理和减少无线管理授权数。</w:t>
      </w:r>
    </w:p>
    <w:p w14:paraId="2E143A40"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2.1.1</w:t>
      </w:r>
      <w:r>
        <w:rPr>
          <w:rFonts w:ascii="宋体" w:hAnsi="宋体" w:cs="宋体" w:hint="eastAsia"/>
          <w:color w:val="000000"/>
          <w:sz w:val="22"/>
          <w:lang w:eastAsia="zh"/>
        </w:rPr>
        <w:t>4</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与无源光网络的区别在于，</w:t>
      </w:r>
      <w:r>
        <w:rPr>
          <w:rFonts w:ascii="宋体" w:hAnsi="宋体" w:cs="宋体" w:hint="eastAsia"/>
          <w:color w:val="000000"/>
          <w:sz w:val="22"/>
          <w:lang w:eastAsia="zh"/>
        </w:rPr>
        <w:t>以太彩光网络</w:t>
      </w:r>
      <w:r>
        <w:rPr>
          <w:rFonts w:ascii="宋体" w:hAnsi="宋体" w:cs="宋体" w:hint="eastAsia"/>
          <w:color w:val="000000"/>
          <w:sz w:val="22"/>
        </w:rPr>
        <w:t>采用</w:t>
      </w:r>
      <w:r>
        <w:rPr>
          <w:rFonts w:ascii="宋体" w:hAnsi="宋体" w:cs="宋体" w:hint="eastAsia"/>
          <w:color w:val="000000"/>
          <w:sz w:val="22"/>
          <w:lang w:eastAsia="zh"/>
        </w:rPr>
        <w:t>彩光</w:t>
      </w:r>
      <w:r>
        <w:rPr>
          <w:rFonts w:ascii="宋体" w:hAnsi="宋体" w:cs="宋体" w:hint="eastAsia"/>
          <w:color w:val="000000"/>
          <w:sz w:val="22"/>
        </w:rPr>
        <w:t>传输和基于以太网协议通讯，无源光网络采用分光传输和基于通用帧协议通讯。</w:t>
      </w:r>
    </w:p>
    <w:p w14:paraId="590B7E24" w14:textId="77777777" w:rsidR="004C7908" w:rsidRDefault="004C7908">
      <w:pPr>
        <w:spacing w:line="360" w:lineRule="auto"/>
        <w:rPr>
          <w:rFonts w:ascii="宋体" w:hAnsi="宋体" w:cs="宋体" w:hint="eastAsia"/>
          <w:color w:val="000000"/>
          <w:sz w:val="22"/>
          <w:highlight w:val="green"/>
        </w:rPr>
      </w:pPr>
    </w:p>
    <w:p w14:paraId="28F32391" w14:textId="77777777" w:rsidR="004C7908" w:rsidRDefault="004C7908">
      <w:pPr>
        <w:spacing w:line="360" w:lineRule="auto"/>
        <w:rPr>
          <w:rFonts w:ascii="宋体" w:hAnsi="宋体" w:cs="宋体" w:hint="eastAsia"/>
          <w:color w:val="000000"/>
          <w:sz w:val="22"/>
        </w:rPr>
      </w:pPr>
    </w:p>
    <w:p w14:paraId="12A82827" w14:textId="77777777" w:rsidR="004C7908" w:rsidRDefault="004C7908">
      <w:pPr>
        <w:spacing w:line="360" w:lineRule="auto"/>
        <w:rPr>
          <w:rFonts w:ascii="宋体" w:hAnsi="宋体" w:cs="宋体" w:hint="eastAsia"/>
          <w:color w:val="000000"/>
        </w:rPr>
      </w:pPr>
    </w:p>
    <w:p w14:paraId="581915AA" w14:textId="77777777" w:rsidR="004C7908" w:rsidRDefault="004C7908">
      <w:pPr>
        <w:spacing w:line="360" w:lineRule="auto"/>
        <w:rPr>
          <w:rFonts w:ascii="宋体" w:hAnsi="宋体" w:cs="宋体" w:hint="eastAsia"/>
          <w:color w:val="000000"/>
        </w:rPr>
        <w:sectPr w:rsidR="004C7908">
          <w:pgSz w:w="11906" w:h="16838"/>
          <w:pgMar w:top="1157" w:right="1236" w:bottom="1157" w:left="1236" w:header="851" w:footer="992" w:gutter="0"/>
          <w:pgNumType w:fmt="numberInDash"/>
          <w:cols w:space="425"/>
          <w:docGrid w:type="lines" w:linePitch="326"/>
        </w:sectPr>
      </w:pPr>
    </w:p>
    <w:p w14:paraId="55610F1F" w14:textId="77777777" w:rsidR="004C7908" w:rsidRDefault="00000000">
      <w:pPr>
        <w:pStyle w:val="1"/>
        <w:rPr>
          <w:rFonts w:ascii="宋体" w:hAnsi="宋体" w:cs="宋体" w:hint="eastAsia"/>
          <w:color w:val="000000"/>
        </w:rPr>
      </w:pPr>
      <w:bookmarkStart w:id="407" w:name="_Toc21989"/>
      <w:bookmarkStart w:id="408" w:name="_Toc1746"/>
      <w:bookmarkStart w:id="409" w:name="_Toc7106"/>
      <w:bookmarkStart w:id="410" w:name="_Toc86610735"/>
      <w:bookmarkStart w:id="411" w:name="_Toc2507"/>
      <w:bookmarkStart w:id="412" w:name="_Toc86608447"/>
      <w:bookmarkStart w:id="413" w:name="_Toc15325"/>
      <w:bookmarkStart w:id="414" w:name="_Toc8634"/>
      <w:bookmarkStart w:id="415" w:name="_Toc16900"/>
      <w:bookmarkStart w:id="416" w:name="_Toc75936781"/>
      <w:bookmarkStart w:id="417" w:name="_Toc81581607"/>
      <w:bookmarkStart w:id="418" w:name="_Toc5182"/>
      <w:bookmarkStart w:id="419" w:name="_Toc1762731483"/>
      <w:r>
        <w:rPr>
          <w:rFonts w:ascii="宋体" w:hAnsi="宋体" w:cs="宋体" w:hint="eastAsia"/>
          <w:color w:val="000000"/>
        </w:rPr>
        <w:t>4 系统设计</w:t>
      </w:r>
      <w:bookmarkEnd w:id="407"/>
      <w:bookmarkEnd w:id="408"/>
      <w:bookmarkEnd w:id="409"/>
      <w:bookmarkEnd w:id="410"/>
      <w:bookmarkEnd w:id="411"/>
      <w:bookmarkEnd w:id="412"/>
      <w:bookmarkEnd w:id="413"/>
      <w:bookmarkEnd w:id="414"/>
      <w:bookmarkEnd w:id="415"/>
      <w:bookmarkEnd w:id="416"/>
      <w:bookmarkEnd w:id="417"/>
      <w:bookmarkEnd w:id="418"/>
      <w:bookmarkEnd w:id="419"/>
      <w:r>
        <w:rPr>
          <w:rFonts w:ascii="宋体" w:hAnsi="宋体" w:cs="宋体" w:hint="eastAsia"/>
          <w:color w:val="000000"/>
        </w:rPr>
        <w:t xml:space="preserve"> </w:t>
      </w:r>
      <w:bookmarkStart w:id="420" w:name="_Toc73652147"/>
      <w:bookmarkStart w:id="421" w:name="_Toc73652581"/>
      <w:bookmarkStart w:id="422" w:name="_Toc81581608"/>
      <w:bookmarkStart w:id="423" w:name="_Toc86610736"/>
      <w:bookmarkStart w:id="424" w:name="_Toc73652377"/>
      <w:bookmarkStart w:id="425" w:name="_Toc81581042"/>
      <w:bookmarkStart w:id="426" w:name="_Toc73652731"/>
      <w:bookmarkStart w:id="427" w:name="_Toc86608928"/>
      <w:bookmarkStart w:id="428" w:name="_Toc73652509"/>
      <w:bookmarkStart w:id="429" w:name="_Toc73652443"/>
      <w:bookmarkStart w:id="430" w:name="_Toc73652653"/>
      <w:bookmarkStart w:id="431" w:name="_Toc74312642"/>
      <w:bookmarkStart w:id="432" w:name="_Toc73652311"/>
      <w:bookmarkStart w:id="433" w:name="_Toc73651917"/>
      <w:bookmarkStart w:id="434" w:name="_Toc73651571"/>
      <w:bookmarkStart w:id="435" w:name="_Toc75936782"/>
      <w:bookmarkStart w:id="436" w:name="_Toc86608448"/>
      <w:bookmarkStart w:id="437" w:name="_Toc5491"/>
      <w:bookmarkStart w:id="438" w:name="_Toc14093"/>
      <w:bookmarkStart w:id="439" w:name="_Toc16929"/>
      <w:bookmarkStart w:id="440" w:name="_Toc75936785"/>
      <w:bookmarkStart w:id="441" w:name="_Toc21325"/>
      <w:bookmarkStart w:id="442" w:name="_Toc86608451"/>
      <w:bookmarkStart w:id="443" w:name="_Toc4647"/>
      <w:bookmarkStart w:id="444" w:name="_Toc86610739"/>
      <w:bookmarkStart w:id="445" w:name="_Toc23128"/>
      <w:bookmarkStart w:id="446" w:name="_Toc30482"/>
      <w:bookmarkStart w:id="447" w:name="_Toc81581611"/>
      <w:bookmarkStart w:id="448" w:name="_Toc2237"/>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078DF57A" w14:textId="77777777" w:rsidR="004C7908" w:rsidRDefault="004C7908">
      <w:pPr>
        <w:rPr>
          <w:rFonts w:ascii="宋体" w:hAnsi="宋体" w:cs="宋体" w:hint="eastAsia"/>
          <w:color w:val="000000"/>
        </w:rPr>
      </w:pPr>
    </w:p>
    <w:p w14:paraId="6C0EFB4C" w14:textId="77777777" w:rsidR="004C7908" w:rsidRDefault="00000000">
      <w:pPr>
        <w:pStyle w:val="2"/>
        <w:rPr>
          <w:rFonts w:ascii="宋体" w:eastAsia="宋体" w:hAnsi="宋体" w:cs="宋体" w:hint="eastAsia"/>
          <w:color w:val="000000"/>
          <w:lang w:eastAsia="zh"/>
        </w:rPr>
      </w:pPr>
      <w:bookmarkStart w:id="449" w:name="_Toc485302539"/>
      <w:r>
        <w:rPr>
          <w:rFonts w:ascii="宋体" w:eastAsia="宋体" w:hAnsi="宋体" w:cs="宋体" w:hint="eastAsia"/>
          <w:color w:val="000000"/>
        </w:rPr>
        <w:t>4.</w:t>
      </w:r>
      <w:r>
        <w:rPr>
          <w:rFonts w:ascii="宋体" w:eastAsia="宋体" w:hAnsi="宋体" w:cs="宋体" w:hint="eastAsia"/>
          <w:color w:val="000000"/>
          <w:lang w:eastAsia="zh"/>
        </w:rPr>
        <w:t>2</w:t>
      </w:r>
      <w:r>
        <w:rPr>
          <w:rFonts w:ascii="宋体" w:eastAsia="宋体" w:hAnsi="宋体" w:cs="宋体" w:hint="eastAsia"/>
          <w:color w:val="000000"/>
        </w:rPr>
        <w:t xml:space="preserve"> </w:t>
      </w:r>
      <w:bookmarkEnd w:id="437"/>
      <w:bookmarkEnd w:id="438"/>
      <w:bookmarkEnd w:id="439"/>
      <w:bookmarkEnd w:id="440"/>
      <w:bookmarkEnd w:id="441"/>
      <w:bookmarkEnd w:id="442"/>
      <w:bookmarkEnd w:id="443"/>
      <w:bookmarkEnd w:id="444"/>
      <w:bookmarkEnd w:id="445"/>
      <w:bookmarkEnd w:id="446"/>
      <w:bookmarkEnd w:id="447"/>
      <w:bookmarkEnd w:id="448"/>
      <w:r>
        <w:rPr>
          <w:rFonts w:ascii="宋体" w:eastAsia="宋体" w:hAnsi="宋体" w:cs="宋体" w:hint="eastAsia"/>
          <w:color w:val="000000"/>
          <w:lang w:eastAsia="zh"/>
        </w:rPr>
        <w:t>架构设计</w:t>
      </w:r>
      <w:bookmarkEnd w:id="449"/>
    </w:p>
    <w:p w14:paraId="15CB725F"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w:t>
      </w:r>
      <w:r>
        <w:rPr>
          <w:rFonts w:ascii="宋体" w:hAnsi="宋体" w:cs="宋体" w:hint="eastAsia"/>
          <w:b/>
          <w:bCs/>
          <w:color w:val="000000"/>
          <w:sz w:val="22"/>
          <w:lang w:eastAsia="zh"/>
        </w:rPr>
        <w:t>2</w:t>
      </w:r>
      <w:r>
        <w:rPr>
          <w:rFonts w:ascii="宋体" w:hAnsi="宋体" w:cs="宋体" w:hint="eastAsia"/>
          <w:b/>
          <w:bCs/>
          <w:color w:val="000000"/>
          <w:sz w:val="22"/>
        </w:rPr>
        <w:t>.</w:t>
      </w:r>
      <w:r>
        <w:rPr>
          <w:rFonts w:ascii="宋体" w:hAnsi="宋体" w:cs="宋体" w:hint="eastAsia"/>
          <w:b/>
          <w:bCs/>
          <w:color w:val="000000"/>
          <w:sz w:val="22"/>
          <w:lang w:eastAsia="zh"/>
        </w:rPr>
        <w:t>1</w:t>
      </w:r>
      <w:r>
        <w:rPr>
          <w:rFonts w:ascii="宋体" w:hAnsi="宋体" w:cs="宋体" w:hint="eastAsia"/>
          <w:b/>
          <w:bCs/>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系统应承载视频、数据、无线、语音、信息发布等业务，需要满足以太网的相关规范和标准，具备语音、有线和无线数据、图像及多媒体接入业务在同一网络传送的能力。网络系统可以支撑的业务及相关带宽需求如表</w:t>
      </w:r>
      <w:r>
        <w:rPr>
          <w:rFonts w:ascii="宋体" w:hAnsi="宋体" w:cs="宋体" w:hint="eastAsia"/>
          <w:color w:val="000000"/>
          <w:sz w:val="22"/>
          <w:lang w:eastAsia="zh"/>
        </w:rPr>
        <w:t>4.2.</w:t>
      </w:r>
      <w:r>
        <w:rPr>
          <w:rFonts w:ascii="宋体" w:hAnsi="宋体" w:cs="宋体" w:hint="eastAsia"/>
          <w:color w:val="000000"/>
          <w:sz w:val="22"/>
        </w:rPr>
        <w:t>1</w:t>
      </w:r>
      <w:r>
        <w:rPr>
          <w:rFonts w:ascii="宋体" w:hAnsi="宋体" w:cs="宋体" w:hint="eastAsia"/>
          <w:color w:val="000000"/>
          <w:sz w:val="22"/>
          <w:lang w:eastAsia="zh"/>
        </w:rPr>
        <w:t>-1</w:t>
      </w:r>
      <w:r>
        <w:rPr>
          <w:rFonts w:ascii="宋体" w:hAnsi="宋体" w:cs="宋体" w:hint="eastAsia"/>
          <w:color w:val="000000"/>
          <w:sz w:val="22"/>
        </w:rPr>
        <w:t>所示：</w:t>
      </w:r>
    </w:p>
    <w:p w14:paraId="38EF5F62" w14:textId="77777777" w:rsidR="004C7908" w:rsidRDefault="00000000">
      <w:pPr>
        <w:spacing w:line="360" w:lineRule="auto"/>
        <w:jc w:val="center"/>
        <w:rPr>
          <w:rFonts w:ascii="宋体" w:hAnsi="宋体" w:cs="宋体" w:hint="eastAsia"/>
          <w:color w:val="000000"/>
          <w:sz w:val="22"/>
          <w:lang w:eastAsia="zh"/>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4.2.1-1</w:t>
      </w:r>
      <w:r>
        <w:rPr>
          <w:rFonts w:ascii="宋体" w:hAnsi="宋体" w:cs="宋体" w:hint="eastAsia"/>
          <w:b/>
          <w:bCs/>
          <w:color w:val="000000"/>
          <w:sz w:val="21"/>
          <w:szCs w:val="21"/>
        </w:rPr>
        <w:t xml:space="preserve"> 网络系统可以支撑的业务及相关带宽需求</w:t>
      </w:r>
      <w:r>
        <w:rPr>
          <w:rFonts w:ascii="宋体" w:hAnsi="宋体" w:cs="宋体" w:hint="eastAsia"/>
          <w:b/>
          <w:bCs/>
          <w:color w:val="000000"/>
          <w:sz w:val="21"/>
          <w:szCs w:val="21"/>
          <w:lang w:eastAsia="zh"/>
        </w:rPr>
        <w:t>表</w:t>
      </w:r>
    </w:p>
    <w:tbl>
      <w:tblPr>
        <w:tblStyle w:val="af1"/>
        <w:tblW w:w="0" w:type="auto"/>
        <w:tblInd w:w="108" w:type="dxa"/>
        <w:tblLayout w:type="fixed"/>
        <w:tblLook w:val="04A0" w:firstRow="1" w:lastRow="0" w:firstColumn="1" w:lastColumn="0" w:noHBand="0" w:noVBand="1"/>
      </w:tblPr>
      <w:tblGrid>
        <w:gridCol w:w="1886"/>
        <w:gridCol w:w="1887"/>
        <w:gridCol w:w="1887"/>
        <w:gridCol w:w="1887"/>
        <w:gridCol w:w="1887"/>
      </w:tblGrid>
      <w:tr w:rsidR="004C7908" w14:paraId="2E976D13" w14:textId="77777777">
        <w:tc>
          <w:tcPr>
            <w:tcW w:w="1886" w:type="dxa"/>
          </w:tcPr>
          <w:p w14:paraId="522B0745"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行业</w:t>
            </w:r>
          </w:p>
        </w:tc>
        <w:tc>
          <w:tcPr>
            <w:tcW w:w="1887" w:type="dxa"/>
          </w:tcPr>
          <w:p w14:paraId="57C2C5A5"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关键业务</w:t>
            </w:r>
          </w:p>
        </w:tc>
        <w:tc>
          <w:tcPr>
            <w:tcW w:w="1887" w:type="dxa"/>
          </w:tcPr>
          <w:p w14:paraId="66253424"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业务种类</w:t>
            </w:r>
          </w:p>
        </w:tc>
        <w:tc>
          <w:tcPr>
            <w:tcW w:w="1887" w:type="dxa"/>
          </w:tcPr>
          <w:p w14:paraId="3C4E23D1"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文件大小</w:t>
            </w:r>
          </w:p>
        </w:tc>
        <w:tc>
          <w:tcPr>
            <w:tcW w:w="1887" w:type="dxa"/>
          </w:tcPr>
          <w:p w14:paraId="1CC0E17E"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速率诉求</w:t>
            </w:r>
          </w:p>
        </w:tc>
      </w:tr>
      <w:tr w:rsidR="004C7908" w14:paraId="326A2E1E" w14:textId="77777777">
        <w:tc>
          <w:tcPr>
            <w:tcW w:w="1886" w:type="dxa"/>
          </w:tcPr>
          <w:p w14:paraId="024044A1"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企业行业</w:t>
            </w:r>
          </w:p>
        </w:tc>
        <w:tc>
          <w:tcPr>
            <w:tcW w:w="1887" w:type="dxa"/>
          </w:tcPr>
          <w:p w14:paraId="769575FA"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AI质检业务</w:t>
            </w:r>
          </w:p>
        </w:tc>
        <w:tc>
          <w:tcPr>
            <w:tcW w:w="1887" w:type="dxa"/>
          </w:tcPr>
          <w:p w14:paraId="5EDBFF71"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工业相机</w:t>
            </w:r>
          </w:p>
        </w:tc>
        <w:tc>
          <w:tcPr>
            <w:tcW w:w="1887" w:type="dxa"/>
          </w:tcPr>
          <w:p w14:paraId="38E37A20"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≥400MB/张</w:t>
            </w:r>
          </w:p>
        </w:tc>
        <w:tc>
          <w:tcPr>
            <w:tcW w:w="1887" w:type="dxa"/>
          </w:tcPr>
          <w:p w14:paraId="09D102EF"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上行10Gbps</w:t>
            </w:r>
          </w:p>
        </w:tc>
      </w:tr>
      <w:tr w:rsidR="004C7908" w14:paraId="4B536C46" w14:textId="77777777">
        <w:tc>
          <w:tcPr>
            <w:tcW w:w="1886" w:type="dxa"/>
            <w:vMerge w:val="restart"/>
            <w:vAlign w:val="center"/>
          </w:tcPr>
          <w:p w14:paraId="2E77FD95"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1"/>
                <w:szCs w:val="21"/>
                <w:lang w:eastAsia="zh"/>
              </w:rPr>
              <w:t>医疗行业</w:t>
            </w:r>
          </w:p>
        </w:tc>
        <w:tc>
          <w:tcPr>
            <w:tcW w:w="1887" w:type="dxa"/>
          </w:tcPr>
          <w:p w14:paraId="4C47F7F2"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病理检查</w:t>
            </w:r>
          </w:p>
        </w:tc>
        <w:tc>
          <w:tcPr>
            <w:tcW w:w="1887" w:type="dxa"/>
          </w:tcPr>
          <w:p w14:paraId="7FFFEF4E"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大切片</w:t>
            </w:r>
          </w:p>
        </w:tc>
        <w:tc>
          <w:tcPr>
            <w:tcW w:w="1887" w:type="dxa"/>
          </w:tcPr>
          <w:p w14:paraId="188C6EDC"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20GB-40GB</w:t>
            </w:r>
          </w:p>
        </w:tc>
        <w:tc>
          <w:tcPr>
            <w:tcW w:w="1887" w:type="dxa"/>
          </w:tcPr>
          <w:p w14:paraId="5E85BA92"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上行10Gbps</w:t>
            </w:r>
          </w:p>
        </w:tc>
      </w:tr>
      <w:tr w:rsidR="004C7908" w14:paraId="6547DAEF" w14:textId="77777777">
        <w:tc>
          <w:tcPr>
            <w:tcW w:w="1886" w:type="dxa"/>
            <w:vMerge/>
          </w:tcPr>
          <w:p w14:paraId="5A6D8F39" w14:textId="77777777" w:rsidR="004C7908" w:rsidRDefault="004C7908">
            <w:pPr>
              <w:spacing w:after="160" w:line="360" w:lineRule="auto"/>
              <w:jc w:val="center"/>
              <w:rPr>
                <w:rFonts w:ascii="宋体" w:hAnsi="宋体" w:cs="宋体" w:hint="eastAsia"/>
                <w:color w:val="000000"/>
                <w:sz w:val="22"/>
              </w:rPr>
            </w:pPr>
          </w:p>
        </w:tc>
        <w:tc>
          <w:tcPr>
            <w:tcW w:w="1887" w:type="dxa"/>
            <w:vMerge w:val="restart"/>
            <w:vAlign w:val="center"/>
          </w:tcPr>
          <w:p w14:paraId="381C56B9"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1"/>
                <w:szCs w:val="21"/>
                <w:lang w:eastAsia="zh"/>
              </w:rPr>
              <w:t>影像检查</w:t>
            </w:r>
          </w:p>
        </w:tc>
        <w:tc>
          <w:tcPr>
            <w:tcW w:w="1887" w:type="dxa"/>
          </w:tcPr>
          <w:p w14:paraId="3237C8F4"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高清CT</w:t>
            </w:r>
          </w:p>
        </w:tc>
        <w:tc>
          <w:tcPr>
            <w:tcW w:w="1887" w:type="dxa"/>
          </w:tcPr>
          <w:p w14:paraId="21251900" w14:textId="77777777" w:rsidR="004C7908" w:rsidRDefault="00000000">
            <w:pPr>
              <w:spacing w:after="160" w:line="360" w:lineRule="auto"/>
              <w:jc w:val="center"/>
              <w:rPr>
                <w:rFonts w:ascii="宋体" w:hAnsi="宋体" w:cs="宋体" w:hint="eastAsia"/>
                <w:color w:val="000000"/>
                <w:sz w:val="22"/>
              </w:rPr>
            </w:pPr>
            <w:r>
              <w:rPr>
                <w:rFonts w:ascii="宋体" w:hAnsi="宋体" w:cs="宋体" w:hint="eastAsia"/>
                <w:color w:val="000000"/>
                <w:sz w:val="22"/>
                <w:lang w:eastAsia="zh"/>
              </w:rPr>
              <w:t>1GB-2.5GB</w:t>
            </w:r>
          </w:p>
        </w:tc>
        <w:tc>
          <w:tcPr>
            <w:tcW w:w="1887" w:type="dxa"/>
          </w:tcPr>
          <w:p w14:paraId="273CDF1B" w14:textId="77777777" w:rsidR="004C7908" w:rsidRDefault="00000000">
            <w:pPr>
              <w:spacing w:after="160" w:line="360" w:lineRule="auto"/>
              <w:jc w:val="center"/>
              <w:rPr>
                <w:rFonts w:ascii="宋体" w:hAnsi="宋体" w:cs="宋体" w:hint="eastAsia"/>
                <w:color w:val="000000"/>
                <w:sz w:val="22"/>
              </w:rPr>
            </w:pPr>
            <w:r>
              <w:rPr>
                <w:rFonts w:ascii="宋体" w:hAnsi="宋体" w:cs="宋体" w:hint="eastAsia"/>
                <w:color w:val="000000"/>
                <w:sz w:val="22"/>
                <w:lang w:eastAsia="zh"/>
              </w:rPr>
              <w:t>上行10Gbps</w:t>
            </w:r>
          </w:p>
        </w:tc>
      </w:tr>
      <w:tr w:rsidR="004C7908" w14:paraId="158EAE16" w14:textId="77777777">
        <w:tc>
          <w:tcPr>
            <w:tcW w:w="1886" w:type="dxa"/>
            <w:vMerge/>
          </w:tcPr>
          <w:p w14:paraId="10A6F1A5" w14:textId="77777777" w:rsidR="004C7908" w:rsidRDefault="004C7908">
            <w:pPr>
              <w:spacing w:after="160" w:line="360" w:lineRule="auto"/>
              <w:jc w:val="center"/>
              <w:rPr>
                <w:rFonts w:ascii="宋体" w:hAnsi="宋体" w:cs="宋体" w:hint="eastAsia"/>
                <w:color w:val="000000"/>
                <w:sz w:val="22"/>
              </w:rPr>
            </w:pPr>
          </w:p>
        </w:tc>
        <w:tc>
          <w:tcPr>
            <w:tcW w:w="1887" w:type="dxa"/>
            <w:vMerge/>
          </w:tcPr>
          <w:p w14:paraId="6F911337" w14:textId="77777777" w:rsidR="004C7908" w:rsidRDefault="004C7908">
            <w:pPr>
              <w:spacing w:after="160" w:line="360" w:lineRule="auto"/>
              <w:jc w:val="center"/>
              <w:rPr>
                <w:rFonts w:ascii="宋体" w:hAnsi="宋体" w:cs="宋体" w:hint="eastAsia"/>
                <w:color w:val="000000"/>
                <w:sz w:val="22"/>
              </w:rPr>
            </w:pPr>
          </w:p>
        </w:tc>
        <w:tc>
          <w:tcPr>
            <w:tcW w:w="1887" w:type="dxa"/>
          </w:tcPr>
          <w:p w14:paraId="2B9B21BD"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肿瘤筛查</w:t>
            </w:r>
          </w:p>
        </w:tc>
        <w:tc>
          <w:tcPr>
            <w:tcW w:w="1887" w:type="dxa"/>
          </w:tcPr>
          <w:p w14:paraId="796A13C4"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4GB-8GB</w:t>
            </w:r>
          </w:p>
        </w:tc>
        <w:tc>
          <w:tcPr>
            <w:tcW w:w="1887" w:type="dxa"/>
          </w:tcPr>
          <w:p w14:paraId="75854AAC" w14:textId="77777777" w:rsidR="004C7908" w:rsidRDefault="00000000">
            <w:pPr>
              <w:spacing w:after="160" w:line="360" w:lineRule="auto"/>
              <w:jc w:val="center"/>
              <w:rPr>
                <w:rFonts w:ascii="宋体" w:hAnsi="宋体" w:cs="宋体" w:hint="eastAsia"/>
                <w:color w:val="000000"/>
                <w:sz w:val="22"/>
              </w:rPr>
            </w:pPr>
            <w:r>
              <w:rPr>
                <w:rFonts w:ascii="宋体" w:hAnsi="宋体" w:cs="宋体" w:hint="eastAsia"/>
                <w:color w:val="000000"/>
                <w:sz w:val="22"/>
                <w:lang w:eastAsia="zh"/>
              </w:rPr>
              <w:t>上行10Gbps</w:t>
            </w:r>
          </w:p>
        </w:tc>
      </w:tr>
      <w:tr w:rsidR="004C7908" w14:paraId="797CCF88" w14:textId="77777777">
        <w:tc>
          <w:tcPr>
            <w:tcW w:w="1886" w:type="dxa"/>
          </w:tcPr>
          <w:p w14:paraId="1DB93060"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教育行业</w:t>
            </w:r>
          </w:p>
        </w:tc>
        <w:tc>
          <w:tcPr>
            <w:tcW w:w="1887" w:type="dxa"/>
          </w:tcPr>
          <w:p w14:paraId="6481970F"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录播教室</w:t>
            </w:r>
          </w:p>
        </w:tc>
        <w:tc>
          <w:tcPr>
            <w:tcW w:w="1887" w:type="dxa"/>
          </w:tcPr>
          <w:p w14:paraId="5A8CFF87"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录播课堂</w:t>
            </w:r>
          </w:p>
        </w:tc>
        <w:tc>
          <w:tcPr>
            <w:tcW w:w="1887" w:type="dxa"/>
          </w:tcPr>
          <w:p w14:paraId="6E33B927"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≥2.6GB</w:t>
            </w:r>
          </w:p>
        </w:tc>
        <w:tc>
          <w:tcPr>
            <w:tcW w:w="1887" w:type="dxa"/>
          </w:tcPr>
          <w:p w14:paraId="51530893" w14:textId="77777777" w:rsidR="004C7908" w:rsidRDefault="00000000">
            <w:pPr>
              <w:spacing w:after="160" w:line="360" w:lineRule="auto"/>
              <w:jc w:val="center"/>
              <w:rPr>
                <w:rFonts w:ascii="宋体" w:hAnsi="宋体" w:cs="宋体" w:hint="eastAsia"/>
                <w:color w:val="000000"/>
                <w:sz w:val="22"/>
                <w:lang w:eastAsia="zh"/>
              </w:rPr>
            </w:pPr>
            <w:r>
              <w:rPr>
                <w:rFonts w:ascii="宋体" w:hAnsi="宋体" w:cs="宋体" w:hint="eastAsia"/>
                <w:color w:val="000000"/>
                <w:sz w:val="22"/>
                <w:lang w:eastAsia="zh"/>
              </w:rPr>
              <w:t>上行10Gbps</w:t>
            </w:r>
          </w:p>
        </w:tc>
      </w:tr>
    </w:tbl>
    <w:p w14:paraId="44329655" w14:textId="77777777" w:rsidR="004C7908" w:rsidRDefault="004C7908">
      <w:pPr>
        <w:spacing w:line="360" w:lineRule="auto"/>
        <w:jc w:val="center"/>
        <w:rPr>
          <w:rFonts w:ascii="宋体" w:hAnsi="宋体" w:cs="宋体" w:hint="eastAsia"/>
          <w:b/>
          <w:bCs/>
          <w:color w:val="000000"/>
          <w:sz w:val="21"/>
          <w:szCs w:val="21"/>
          <w:lang w:eastAsia="zh"/>
        </w:rPr>
      </w:pPr>
    </w:p>
    <w:p w14:paraId="63BE1384"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w:t>
      </w:r>
      <w:r>
        <w:rPr>
          <w:rFonts w:ascii="宋体" w:hAnsi="宋体" w:cs="宋体" w:hint="eastAsia"/>
          <w:b/>
          <w:bCs/>
          <w:color w:val="000000"/>
          <w:sz w:val="22"/>
          <w:lang w:eastAsia="zh"/>
        </w:rPr>
        <w:t>2</w:t>
      </w:r>
      <w:r>
        <w:rPr>
          <w:rFonts w:ascii="宋体" w:hAnsi="宋体" w:cs="宋体" w:hint="eastAsia"/>
          <w:b/>
          <w:bCs/>
          <w:color w:val="000000"/>
          <w:sz w:val="22"/>
        </w:rPr>
        <w:t>.</w:t>
      </w:r>
      <w:r>
        <w:rPr>
          <w:rFonts w:ascii="宋体" w:hAnsi="宋体" w:cs="宋体" w:hint="eastAsia"/>
          <w:b/>
          <w:bCs/>
          <w:color w:val="000000"/>
          <w:sz w:val="22"/>
          <w:lang w:eastAsia="zh"/>
        </w:rPr>
        <w:t>1</w:t>
      </w:r>
      <w:r>
        <w:rPr>
          <w:rFonts w:ascii="宋体" w:hAnsi="宋体" w:cs="宋体" w:hint="eastAsia"/>
          <w:b/>
          <w:bCs/>
          <w:color w:val="000000"/>
          <w:sz w:val="22"/>
        </w:rPr>
        <w:t xml:space="preserve"> </w:t>
      </w:r>
      <w:r>
        <w:rPr>
          <w:rFonts w:ascii="宋体" w:hAnsi="宋体" w:cs="宋体" w:hint="eastAsia"/>
          <w:color w:val="000000"/>
          <w:sz w:val="22"/>
        </w:rPr>
        <w:t>在没有具体点位数</w:t>
      </w:r>
      <w:proofErr w:type="gramStart"/>
      <w:r>
        <w:rPr>
          <w:rFonts w:ascii="宋体" w:hAnsi="宋体" w:cs="宋体" w:hint="eastAsia"/>
          <w:color w:val="000000"/>
          <w:sz w:val="22"/>
        </w:rPr>
        <w:t>量需求</w:t>
      </w:r>
      <w:proofErr w:type="gramEnd"/>
      <w:r>
        <w:rPr>
          <w:rFonts w:ascii="宋体" w:hAnsi="宋体" w:cs="宋体" w:hint="eastAsia"/>
          <w:color w:val="000000"/>
          <w:sz w:val="22"/>
        </w:rPr>
        <w:t>时，可根据新建、</w:t>
      </w:r>
      <w:r>
        <w:rPr>
          <w:rFonts w:ascii="宋体" w:hAnsi="宋体" w:cs="宋体" w:hint="eastAsia"/>
          <w:color w:val="000000"/>
          <w:sz w:val="22"/>
          <w:lang w:eastAsia="zh"/>
        </w:rPr>
        <w:t>既有建筑改造和城市更新</w:t>
      </w:r>
      <w:r>
        <w:rPr>
          <w:rFonts w:ascii="宋体" w:hAnsi="宋体" w:cs="宋体" w:hint="eastAsia"/>
          <w:color w:val="000000"/>
          <w:sz w:val="22"/>
        </w:rPr>
        <w:t>的功能定位分析实际工作区面积，并按照工作区面积测算终端设备的数量。工作区面积需求可参照表</w:t>
      </w:r>
      <w:r>
        <w:rPr>
          <w:rFonts w:ascii="宋体" w:hAnsi="宋体" w:cs="宋体" w:hint="eastAsia"/>
          <w:color w:val="000000"/>
          <w:sz w:val="22"/>
          <w:lang w:eastAsia="zh"/>
        </w:rPr>
        <w:t>4.2.1-2至4.2.1-10</w:t>
      </w:r>
      <w:r>
        <w:rPr>
          <w:rFonts w:ascii="宋体" w:hAnsi="宋体" w:cs="宋体" w:hint="eastAsia"/>
          <w:color w:val="000000"/>
          <w:sz w:val="22"/>
        </w:rPr>
        <w:t>所示：</w:t>
      </w:r>
    </w:p>
    <w:p w14:paraId="0DFFAA97" w14:textId="77777777" w:rsidR="004C7908" w:rsidRDefault="004C7908">
      <w:pPr>
        <w:spacing w:line="360" w:lineRule="auto"/>
        <w:rPr>
          <w:rFonts w:ascii="宋体" w:hAnsi="宋体" w:cs="宋体" w:hint="eastAsia"/>
          <w:color w:val="000000"/>
          <w:sz w:val="22"/>
        </w:rPr>
      </w:pPr>
    </w:p>
    <w:p w14:paraId="24400B18" w14:textId="77777777" w:rsidR="004C7908" w:rsidRDefault="004C7908">
      <w:pPr>
        <w:spacing w:line="360" w:lineRule="auto"/>
        <w:rPr>
          <w:rFonts w:ascii="宋体" w:hAnsi="宋体" w:cs="宋体" w:hint="eastAsia"/>
          <w:color w:val="000000"/>
          <w:sz w:val="22"/>
        </w:rPr>
      </w:pPr>
    </w:p>
    <w:p w14:paraId="47F65FF3" w14:textId="77777777" w:rsidR="004C7908" w:rsidRDefault="004C7908">
      <w:pPr>
        <w:spacing w:line="360" w:lineRule="auto"/>
        <w:rPr>
          <w:rFonts w:ascii="宋体" w:hAnsi="宋体" w:cs="宋体" w:hint="eastAsia"/>
          <w:color w:val="000000"/>
          <w:sz w:val="22"/>
        </w:rPr>
      </w:pPr>
    </w:p>
    <w:p w14:paraId="51CBCB03" w14:textId="77777777" w:rsidR="004C7908" w:rsidRDefault="004C7908">
      <w:pPr>
        <w:spacing w:line="360" w:lineRule="auto"/>
        <w:rPr>
          <w:rFonts w:ascii="宋体" w:hAnsi="宋体" w:cs="宋体" w:hint="eastAsia"/>
          <w:color w:val="000000"/>
          <w:sz w:val="22"/>
        </w:rPr>
      </w:pPr>
    </w:p>
    <w:p w14:paraId="123814D9" w14:textId="77777777" w:rsidR="004C7908" w:rsidRDefault="004C7908">
      <w:pPr>
        <w:spacing w:line="360" w:lineRule="auto"/>
        <w:rPr>
          <w:rFonts w:ascii="宋体" w:hAnsi="宋体" w:cs="宋体" w:hint="eastAsia"/>
          <w:color w:val="000000"/>
          <w:sz w:val="22"/>
        </w:rPr>
      </w:pPr>
    </w:p>
    <w:p w14:paraId="0C848BBF" w14:textId="77777777" w:rsidR="004C7908" w:rsidRDefault="004C7908">
      <w:pPr>
        <w:spacing w:line="360" w:lineRule="auto"/>
        <w:rPr>
          <w:rFonts w:ascii="宋体" w:hAnsi="宋体" w:cs="宋体" w:hint="eastAsia"/>
          <w:color w:val="000000"/>
          <w:sz w:val="22"/>
        </w:rPr>
      </w:pPr>
    </w:p>
    <w:p w14:paraId="53F1D9BB" w14:textId="77777777" w:rsidR="004C7908" w:rsidRDefault="004C7908">
      <w:pPr>
        <w:spacing w:line="360" w:lineRule="auto"/>
        <w:rPr>
          <w:rFonts w:ascii="宋体" w:hAnsi="宋体" w:cs="宋体" w:hint="eastAsia"/>
          <w:color w:val="000000"/>
          <w:sz w:val="22"/>
        </w:rPr>
      </w:pPr>
    </w:p>
    <w:p w14:paraId="003AAF62" w14:textId="77777777" w:rsidR="004C7908" w:rsidRDefault="004C7908">
      <w:pPr>
        <w:spacing w:line="360" w:lineRule="auto"/>
        <w:rPr>
          <w:rFonts w:ascii="宋体" w:hAnsi="宋体" w:cs="宋体" w:hint="eastAsia"/>
          <w:color w:val="000000"/>
          <w:sz w:val="22"/>
        </w:rPr>
      </w:pPr>
    </w:p>
    <w:p w14:paraId="6666EAE9" w14:textId="77777777" w:rsidR="004C7908" w:rsidRDefault="004C7908">
      <w:pPr>
        <w:spacing w:line="360" w:lineRule="auto"/>
        <w:rPr>
          <w:rFonts w:ascii="宋体" w:hAnsi="宋体" w:cs="宋体" w:hint="eastAsia"/>
          <w:color w:val="000000"/>
          <w:sz w:val="22"/>
        </w:rPr>
      </w:pPr>
    </w:p>
    <w:p w14:paraId="154EE236" w14:textId="77777777" w:rsidR="004C7908" w:rsidRDefault="004C7908">
      <w:pPr>
        <w:spacing w:line="360" w:lineRule="auto"/>
        <w:rPr>
          <w:rFonts w:ascii="宋体" w:hAnsi="宋体" w:cs="宋体" w:hint="eastAsia"/>
          <w:color w:val="000000"/>
          <w:sz w:val="22"/>
        </w:rPr>
      </w:pPr>
    </w:p>
    <w:p w14:paraId="0E48F342"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4.2.1-2</w:t>
      </w:r>
      <w:r>
        <w:rPr>
          <w:rFonts w:ascii="宋体" w:hAnsi="宋体" w:cs="宋体" w:hint="eastAsia"/>
          <w:b/>
          <w:bCs/>
          <w:color w:val="000000"/>
          <w:sz w:val="21"/>
          <w:szCs w:val="21"/>
        </w:rPr>
        <w:t xml:space="preserve"> 办公园区功能区面积与终端配置表</w:t>
      </w:r>
    </w:p>
    <w:tbl>
      <w:tblPr>
        <w:tblStyle w:val="af1"/>
        <w:tblW w:w="4993" w:type="pct"/>
        <w:jc w:val="center"/>
        <w:tblLook w:val="04A0" w:firstRow="1" w:lastRow="0" w:firstColumn="1" w:lastColumn="0" w:noHBand="0" w:noVBand="1"/>
      </w:tblPr>
      <w:tblGrid>
        <w:gridCol w:w="2613"/>
        <w:gridCol w:w="1642"/>
        <w:gridCol w:w="2523"/>
        <w:gridCol w:w="2633"/>
      </w:tblGrid>
      <w:tr w:rsidR="004C7908" w14:paraId="72B3AB64" w14:textId="77777777">
        <w:trPr>
          <w:jc w:val="center"/>
        </w:trPr>
        <w:tc>
          <w:tcPr>
            <w:tcW w:w="2260" w:type="pct"/>
            <w:gridSpan w:val="2"/>
            <w:vMerge w:val="restart"/>
            <w:vAlign w:val="center"/>
          </w:tcPr>
          <w:p w14:paraId="1FA8E2F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   目</w:t>
            </w:r>
          </w:p>
        </w:tc>
        <w:tc>
          <w:tcPr>
            <w:tcW w:w="2739" w:type="pct"/>
            <w:gridSpan w:val="2"/>
            <w:vAlign w:val="center"/>
          </w:tcPr>
          <w:p w14:paraId="2D17520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办公园区</w:t>
            </w:r>
          </w:p>
        </w:tc>
      </w:tr>
      <w:tr w:rsidR="004C7908" w14:paraId="5332EAB6" w14:textId="77777777">
        <w:trPr>
          <w:jc w:val="center"/>
        </w:trPr>
        <w:tc>
          <w:tcPr>
            <w:tcW w:w="2260" w:type="pct"/>
            <w:gridSpan w:val="2"/>
            <w:vMerge/>
            <w:vAlign w:val="center"/>
          </w:tcPr>
          <w:p w14:paraId="71C30007" w14:textId="77777777" w:rsidR="004C7908" w:rsidRDefault="004C7908">
            <w:pPr>
              <w:spacing w:after="160" w:line="276" w:lineRule="auto"/>
              <w:jc w:val="center"/>
              <w:rPr>
                <w:rFonts w:ascii="宋体" w:hAnsi="宋体" w:cs="宋体" w:hint="eastAsia"/>
                <w:color w:val="000000"/>
                <w:sz w:val="21"/>
                <w:szCs w:val="21"/>
              </w:rPr>
            </w:pPr>
          </w:p>
        </w:tc>
        <w:tc>
          <w:tcPr>
            <w:tcW w:w="1340" w:type="pct"/>
            <w:vAlign w:val="center"/>
          </w:tcPr>
          <w:p w14:paraId="60E5118A"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行政办公</w:t>
            </w:r>
            <w:r>
              <w:rPr>
                <w:rFonts w:ascii="宋体" w:hAnsi="宋体" w:cs="宋体" w:hint="eastAsia"/>
                <w:color w:val="000000"/>
                <w:sz w:val="21"/>
                <w:szCs w:val="21"/>
                <w:lang w:eastAsia="zh"/>
              </w:rPr>
              <w:t>(开放区域)</w:t>
            </w:r>
          </w:p>
        </w:tc>
        <w:tc>
          <w:tcPr>
            <w:tcW w:w="1399" w:type="pct"/>
            <w:vAlign w:val="center"/>
          </w:tcPr>
          <w:p w14:paraId="4EDEC4DB"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商务办公</w:t>
            </w:r>
            <w:r>
              <w:rPr>
                <w:rFonts w:ascii="宋体" w:hAnsi="宋体" w:cs="宋体" w:hint="eastAsia"/>
                <w:color w:val="000000"/>
                <w:sz w:val="21"/>
                <w:szCs w:val="21"/>
                <w:lang w:eastAsia="zh"/>
              </w:rPr>
              <w:t>（单间）</w:t>
            </w:r>
          </w:p>
        </w:tc>
      </w:tr>
      <w:tr w:rsidR="004C7908" w14:paraId="1D5DC3C4" w14:textId="77777777">
        <w:trPr>
          <w:jc w:val="center"/>
        </w:trPr>
        <w:tc>
          <w:tcPr>
            <w:tcW w:w="2260" w:type="pct"/>
            <w:gridSpan w:val="2"/>
            <w:vAlign w:val="center"/>
          </w:tcPr>
          <w:p w14:paraId="63632A3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1340" w:type="pct"/>
            <w:vAlign w:val="center"/>
          </w:tcPr>
          <w:p w14:paraId="6E56B773"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办公区:</w:t>
            </w:r>
            <w:r>
              <w:rPr>
                <w:rFonts w:ascii="宋体" w:hAnsi="宋体" w:cs="宋体" w:hint="eastAsia"/>
                <w:color w:val="000000"/>
                <w:sz w:val="21"/>
                <w:szCs w:val="21"/>
                <w:lang w:eastAsia="zh"/>
              </w:rPr>
              <w:t>6</w:t>
            </w:r>
            <w:r>
              <w:rPr>
                <w:rFonts w:ascii="宋体" w:hAnsi="宋体" w:cs="宋体" w:hint="eastAsia"/>
                <w:color w:val="000000"/>
                <w:sz w:val="21"/>
                <w:szCs w:val="21"/>
              </w:rPr>
              <w:t>～</w:t>
            </w:r>
            <w:r>
              <w:rPr>
                <w:rFonts w:ascii="宋体" w:hAnsi="宋体" w:cs="宋体" w:hint="eastAsia"/>
                <w:color w:val="000000"/>
                <w:sz w:val="21"/>
                <w:szCs w:val="21"/>
                <w:lang w:eastAsia="zh"/>
              </w:rPr>
              <w:t>8</w:t>
            </w:r>
          </w:p>
        </w:tc>
        <w:tc>
          <w:tcPr>
            <w:tcW w:w="1399" w:type="pct"/>
            <w:vAlign w:val="center"/>
          </w:tcPr>
          <w:p w14:paraId="0FC8973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办公区:10～20</w:t>
            </w:r>
          </w:p>
        </w:tc>
      </w:tr>
      <w:tr w:rsidR="004C7908" w14:paraId="1769B66B" w14:textId="77777777">
        <w:trPr>
          <w:jc w:val="center"/>
        </w:trPr>
        <w:tc>
          <w:tcPr>
            <w:tcW w:w="2260" w:type="pct"/>
            <w:gridSpan w:val="2"/>
            <w:vAlign w:val="center"/>
          </w:tcPr>
          <w:p w14:paraId="312C052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单个光纤分配单元覆盖面积(m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1340" w:type="pct"/>
            <w:vAlign w:val="center"/>
          </w:tcPr>
          <w:p w14:paraId="00CF7A6D"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60～</w:t>
            </w:r>
            <w:r>
              <w:rPr>
                <w:rFonts w:ascii="宋体" w:hAnsi="宋体" w:cs="宋体" w:hint="eastAsia"/>
                <w:color w:val="000000"/>
                <w:sz w:val="21"/>
                <w:szCs w:val="21"/>
                <w:lang w:eastAsia="zh"/>
              </w:rPr>
              <w:t>100</w:t>
            </w:r>
          </w:p>
        </w:tc>
        <w:tc>
          <w:tcPr>
            <w:tcW w:w="1399" w:type="pct"/>
            <w:vAlign w:val="center"/>
          </w:tcPr>
          <w:p w14:paraId="32984A5E"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10</w:t>
            </w:r>
            <w:r>
              <w:rPr>
                <w:rFonts w:ascii="宋体" w:hAnsi="宋体" w:cs="宋体" w:hint="eastAsia"/>
                <w:color w:val="000000"/>
                <w:sz w:val="21"/>
                <w:szCs w:val="21"/>
              </w:rPr>
              <w:t>～</w:t>
            </w:r>
            <w:r>
              <w:rPr>
                <w:rFonts w:ascii="宋体" w:hAnsi="宋体" w:cs="宋体" w:hint="eastAsia"/>
                <w:color w:val="000000"/>
                <w:sz w:val="21"/>
                <w:szCs w:val="21"/>
                <w:lang w:eastAsia="zh"/>
              </w:rPr>
              <w:t>20</w:t>
            </w:r>
          </w:p>
        </w:tc>
      </w:tr>
      <w:tr w:rsidR="004C7908" w14:paraId="5519127C" w14:textId="77777777">
        <w:trPr>
          <w:jc w:val="center"/>
        </w:trPr>
        <w:tc>
          <w:tcPr>
            <w:tcW w:w="1388" w:type="pct"/>
            <w:vMerge w:val="restart"/>
            <w:vAlign w:val="center"/>
          </w:tcPr>
          <w:p w14:paraId="4D87E3A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单个工作区信息插座类型、数量与安装位置</w:t>
            </w:r>
          </w:p>
        </w:tc>
        <w:tc>
          <w:tcPr>
            <w:tcW w:w="872" w:type="pct"/>
            <w:vAlign w:val="center"/>
          </w:tcPr>
          <w:p w14:paraId="713639E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RJ45</w:t>
            </w:r>
          </w:p>
        </w:tc>
        <w:tc>
          <w:tcPr>
            <w:tcW w:w="1340" w:type="pct"/>
            <w:vAlign w:val="center"/>
          </w:tcPr>
          <w:p w14:paraId="4858312D"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4</w:t>
            </w:r>
            <w:r>
              <w:rPr>
                <w:rFonts w:ascii="宋体" w:hAnsi="宋体" w:cs="宋体" w:hint="eastAsia"/>
                <w:color w:val="000000"/>
                <w:sz w:val="21"/>
                <w:szCs w:val="21"/>
              </w:rPr>
              <w:t>～</w:t>
            </w:r>
            <w:r>
              <w:rPr>
                <w:rFonts w:ascii="宋体" w:hAnsi="宋体" w:cs="宋体" w:hint="eastAsia"/>
                <w:color w:val="000000"/>
                <w:sz w:val="21"/>
                <w:szCs w:val="21"/>
                <w:lang w:eastAsia="zh"/>
              </w:rPr>
              <w:t>16个</w:t>
            </w:r>
          </w:p>
        </w:tc>
        <w:tc>
          <w:tcPr>
            <w:tcW w:w="1399" w:type="pct"/>
            <w:vAlign w:val="center"/>
          </w:tcPr>
          <w:p w14:paraId="7A6378AA"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8个</w:t>
            </w:r>
          </w:p>
        </w:tc>
      </w:tr>
      <w:tr w:rsidR="004C7908" w14:paraId="4203C0D5" w14:textId="77777777">
        <w:trPr>
          <w:trHeight w:val="411"/>
          <w:jc w:val="center"/>
        </w:trPr>
        <w:tc>
          <w:tcPr>
            <w:tcW w:w="1388" w:type="pct"/>
            <w:vMerge/>
            <w:vAlign w:val="center"/>
          </w:tcPr>
          <w:p w14:paraId="3DE6FB49"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8</w:t>
            </w:r>
          </w:p>
        </w:tc>
        <w:tc>
          <w:tcPr>
            <w:tcW w:w="872" w:type="pct"/>
            <w:vAlign w:val="center"/>
          </w:tcPr>
          <w:p w14:paraId="6142E9FF"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接入全光交换机类型</w:t>
            </w:r>
          </w:p>
        </w:tc>
        <w:tc>
          <w:tcPr>
            <w:tcW w:w="1340" w:type="pct"/>
            <w:vAlign w:val="center"/>
          </w:tcPr>
          <w:p w14:paraId="5F17CA9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4口/</w:t>
            </w:r>
            <w:r>
              <w:rPr>
                <w:rFonts w:ascii="宋体" w:hAnsi="宋体" w:cs="宋体" w:hint="eastAsia"/>
                <w:color w:val="000000"/>
                <w:sz w:val="21"/>
                <w:szCs w:val="21"/>
              </w:rPr>
              <w:t>8</w:t>
            </w:r>
            <w:r>
              <w:rPr>
                <w:rFonts w:ascii="宋体" w:hAnsi="宋体" w:cs="宋体" w:hint="eastAsia"/>
                <w:color w:val="000000"/>
                <w:sz w:val="21"/>
                <w:szCs w:val="21"/>
                <w:lang w:eastAsia="zh"/>
              </w:rPr>
              <w:t>口/12口/</w:t>
            </w:r>
            <w:r>
              <w:rPr>
                <w:rFonts w:ascii="宋体" w:hAnsi="宋体" w:cs="宋体" w:hint="eastAsia"/>
                <w:color w:val="000000"/>
                <w:sz w:val="21"/>
                <w:szCs w:val="21"/>
              </w:rPr>
              <w:t>16口</w:t>
            </w:r>
          </w:p>
        </w:tc>
        <w:tc>
          <w:tcPr>
            <w:tcW w:w="1399" w:type="pct"/>
            <w:vAlign w:val="center"/>
          </w:tcPr>
          <w:p w14:paraId="2EC4768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4口/</w:t>
            </w:r>
            <w:r>
              <w:rPr>
                <w:rFonts w:ascii="宋体" w:hAnsi="宋体" w:cs="宋体" w:hint="eastAsia"/>
                <w:color w:val="000000"/>
                <w:sz w:val="21"/>
                <w:szCs w:val="21"/>
              </w:rPr>
              <w:t>8</w:t>
            </w:r>
            <w:r>
              <w:rPr>
                <w:rFonts w:ascii="宋体" w:hAnsi="宋体" w:cs="宋体" w:hint="eastAsia"/>
                <w:color w:val="000000"/>
                <w:sz w:val="21"/>
                <w:szCs w:val="21"/>
                <w:lang w:eastAsia="zh"/>
              </w:rPr>
              <w:t>口</w:t>
            </w:r>
          </w:p>
        </w:tc>
      </w:tr>
      <w:tr w:rsidR="004C7908" w14:paraId="6E2732BA" w14:textId="77777777">
        <w:trPr>
          <w:jc w:val="center"/>
        </w:trPr>
        <w:tc>
          <w:tcPr>
            <w:tcW w:w="1388" w:type="pct"/>
            <w:vMerge/>
            <w:vAlign w:val="center"/>
          </w:tcPr>
          <w:p w14:paraId="2509702A" w14:textId="77777777" w:rsidR="004C7908" w:rsidRDefault="004C7908">
            <w:pPr>
              <w:spacing w:after="160" w:line="276" w:lineRule="auto"/>
              <w:jc w:val="center"/>
              <w:rPr>
                <w:rFonts w:ascii="宋体" w:hAnsi="宋体" w:cs="宋体" w:hint="eastAsia"/>
                <w:color w:val="000000"/>
                <w:sz w:val="21"/>
                <w:szCs w:val="21"/>
              </w:rPr>
            </w:pPr>
          </w:p>
        </w:tc>
        <w:tc>
          <w:tcPr>
            <w:tcW w:w="872" w:type="pct"/>
            <w:vAlign w:val="center"/>
          </w:tcPr>
          <w:p w14:paraId="7620CB5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交换机安装方式</w:t>
            </w:r>
          </w:p>
        </w:tc>
        <w:tc>
          <w:tcPr>
            <w:tcW w:w="1340" w:type="pct"/>
            <w:vAlign w:val="center"/>
          </w:tcPr>
          <w:p w14:paraId="6326429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桌面部署/接线盒部署/</w:t>
            </w:r>
            <w:r>
              <w:rPr>
                <w:rFonts w:ascii="宋体" w:hAnsi="宋体" w:cs="宋体" w:hint="eastAsia"/>
                <w:color w:val="000000"/>
                <w:sz w:val="21"/>
                <w:szCs w:val="21"/>
              </w:rPr>
              <w:t>嵌墙或挂墙式信息配线箱</w:t>
            </w:r>
          </w:p>
        </w:tc>
        <w:tc>
          <w:tcPr>
            <w:tcW w:w="1399" w:type="pct"/>
            <w:vAlign w:val="center"/>
          </w:tcPr>
          <w:p w14:paraId="4DD48CB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桌面部署/接线盒部署/</w:t>
            </w:r>
            <w:r>
              <w:rPr>
                <w:rFonts w:ascii="宋体" w:hAnsi="宋体" w:cs="宋体" w:hint="eastAsia"/>
                <w:color w:val="000000"/>
                <w:sz w:val="21"/>
                <w:szCs w:val="21"/>
              </w:rPr>
              <w:t>嵌墙或挂墙式信息配线箱</w:t>
            </w:r>
          </w:p>
        </w:tc>
      </w:tr>
    </w:tbl>
    <w:p w14:paraId="70D1F923" w14:textId="77777777" w:rsidR="004C7908" w:rsidRDefault="004C7908">
      <w:pPr>
        <w:spacing w:line="360" w:lineRule="auto"/>
        <w:jc w:val="center"/>
        <w:rPr>
          <w:rFonts w:ascii="宋体" w:hAnsi="宋体" w:cs="宋体" w:hint="eastAsia"/>
          <w:b/>
          <w:bCs/>
          <w:color w:val="000000"/>
          <w:sz w:val="21"/>
          <w:szCs w:val="21"/>
        </w:rPr>
      </w:pPr>
    </w:p>
    <w:p w14:paraId="424F9F63"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4.2.1-3</w:t>
      </w:r>
      <w:r>
        <w:rPr>
          <w:rFonts w:ascii="宋体" w:hAnsi="宋体" w:cs="宋体" w:hint="eastAsia"/>
          <w:b/>
          <w:bCs/>
          <w:color w:val="000000"/>
          <w:sz w:val="21"/>
          <w:szCs w:val="21"/>
        </w:rPr>
        <w:t xml:space="preserve"> 商旅园区功能区面积与终端配置表</w:t>
      </w:r>
    </w:p>
    <w:tbl>
      <w:tblPr>
        <w:tblStyle w:val="af1"/>
        <w:tblW w:w="4998" w:type="pct"/>
        <w:jc w:val="center"/>
        <w:tblLook w:val="04A0" w:firstRow="1" w:lastRow="0" w:firstColumn="1" w:lastColumn="0" w:noHBand="0" w:noVBand="1"/>
      </w:tblPr>
      <w:tblGrid>
        <w:gridCol w:w="3087"/>
        <w:gridCol w:w="1542"/>
        <w:gridCol w:w="2395"/>
        <w:gridCol w:w="2396"/>
      </w:tblGrid>
      <w:tr w:rsidR="004C7908" w14:paraId="3ACF8BA7" w14:textId="77777777">
        <w:trPr>
          <w:jc w:val="center"/>
        </w:trPr>
        <w:tc>
          <w:tcPr>
            <w:tcW w:w="2456" w:type="pct"/>
            <w:gridSpan w:val="2"/>
            <w:shd w:val="clear" w:color="auto" w:fill="FFFFFF"/>
            <w:vAlign w:val="center"/>
          </w:tcPr>
          <w:p w14:paraId="03A2738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   目</w:t>
            </w:r>
          </w:p>
        </w:tc>
        <w:tc>
          <w:tcPr>
            <w:tcW w:w="1271" w:type="pct"/>
            <w:shd w:val="clear" w:color="auto" w:fill="FFFFFF"/>
            <w:vAlign w:val="center"/>
          </w:tcPr>
          <w:p w14:paraId="0A37D93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经营区</w:t>
            </w:r>
          </w:p>
        </w:tc>
        <w:tc>
          <w:tcPr>
            <w:tcW w:w="1272" w:type="pct"/>
            <w:shd w:val="clear" w:color="auto" w:fill="FFFFFF"/>
            <w:vAlign w:val="center"/>
          </w:tcPr>
          <w:p w14:paraId="1B94E98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旅馆酒店</w:t>
            </w:r>
          </w:p>
        </w:tc>
      </w:tr>
      <w:tr w:rsidR="004C7908" w14:paraId="018F6565" w14:textId="77777777">
        <w:trPr>
          <w:jc w:val="center"/>
        </w:trPr>
        <w:tc>
          <w:tcPr>
            <w:tcW w:w="2456" w:type="pct"/>
            <w:gridSpan w:val="2"/>
            <w:shd w:val="clear" w:color="auto" w:fill="FFFFFF"/>
            <w:vAlign w:val="center"/>
          </w:tcPr>
          <w:p w14:paraId="472D549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1271" w:type="pct"/>
            <w:shd w:val="clear" w:color="auto" w:fill="FFFFFF"/>
            <w:vAlign w:val="center"/>
          </w:tcPr>
          <w:p w14:paraId="311222C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w:t>
            </w:r>
            <w:r>
              <w:rPr>
                <w:rFonts w:ascii="宋体" w:hAnsi="宋体" w:cs="宋体" w:hint="eastAsia"/>
                <w:color w:val="000000"/>
                <w:sz w:val="21"/>
                <w:szCs w:val="21"/>
                <w:lang w:eastAsia="zh"/>
              </w:rPr>
              <w:t>8</w:t>
            </w:r>
            <w:r>
              <w:rPr>
                <w:rFonts w:ascii="宋体" w:hAnsi="宋体" w:cs="宋体" w:hint="eastAsia"/>
                <w:color w:val="000000"/>
                <w:sz w:val="21"/>
                <w:szCs w:val="21"/>
              </w:rPr>
              <w:t>～20</w:t>
            </w:r>
          </w:p>
        </w:tc>
        <w:tc>
          <w:tcPr>
            <w:tcW w:w="1272" w:type="pct"/>
            <w:shd w:val="clear" w:color="auto" w:fill="FFFFFF"/>
            <w:vAlign w:val="center"/>
          </w:tcPr>
          <w:p w14:paraId="1FCD1FE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办公区:10～20；</w:t>
            </w:r>
          </w:p>
          <w:p w14:paraId="1B4DEB8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客房：10～30；</w:t>
            </w:r>
          </w:p>
          <w:p w14:paraId="1751C1F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公共区:30～50</w:t>
            </w:r>
          </w:p>
          <w:p w14:paraId="368AB00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会议室:10～50</w:t>
            </w:r>
          </w:p>
        </w:tc>
      </w:tr>
      <w:tr w:rsidR="004C7908" w14:paraId="698CA636" w14:textId="77777777">
        <w:trPr>
          <w:jc w:val="center"/>
        </w:trPr>
        <w:tc>
          <w:tcPr>
            <w:tcW w:w="2456" w:type="pct"/>
            <w:gridSpan w:val="2"/>
            <w:shd w:val="clear" w:color="auto" w:fill="FFFFFF"/>
            <w:vAlign w:val="center"/>
          </w:tcPr>
          <w:p w14:paraId="7531824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单个光纤分配单元覆盖面积(m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1271" w:type="pct"/>
            <w:shd w:val="clear" w:color="auto" w:fill="FFFFFF"/>
            <w:vAlign w:val="center"/>
          </w:tcPr>
          <w:p w14:paraId="076076B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60～120</w:t>
            </w:r>
          </w:p>
        </w:tc>
        <w:tc>
          <w:tcPr>
            <w:tcW w:w="1272" w:type="pct"/>
            <w:shd w:val="clear" w:color="auto" w:fill="FFFFFF"/>
            <w:vAlign w:val="center"/>
          </w:tcPr>
          <w:p w14:paraId="1AB6955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50～400</w:t>
            </w:r>
          </w:p>
        </w:tc>
      </w:tr>
      <w:tr w:rsidR="004C7908" w14:paraId="752A0D8C" w14:textId="77777777">
        <w:trPr>
          <w:jc w:val="center"/>
        </w:trPr>
        <w:tc>
          <w:tcPr>
            <w:tcW w:w="1638" w:type="pct"/>
            <w:vMerge w:val="restart"/>
            <w:shd w:val="clear" w:color="auto" w:fill="FFFFFF"/>
            <w:vAlign w:val="center"/>
          </w:tcPr>
          <w:p w14:paraId="53D163D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单个工作区信息插座类型、数量与安装位置</w:t>
            </w:r>
          </w:p>
        </w:tc>
        <w:tc>
          <w:tcPr>
            <w:tcW w:w="818" w:type="pct"/>
            <w:shd w:val="clear" w:color="auto" w:fill="FFFFFF"/>
            <w:vAlign w:val="center"/>
          </w:tcPr>
          <w:p w14:paraId="22F13E5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RJ45</w:t>
            </w:r>
          </w:p>
        </w:tc>
        <w:tc>
          <w:tcPr>
            <w:tcW w:w="1271" w:type="pct"/>
            <w:shd w:val="clear" w:color="auto" w:fill="FFFFFF"/>
            <w:vAlign w:val="center"/>
          </w:tcPr>
          <w:p w14:paraId="1BF0C79A"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12个</w:t>
            </w:r>
          </w:p>
        </w:tc>
        <w:tc>
          <w:tcPr>
            <w:tcW w:w="1272" w:type="pct"/>
            <w:shd w:val="clear" w:color="auto" w:fill="FFFFFF"/>
            <w:vAlign w:val="center"/>
          </w:tcPr>
          <w:p w14:paraId="7F26236D"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24个</w:t>
            </w:r>
          </w:p>
        </w:tc>
      </w:tr>
      <w:tr w:rsidR="004C7908" w14:paraId="54F21F6D" w14:textId="77777777">
        <w:trPr>
          <w:trHeight w:val="411"/>
          <w:jc w:val="center"/>
        </w:trPr>
        <w:tc>
          <w:tcPr>
            <w:tcW w:w="1638" w:type="pct"/>
            <w:vMerge/>
            <w:shd w:val="clear" w:color="auto" w:fill="FFFFFF"/>
            <w:vAlign w:val="center"/>
          </w:tcPr>
          <w:p w14:paraId="6956A4ED" w14:textId="77777777" w:rsidR="004C7908" w:rsidRDefault="004C7908">
            <w:pPr>
              <w:spacing w:after="160" w:line="276" w:lineRule="auto"/>
              <w:jc w:val="center"/>
              <w:rPr>
                <w:rFonts w:ascii="宋体" w:hAnsi="宋体" w:cs="宋体" w:hint="eastAsia"/>
                <w:color w:val="000000"/>
                <w:sz w:val="21"/>
                <w:szCs w:val="21"/>
              </w:rPr>
            </w:pPr>
          </w:p>
        </w:tc>
        <w:tc>
          <w:tcPr>
            <w:tcW w:w="818" w:type="pct"/>
            <w:shd w:val="clear" w:color="auto" w:fill="FFFFFF"/>
            <w:vAlign w:val="center"/>
          </w:tcPr>
          <w:p w14:paraId="3C01F5A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交换机类型</w:t>
            </w:r>
          </w:p>
        </w:tc>
        <w:tc>
          <w:tcPr>
            <w:tcW w:w="1271" w:type="pct"/>
            <w:shd w:val="clear" w:color="auto" w:fill="FFFFFF"/>
            <w:vAlign w:val="center"/>
          </w:tcPr>
          <w:p w14:paraId="323B0F65"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4口/8</w:t>
            </w:r>
            <w:r>
              <w:rPr>
                <w:rFonts w:ascii="宋体" w:hAnsi="宋体" w:cs="宋体" w:hint="eastAsia"/>
                <w:color w:val="000000"/>
                <w:sz w:val="21"/>
                <w:szCs w:val="21"/>
              </w:rPr>
              <w:t>口</w:t>
            </w:r>
            <w:r>
              <w:rPr>
                <w:rFonts w:ascii="宋体" w:hAnsi="宋体" w:cs="宋体" w:hint="eastAsia"/>
                <w:color w:val="000000"/>
                <w:sz w:val="21"/>
                <w:szCs w:val="21"/>
                <w:lang w:eastAsia="zh"/>
              </w:rPr>
              <w:t>/12口</w:t>
            </w:r>
          </w:p>
        </w:tc>
        <w:tc>
          <w:tcPr>
            <w:tcW w:w="1272" w:type="pct"/>
            <w:shd w:val="clear" w:color="auto" w:fill="FFFFFF"/>
            <w:vAlign w:val="center"/>
          </w:tcPr>
          <w:p w14:paraId="1ECA60D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4口/8</w:t>
            </w:r>
            <w:r>
              <w:rPr>
                <w:rFonts w:ascii="宋体" w:hAnsi="宋体" w:cs="宋体" w:hint="eastAsia"/>
                <w:color w:val="000000"/>
                <w:sz w:val="21"/>
                <w:szCs w:val="21"/>
              </w:rPr>
              <w:t>口</w:t>
            </w:r>
            <w:r>
              <w:rPr>
                <w:rFonts w:ascii="宋体" w:hAnsi="宋体" w:cs="宋体" w:hint="eastAsia"/>
                <w:color w:val="000000"/>
                <w:sz w:val="21"/>
                <w:szCs w:val="21"/>
                <w:lang w:eastAsia="zh"/>
              </w:rPr>
              <w:t>/12口/16口/24口</w:t>
            </w:r>
          </w:p>
        </w:tc>
      </w:tr>
      <w:tr w:rsidR="004C7908" w14:paraId="3DFB4E41" w14:textId="77777777">
        <w:trPr>
          <w:jc w:val="center"/>
        </w:trPr>
        <w:tc>
          <w:tcPr>
            <w:tcW w:w="1638" w:type="pct"/>
            <w:vMerge/>
            <w:shd w:val="clear" w:color="auto" w:fill="FFFFFF"/>
            <w:vAlign w:val="center"/>
          </w:tcPr>
          <w:p w14:paraId="67AC7415" w14:textId="77777777" w:rsidR="004C7908" w:rsidRDefault="004C7908">
            <w:pPr>
              <w:spacing w:after="160" w:line="276" w:lineRule="auto"/>
              <w:jc w:val="center"/>
              <w:rPr>
                <w:rFonts w:ascii="宋体" w:hAnsi="宋体" w:cs="宋体" w:hint="eastAsia"/>
                <w:color w:val="000000"/>
                <w:sz w:val="21"/>
                <w:szCs w:val="21"/>
              </w:rPr>
            </w:pPr>
          </w:p>
        </w:tc>
        <w:tc>
          <w:tcPr>
            <w:tcW w:w="818" w:type="pct"/>
            <w:shd w:val="clear" w:color="auto" w:fill="FFFFFF"/>
            <w:vAlign w:val="center"/>
          </w:tcPr>
          <w:p w14:paraId="5DEE418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交换机安装方式</w:t>
            </w:r>
          </w:p>
        </w:tc>
        <w:tc>
          <w:tcPr>
            <w:tcW w:w="1271" w:type="pct"/>
            <w:shd w:val="clear" w:color="auto" w:fill="FFFFFF"/>
            <w:vAlign w:val="center"/>
          </w:tcPr>
          <w:p w14:paraId="1854306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c>
          <w:tcPr>
            <w:tcW w:w="1272" w:type="pct"/>
            <w:shd w:val="clear" w:color="auto" w:fill="FFFFFF"/>
            <w:vAlign w:val="center"/>
          </w:tcPr>
          <w:p w14:paraId="70D1DC3F"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r>
    </w:tbl>
    <w:p w14:paraId="6CF5E6B5"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4.2.1-4</w:t>
      </w:r>
      <w:r>
        <w:rPr>
          <w:rFonts w:ascii="宋体" w:hAnsi="宋体" w:cs="宋体" w:hint="eastAsia"/>
          <w:b/>
          <w:bCs/>
          <w:color w:val="000000"/>
          <w:sz w:val="21"/>
          <w:szCs w:val="21"/>
        </w:rPr>
        <w:t xml:space="preserve"> 文博园区功能区面积与终端配置表</w:t>
      </w:r>
    </w:p>
    <w:tbl>
      <w:tblPr>
        <w:tblStyle w:val="af1"/>
        <w:tblW w:w="4992" w:type="pct"/>
        <w:jc w:val="center"/>
        <w:tblLook w:val="04A0" w:firstRow="1" w:lastRow="0" w:firstColumn="1" w:lastColumn="0" w:noHBand="0" w:noVBand="1"/>
      </w:tblPr>
      <w:tblGrid>
        <w:gridCol w:w="1179"/>
        <w:gridCol w:w="1395"/>
        <w:gridCol w:w="1826"/>
        <w:gridCol w:w="2092"/>
        <w:gridCol w:w="1634"/>
        <w:gridCol w:w="1283"/>
      </w:tblGrid>
      <w:tr w:rsidR="004C7908" w14:paraId="28BDEAAD" w14:textId="77777777">
        <w:trPr>
          <w:jc w:val="center"/>
        </w:trPr>
        <w:tc>
          <w:tcPr>
            <w:tcW w:w="1367" w:type="pct"/>
            <w:gridSpan w:val="2"/>
            <w:shd w:val="clear" w:color="auto" w:fill="FFFFFF"/>
            <w:vAlign w:val="center"/>
          </w:tcPr>
          <w:p w14:paraId="30A0987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   目</w:t>
            </w:r>
          </w:p>
        </w:tc>
        <w:tc>
          <w:tcPr>
            <w:tcW w:w="970" w:type="pct"/>
            <w:shd w:val="clear" w:color="auto" w:fill="FFFFFF"/>
            <w:vAlign w:val="center"/>
          </w:tcPr>
          <w:p w14:paraId="1C0566C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图书馆</w:t>
            </w:r>
          </w:p>
        </w:tc>
        <w:tc>
          <w:tcPr>
            <w:tcW w:w="1111" w:type="pct"/>
            <w:shd w:val="clear" w:color="auto" w:fill="FFFFFF"/>
          </w:tcPr>
          <w:p w14:paraId="16454C9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文化馆</w:t>
            </w:r>
          </w:p>
        </w:tc>
        <w:tc>
          <w:tcPr>
            <w:tcW w:w="868" w:type="pct"/>
            <w:shd w:val="clear" w:color="auto" w:fill="FFFFFF"/>
          </w:tcPr>
          <w:p w14:paraId="7B991F3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档案馆</w:t>
            </w:r>
          </w:p>
        </w:tc>
        <w:tc>
          <w:tcPr>
            <w:tcW w:w="682" w:type="pct"/>
            <w:shd w:val="clear" w:color="auto" w:fill="FFFFFF"/>
            <w:vAlign w:val="center"/>
          </w:tcPr>
          <w:p w14:paraId="3C4E73D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博物馆</w:t>
            </w:r>
          </w:p>
        </w:tc>
      </w:tr>
      <w:tr w:rsidR="004C7908" w14:paraId="4EAAA791" w14:textId="77777777">
        <w:trPr>
          <w:jc w:val="center"/>
        </w:trPr>
        <w:tc>
          <w:tcPr>
            <w:tcW w:w="1367" w:type="pct"/>
            <w:gridSpan w:val="2"/>
            <w:shd w:val="clear" w:color="auto" w:fill="FFFFFF"/>
            <w:vAlign w:val="center"/>
          </w:tcPr>
          <w:p w14:paraId="18E0A8D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970" w:type="pct"/>
            <w:shd w:val="clear" w:color="auto" w:fill="FFFFFF"/>
            <w:vAlign w:val="center"/>
          </w:tcPr>
          <w:p w14:paraId="7DBA309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办公区:10～20</w:t>
            </w:r>
          </w:p>
          <w:p w14:paraId="6AE64387" w14:textId="77777777" w:rsidR="004C7908" w:rsidRDefault="00000000">
            <w:pPr>
              <w:spacing w:after="160" w:line="276"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藏书区</w:t>
            </w:r>
            <w:proofErr w:type="gramEnd"/>
            <w:r>
              <w:rPr>
                <w:rFonts w:ascii="宋体" w:hAnsi="宋体" w:cs="宋体" w:hint="eastAsia"/>
                <w:color w:val="000000"/>
                <w:sz w:val="21"/>
                <w:szCs w:val="21"/>
              </w:rPr>
              <w:t>:20～200</w:t>
            </w:r>
          </w:p>
        </w:tc>
        <w:tc>
          <w:tcPr>
            <w:tcW w:w="1111" w:type="pct"/>
            <w:shd w:val="clear" w:color="auto" w:fill="FFFFFF"/>
            <w:vAlign w:val="center"/>
          </w:tcPr>
          <w:p w14:paraId="1EB980D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办公区:10～20；</w:t>
            </w:r>
          </w:p>
          <w:p w14:paraId="4D916AA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客房：10～30；</w:t>
            </w:r>
          </w:p>
          <w:p w14:paraId="5EB4CC9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公共区:30～50</w:t>
            </w:r>
          </w:p>
          <w:p w14:paraId="591909A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会议室:10～50</w:t>
            </w:r>
          </w:p>
        </w:tc>
        <w:tc>
          <w:tcPr>
            <w:tcW w:w="868" w:type="pct"/>
            <w:shd w:val="clear" w:color="auto" w:fill="FFFFFF"/>
            <w:vAlign w:val="center"/>
          </w:tcPr>
          <w:p w14:paraId="30952FB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办公区:10～20</w:t>
            </w:r>
          </w:p>
          <w:p w14:paraId="6654D267" w14:textId="77777777" w:rsidR="004C7908" w:rsidRDefault="00000000">
            <w:pPr>
              <w:spacing w:after="160" w:line="276"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藏书区</w:t>
            </w:r>
            <w:proofErr w:type="gramEnd"/>
            <w:r>
              <w:rPr>
                <w:rFonts w:ascii="宋体" w:hAnsi="宋体" w:cs="宋体" w:hint="eastAsia"/>
                <w:color w:val="000000"/>
                <w:sz w:val="21"/>
                <w:szCs w:val="21"/>
              </w:rPr>
              <w:t>:20～200</w:t>
            </w:r>
          </w:p>
        </w:tc>
        <w:tc>
          <w:tcPr>
            <w:tcW w:w="682" w:type="pct"/>
            <w:shd w:val="clear" w:color="auto" w:fill="FFFFFF"/>
            <w:vAlign w:val="center"/>
          </w:tcPr>
          <w:p w14:paraId="5F189F7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办公区:5～10</w:t>
            </w:r>
          </w:p>
        </w:tc>
      </w:tr>
      <w:tr w:rsidR="004C7908" w14:paraId="16ED8E12" w14:textId="77777777">
        <w:trPr>
          <w:jc w:val="center"/>
        </w:trPr>
        <w:tc>
          <w:tcPr>
            <w:tcW w:w="1367" w:type="pct"/>
            <w:gridSpan w:val="2"/>
            <w:shd w:val="clear" w:color="auto" w:fill="FFFFFF"/>
            <w:vAlign w:val="center"/>
          </w:tcPr>
          <w:p w14:paraId="03EB51E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单个光纤分配单元覆盖面积(m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970" w:type="pct"/>
            <w:shd w:val="clear" w:color="auto" w:fill="FFFFFF"/>
            <w:vAlign w:val="center"/>
          </w:tcPr>
          <w:p w14:paraId="75B0BCF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50～200</w:t>
            </w:r>
          </w:p>
        </w:tc>
        <w:tc>
          <w:tcPr>
            <w:tcW w:w="1111" w:type="pct"/>
            <w:shd w:val="clear" w:color="auto" w:fill="FFFFFF"/>
            <w:vAlign w:val="center"/>
          </w:tcPr>
          <w:p w14:paraId="184D36B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50～200</w:t>
            </w:r>
          </w:p>
        </w:tc>
        <w:tc>
          <w:tcPr>
            <w:tcW w:w="868" w:type="pct"/>
            <w:shd w:val="clear" w:color="auto" w:fill="FFFFFF"/>
            <w:vAlign w:val="center"/>
          </w:tcPr>
          <w:p w14:paraId="65395B0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50～200</w:t>
            </w:r>
          </w:p>
        </w:tc>
        <w:tc>
          <w:tcPr>
            <w:tcW w:w="682" w:type="pct"/>
            <w:shd w:val="clear" w:color="auto" w:fill="FFFFFF"/>
            <w:vAlign w:val="center"/>
          </w:tcPr>
          <w:p w14:paraId="6465229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50～200</w:t>
            </w:r>
          </w:p>
        </w:tc>
      </w:tr>
      <w:tr w:rsidR="004C7908" w14:paraId="117DB1D8" w14:textId="77777777">
        <w:trPr>
          <w:jc w:val="center"/>
        </w:trPr>
        <w:tc>
          <w:tcPr>
            <w:tcW w:w="626" w:type="pct"/>
            <w:vMerge w:val="restart"/>
            <w:shd w:val="clear" w:color="auto" w:fill="FFFFFF"/>
            <w:vAlign w:val="center"/>
          </w:tcPr>
          <w:p w14:paraId="3270026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单个工作区信息插座类型、数量与安装位置</w:t>
            </w:r>
          </w:p>
        </w:tc>
        <w:tc>
          <w:tcPr>
            <w:tcW w:w="740" w:type="pct"/>
            <w:shd w:val="clear" w:color="auto" w:fill="FFFFFF"/>
            <w:vAlign w:val="center"/>
          </w:tcPr>
          <w:p w14:paraId="0E184C2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RJ45</w:t>
            </w:r>
          </w:p>
        </w:tc>
        <w:tc>
          <w:tcPr>
            <w:tcW w:w="970" w:type="pct"/>
            <w:shd w:val="clear" w:color="auto" w:fill="FFFFFF"/>
            <w:vAlign w:val="center"/>
          </w:tcPr>
          <w:p w14:paraId="552D88B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12个</w:t>
            </w:r>
          </w:p>
        </w:tc>
        <w:tc>
          <w:tcPr>
            <w:tcW w:w="1111" w:type="pct"/>
            <w:shd w:val="clear" w:color="auto" w:fill="FFFFFF"/>
          </w:tcPr>
          <w:p w14:paraId="4EE2E8E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c>
          <w:tcPr>
            <w:tcW w:w="868" w:type="pct"/>
            <w:shd w:val="clear" w:color="auto" w:fill="FFFFFF"/>
          </w:tcPr>
          <w:p w14:paraId="720E2C5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12个</w:t>
            </w:r>
          </w:p>
        </w:tc>
        <w:tc>
          <w:tcPr>
            <w:tcW w:w="682" w:type="pct"/>
            <w:shd w:val="clear" w:color="auto" w:fill="FFFFFF"/>
            <w:vAlign w:val="center"/>
          </w:tcPr>
          <w:p w14:paraId="24C76BC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r>
      <w:tr w:rsidR="004C7908" w14:paraId="79F49A15" w14:textId="77777777">
        <w:trPr>
          <w:trHeight w:val="411"/>
          <w:jc w:val="center"/>
        </w:trPr>
        <w:tc>
          <w:tcPr>
            <w:tcW w:w="626" w:type="pct"/>
            <w:vMerge/>
            <w:shd w:val="clear" w:color="auto" w:fill="FFFFFF"/>
            <w:vAlign w:val="center"/>
          </w:tcPr>
          <w:p w14:paraId="1E1C6012" w14:textId="77777777" w:rsidR="004C7908" w:rsidRDefault="004C7908">
            <w:pPr>
              <w:spacing w:after="160" w:line="276" w:lineRule="auto"/>
              <w:jc w:val="center"/>
              <w:rPr>
                <w:rFonts w:ascii="宋体" w:hAnsi="宋体" w:cs="宋体" w:hint="eastAsia"/>
                <w:color w:val="000000"/>
                <w:sz w:val="21"/>
                <w:szCs w:val="21"/>
              </w:rPr>
            </w:pPr>
          </w:p>
        </w:tc>
        <w:tc>
          <w:tcPr>
            <w:tcW w:w="740" w:type="pct"/>
            <w:shd w:val="clear" w:color="auto" w:fill="FFFFFF"/>
            <w:vAlign w:val="center"/>
          </w:tcPr>
          <w:p w14:paraId="419E59A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交换机类型</w:t>
            </w:r>
          </w:p>
        </w:tc>
        <w:tc>
          <w:tcPr>
            <w:tcW w:w="970" w:type="pct"/>
            <w:shd w:val="clear" w:color="auto" w:fill="FFFFFF"/>
            <w:vAlign w:val="center"/>
          </w:tcPr>
          <w:p w14:paraId="72E1F73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4口/8</w:t>
            </w:r>
            <w:r>
              <w:rPr>
                <w:rFonts w:ascii="宋体" w:hAnsi="宋体" w:cs="宋体" w:hint="eastAsia"/>
                <w:color w:val="000000"/>
                <w:sz w:val="21"/>
                <w:szCs w:val="21"/>
              </w:rPr>
              <w:t>口</w:t>
            </w:r>
            <w:r>
              <w:rPr>
                <w:rFonts w:ascii="宋体" w:hAnsi="宋体" w:cs="宋体" w:hint="eastAsia"/>
                <w:color w:val="000000"/>
                <w:sz w:val="21"/>
                <w:szCs w:val="21"/>
                <w:lang w:eastAsia="zh"/>
              </w:rPr>
              <w:t>/12口</w:t>
            </w:r>
          </w:p>
        </w:tc>
        <w:tc>
          <w:tcPr>
            <w:tcW w:w="1111" w:type="pct"/>
            <w:shd w:val="clear" w:color="auto" w:fill="FFFFFF"/>
            <w:vAlign w:val="center"/>
          </w:tcPr>
          <w:p w14:paraId="61D6D95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4口/8</w:t>
            </w:r>
            <w:r>
              <w:rPr>
                <w:rFonts w:ascii="宋体" w:hAnsi="宋体" w:cs="宋体" w:hint="eastAsia"/>
                <w:color w:val="000000"/>
                <w:sz w:val="21"/>
                <w:szCs w:val="21"/>
              </w:rPr>
              <w:t>口</w:t>
            </w:r>
            <w:r>
              <w:rPr>
                <w:rFonts w:ascii="宋体" w:hAnsi="宋体" w:cs="宋体" w:hint="eastAsia"/>
                <w:color w:val="000000"/>
                <w:sz w:val="21"/>
                <w:szCs w:val="21"/>
                <w:lang w:eastAsia="zh"/>
              </w:rPr>
              <w:t>/12口/16口</w:t>
            </w:r>
          </w:p>
        </w:tc>
        <w:tc>
          <w:tcPr>
            <w:tcW w:w="868" w:type="pct"/>
            <w:shd w:val="clear" w:color="auto" w:fill="FFFFFF"/>
            <w:vAlign w:val="center"/>
          </w:tcPr>
          <w:p w14:paraId="0A5DCEE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4口/8</w:t>
            </w:r>
            <w:r>
              <w:rPr>
                <w:rFonts w:ascii="宋体" w:hAnsi="宋体" w:cs="宋体" w:hint="eastAsia"/>
                <w:color w:val="000000"/>
                <w:sz w:val="21"/>
                <w:szCs w:val="21"/>
              </w:rPr>
              <w:t>口</w:t>
            </w:r>
            <w:r>
              <w:rPr>
                <w:rFonts w:ascii="宋体" w:hAnsi="宋体" w:cs="宋体" w:hint="eastAsia"/>
                <w:color w:val="000000"/>
                <w:sz w:val="21"/>
                <w:szCs w:val="21"/>
                <w:lang w:eastAsia="zh"/>
              </w:rPr>
              <w:t>/12口</w:t>
            </w:r>
          </w:p>
        </w:tc>
        <w:tc>
          <w:tcPr>
            <w:tcW w:w="682" w:type="pct"/>
            <w:shd w:val="clear" w:color="auto" w:fill="FFFFFF"/>
            <w:vAlign w:val="center"/>
          </w:tcPr>
          <w:p w14:paraId="4BD65E8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4口/8</w:t>
            </w:r>
            <w:r>
              <w:rPr>
                <w:rFonts w:ascii="宋体" w:hAnsi="宋体" w:cs="宋体" w:hint="eastAsia"/>
                <w:color w:val="000000"/>
                <w:sz w:val="21"/>
                <w:szCs w:val="21"/>
              </w:rPr>
              <w:t>口</w:t>
            </w:r>
            <w:r>
              <w:rPr>
                <w:rFonts w:ascii="宋体" w:hAnsi="宋体" w:cs="宋体" w:hint="eastAsia"/>
                <w:color w:val="000000"/>
                <w:sz w:val="21"/>
                <w:szCs w:val="21"/>
                <w:lang w:eastAsia="zh"/>
              </w:rPr>
              <w:t>/12口/16口</w:t>
            </w:r>
          </w:p>
        </w:tc>
      </w:tr>
      <w:tr w:rsidR="004C7908" w14:paraId="71D22AF6" w14:textId="77777777">
        <w:trPr>
          <w:jc w:val="center"/>
        </w:trPr>
        <w:tc>
          <w:tcPr>
            <w:tcW w:w="626" w:type="pct"/>
            <w:vMerge/>
            <w:shd w:val="clear" w:color="auto" w:fill="FFFFFF"/>
            <w:vAlign w:val="center"/>
          </w:tcPr>
          <w:p w14:paraId="37C8174F" w14:textId="77777777" w:rsidR="004C7908" w:rsidRDefault="004C7908">
            <w:pPr>
              <w:spacing w:after="160" w:line="276" w:lineRule="auto"/>
              <w:jc w:val="center"/>
              <w:rPr>
                <w:rFonts w:ascii="宋体" w:hAnsi="宋体" w:cs="宋体" w:hint="eastAsia"/>
                <w:color w:val="000000"/>
                <w:sz w:val="21"/>
                <w:szCs w:val="21"/>
              </w:rPr>
            </w:pPr>
          </w:p>
        </w:tc>
        <w:tc>
          <w:tcPr>
            <w:tcW w:w="740" w:type="pct"/>
            <w:shd w:val="clear" w:color="auto" w:fill="FFFFFF"/>
            <w:vAlign w:val="center"/>
          </w:tcPr>
          <w:p w14:paraId="1232F8F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交换机安装方式</w:t>
            </w:r>
          </w:p>
        </w:tc>
        <w:tc>
          <w:tcPr>
            <w:tcW w:w="970" w:type="pct"/>
            <w:shd w:val="clear" w:color="auto" w:fill="FFFFFF"/>
            <w:vAlign w:val="center"/>
          </w:tcPr>
          <w:p w14:paraId="48859EE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c>
          <w:tcPr>
            <w:tcW w:w="1111" w:type="pct"/>
            <w:shd w:val="clear" w:color="auto" w:fill="FFFFFF"/>
            <w:vAlign w:val="center"/>
          </w:tcPr>
          <w:p w14:paraId="492CE95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c>
          <w:tcPr>
            <w:tcW w:w="868" w:type="pct"/>
            <w:shd w:val="clear" w:color="auto" w:fill="FFFFFF"/>
            <w:vAlign w:val="center"/>
          </w:tcPr>
          <w:p w14:paraId="5B00930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c>
          <w:tcPr>
            <w:tcW w:w="682" w:type="pct"/>
            <w:shd w:val="clear" w:color="auto" w:fill="FFFFFF"/>
            <w:vAlign w:val="center"/>
          </w:tcPr>
          <w:p w14:paraId="40149CD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r>
    </w:tbl>
    <w:p w14:paraId="26C7226B"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4.2.1-5</w:t>
      </w:r>
      <w:r>
        <w:rPr>
          <w:rFonts w:ascii="宋体" w:hAnsi="宋体" w:cs="宋体" w:hint="eastAsia"/>
          <w:b/>
          <w:bCs/>
          <w:color w:val="000000"/>
          <w:sz w:val="21"/>
          <w:szCs w:val="21"/>
        </w:rPr>
        <w:t xml:space="preserve"> 医疗园区功能区面积与终端配置表</w:t>
      </w:r>
    </w:p>
    <w:tbl>
      <w:tblPr>
        <w:tblStyle w:val="af1"/>
        <w:tblW w:w="4998" w:type="pct"/>
        <w:jc w:val="center"/>
        <w:tblLook w:val="04A0" w:firstRow="1" w:lastRow="0" w:firstColumn="1" w:lastColumn="0" w:noHBand="0" w:noVBand="1"/>
      </w:tblPr>
      <w:tblGrid>
        <w:gridCol w:w="2245"/>
        <w:gridCol w:w="1919"/>
        <w:gridCol w:w="2626"/>
        <w:gridCol w:w="2630"/>
      </w:tblGrid>
      <w:tr w:rsidR="004C7908" w14:paraId="71AB3B0B" w14:textId="77777777">
        <w:trPr>
          <w:trHeight w:val="382"/>
          <w:jc w:val="center"/>
        </w:trPr>
        <w:tc>
          <w:tcPr>
            <w:tcW w:w="2209" w:type="pct"/>
            <w:gridSpan w:val="2"/>
            <w:vMerge w:val="restart"/>
            <w:vAlign w:val="center"/>
          </w:tcPr>
          <w:p w14:paraId="408030D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   目</w:t>
            </w:r>
          </w:p>
        </w:tc>
        <w:tc>
          <w:tcPr>
            <w:tcW w:w="2790" w:type="pct"/>
            <w:gridSpan w:val="2"/>
            <w:vAlign w:val="center"/>
          </w:tcPr>
          <w:p w14:paraId="10DFB83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医疗建筑</w:t>
            </w:r>
          </w:p>
        </w:tc>
      </w:tr>
      <w:tr w:rsidR="004C7908" w14:paraId="21F91166" w14:textId="77777777">
        <w:trPr>
          <w:trHeight w:val="382"/>
          <w:jc w:val="center"/>
        </w:trPr>
        <w:tc>
          <w:tcPr>
            <w:tcW w:w="2209" w:type="pct"/>
            <w:gridSpan w:val="2"/>
            <w:vMerge/>
            <w:vAlign w:val="center"/>
          </w:tcPr>
          <w:p w14:paraId="51051B1E" w14:textId="77777777" w:rsidR="004C7908" w:rsidRDefault="004C7908">
            <w:pPr>
              <w:spacing w:after="160" w:line="276" w:lineRule="auto"/>
              <w:jc w:val="center"/>
              <w:rPr>
                <w:rFonts w:ascii="宋体" w:hAnsi="宋体" w:cs="宋体" w:hint="eastAsia"/>
                <w:color w:val="000000"/>
                <w:sz w:val="21"/>
                <w:szCs w:val="21"/>
              </w:rPr>
            </w:pPr>
          </w:p>
        </w:tc>
        <w:tc>
          <w:tcPr>
            <w:tcW w:w="1394" w:type="pct"/>
            <w:vAlign w:val="center"/>
          </w:tcPr>
          <w:p w14:paraId="4BEE2D2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综合医院</w:t>
            </w:r>
          </w:p>
        </w:tc>
        <w:tc>
          <w:tcPr>
            <w:tcW w:w="1396" w:type="pct"/>
            <w:vAlign w:val="center"/>
          </w:tcPr>
          <w:p w14:paraId="0B46460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疗养院</w:t>
            </w:r>
          </w:p>
        </w:tc>
      </w:tr>
      <w:tr w:rsidR="004C7908" w14:paraId="60D422E3" w14:textId="77777777">
        <w:trPr>
          <w:trHeight w:val="382"/>
          <w:jc w:val="center"/>
        </w:trPr>
        <w:tc>
          <w:tcPr>
            <w:tcW w:w="2209" w:type="pct"/>
            <w:gridSpan w:val="2"/>
            <w:vAlign w:val="center"/>
          </w:tcPr>
          <w:p w14:paraId="6B1D38E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1394" w:type="pct"/>
            <w:vAlign w:val="center"/>
          </w:tcPr>
          <w:p w14:paraId="5B1C5D91"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门诊</w:t>
            </w:r>
            <w:r>
              <w:rPr>
                <w:rFonts w:ascii="宋体" w:hAnsi="宋体" w:cs="宋体" w:hint="eastAsia"/>
                <w:color w:val="000000"/>
                <w:sz w:val="21"/>
                <w:szCs w:val="21"/>
              </w:rPr>
              <w:t>区:</w:t>
            </w:r>
            <w:r>
              <w:rPr>
                <w:rFonts w:ascii="宋体" w:hAnsi="宋体" w:cs="宋体" w:hint="eastAsia"/>
                <w:color w:val="000000"/>
                <w:sz w:val="21"/>
                <w:szCs w:val="21"/>
                <w:lang w:eastAsia="zh"/>
              </w:rPr>
              <w:t>6</w:t>
            </w:r>
            <w:r>
              <w:rPr>
                <w:rFonts w:ascii="宋体" w:hAnsi="宋体" w:cs="宋体" w:hint="eastAsia"/>
                <w:color w:val="000000"/>
                <w:sz w:val="21"/>
                <w:szCs w:val="21"/>
              </w:rPr>
              <w:t>～</w:t>
            </w:r>
            <w:r>
              <w:rPr>
                <w:rFonts w:ascii="宋体" w:hAnsi="宋体" w:cs="宋体" w:hint="eastAsia"/>
                <w:color w:val="000000"/>
                <w:sz w:val="21"/>
                <w:szCs w:val="21"/>
                <w:lang w:eastAsia="zh"/>
              </w:rPr>
              <w:t>15</w:t>
            </w:r>
          </w:p>
          <w:p w14:paraId="6A3E5C5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影像</w:t>
            </w:r>
            <w:r>
              <w:rPr>
                <w:rFonts w:ascii="宋体" w:hAnsi="宋体" w:cs="宋体" w:hint="eastAsia"/>
                <w:color w:val="000000"/>
                <w:sz w:val="21"/>
                <w:szCs w:val="21"/>
              </w:rPr>
              <w:t>区:10～50</w:t>
            </w:r>
          </w:p>
          <w:p w14:paraId="756864B1"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rPr>
              <w:t>手术区：</w:t>
            </w:r>
            <w:r>
              <w:rPr>
                <w:rFonts w:ascii="宋体" w:hAnsi="宋体" w:cs="宋体" w:hint="eastAsia"/>
                <w:color w:val="000000"/>
                <w:sz w:val="21"/>
                <w:szCs w:val="21"/>
                <w:lang w:eastAsia="zh"/>
              </w:rPr>
              <w:t>10</w:t>
            </w:r>
            <w:r>
              <w:rPr>
                <w:rFonts w:ascii="宋体" w:hAnsi="宋体" w:cs="宋体" w:hint="eastAsia"/>
                <w:color w:val="000000"/>
                <w:sz w:val="21"/>
                <w:szCs w:val="21"/>
              </w:rPr>
              <w:t>～</w:t>
            </w:r>
            <w:r>
              <w:rPr>
                <w:rFonts w:ascii="宋体" w:hAnsi="宋体" w:cs="宋体" w:hint="eastAsia"/>
                <w:color w:val="000000"/>
                <w:sz w:val="21"/>
                <w:szCs w:val="21"/>
                <w:lang w:eastAsia="zh"/>
              </w:rPr>
              <w:t>20</w:t>
            </w:r>
          </w:p>
          <w:p w14:paraId="40EBCF4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病房：15～60</w:t>
            </w:r>
          </w:p>
          <w:p w14:paraId="317B2C0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公共区：60～120</w:t>
            </w:r>
          </w:p>
        </w:tc>
        <w:tc>
          <w:tcPr>
            <w:tcW w:w="1396" w:type="pct"/>
            <w:vAlign w:val="center"/>
          </w:tcPr>
          <w:p w14:paraId="5D542D6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办公区:5～10</w:t>
            </w:r>
          </w:p>
          <w:p w14:paraId="015FB39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疗养区:15～60</w:t>
            </w:r>
          </w:p>
          <w:p w14:paraId="4F79B7D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活动区：30～50</w:t>
            </w:r>
          </w:p>
          <w:p w14:paraId="0B8F9DD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营养食堂:20～60</w:t>
            </w:r>
          </w:p>
          <w:p w14:paraId="1FA6E60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公共区：60～120</w:t>
            </w:r>
          </w:p>
        </w:tc>
      </w:tr>
      <w:tr w:rsidR="004C7908" w14:paraId="7B511B2B" w14:textId="77777777">
        <w:trPr>
          <w:trHeight w:val="382"/>
          <w:jc w:val="center"/>
        </w:trPr>
        <w:tc>
          <w:tcPr>
            <w:tcW w:w="2209" w:type="pct"/>
            <w:gridSpan w:val="2"/>
            <w:vAlign w:val="center"/>
          </w:tcPr>
          <w:p w14:paraId="454B581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单个光纤分配单元覆盖面积(m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1394" w:type="pct"/>
            <w:vAlign w:val="center"/>
          </w:tcPr>
          <w:p w14:paraId="767EA32C" w14:textId="77777777" w:rsidR="004C7908" w:rsidRDefault="00000000">
            <w:pPr>
              <w:spacing w:after="160" w:line="276"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10</w:t>
            </w:r>
            <w:r>
              <w:rPr>
                <w:rFonts w:ascii="宋体" w:hAnsi="宋体" w:cs="宋体" w:hint="eastAsia"/>
                <w:color w:val="000000"/>
                <w:sz w:val="21"/>
                <w:szCs w:val="21"/>
              </w:rPr>
              <w:t>～</w:t>
            </w:r>
            <w:r>
              <w:rPr>
                <w:rFonts w:ascii="宋体" w:hAnsi="宋体" w:cs="宋体" w:hint="eastAsia"/>
                <w:color w:val="000000"/>
                <w:sz w:val="21"/>
                <w:szCs w:val="21"/>
                <w:lang w:eastAsia="zh"/>
              </w:rPr>
              <w:t>60</w:t>
            </w:r>
          </w:p>
        </w:tc>
        <w:tc>
          <w:tcPr>
            <w:tcW w:w="1396" w:type="pct"/>
            <w:vAlign w:val="center"/>
          </w:tcPr>
          <w:p w14:paraId="7346B9C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10</w:t>
            </w:r>
            <w:r>
              <w:rPr>
                <w:rFonts w:ascii="宋体" w:hAnsi="宋体" w:cs="宋体" w:hint="eastAsia"/>
                <w:color w:val="000000"/>
                <w:sz w:val="21"/>
                <w:szCs w:val="21"/>
              </w:rPr>
              <w:t>～</w:t>
            </w:r>
            <w:r>
              <w:rPr>
                <w:rFonts w:ascii="宋体" w:hAnsi="宋体" w:cs="宋体" w:hint="eastAsia"/>
                <w:color w:val="000000"/>
                <w:sz w:val="21"/>
                <w:szCs w:val="21"/>
                <w:lang w:eastAsia="zh"/>
              </w:rPr>
              <w:t>60</w:t>
            </w:r>
          </w:p>
        </w:tc>
      </w:tr>
      <w:tr w:rsidR="004C7908" w14:paraId="196F6C21" w14:textId="77777777">
        <w:trPr>
          <w:trHeight w:val="382"/>
          <w:jc w:val="center"/>
        </w:trPr>
        <w:tc>
          <w:tcPr>
            <w:tcW w:w="1191" w:type="pct"/>
            <w:vMerge w:val="restart"/>
            <w:vAlign w:val="center"/>
          </w:tcPr>
          <w:p w14:paraId="718C3CC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单个工作区信息插座类型、数量与安装位置</w:t>
            </w:r>
          </w:p>
        </w:tc>
        <w:tc>
          <w:tcPr>
            <w:tcW w:w="1018" w:type="pct"/>
            <w:vAlign w:val="center"/>
          </w:tcPr>
          <w:p w14:paraId="2C04776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RJ45</w:t>
            </w:r>
          </w:p>
        </w:tc>
        <w:tc>
          <w:tcPr>
            <w:tcW w:w="1394" w:type="pct"/>
            <w:vAlign w:val="center"/>
          </w:tcPr>
          <w:p w14:paraId="4264C36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c>
          <w:tcPr>
            <w:tcW w:w="1396" w:type="pct"/>
            <w:vAlign w:val="center"/>
          </w:tcPr>
          <w:p w14:paraId="2EA8B68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r>
      <w:tr w:rsidR="004C7908" w14:paraId="1B77B4C1" w14:textId="77777777">
        <w:trPr>
          <w:trHeight w:val="474"/>
          <w:jc w:val="center"/>
        </w:trPr>
        <w:tc>
          <w:tcPr>
            <w:tcW w:w="1191" w:type="pct"/>
            <w:vMerge/>
            <w:vAlign w:val="center"/>
          </w:tcPr>
          <w:p w14:paraId="6293F6F7" w14:textId="77777777" w:rsidR="004C7908" w:rsidRDefault="004C7908">
            <w:pPr>
              <w:spacing w:after="160" w:line="276" w:lineRule="auto"/>
              <w:jc w:val="center"/>
              <w:rPr>
                <w:rFonts w:ascii="宋体" w:hAnsi="宋体" w:cs="宋体" w:hint="eastAsia"/>
                <w:color w:val="000000"/>
                <w:sz w:val="21"/>
                <w:szCs w:val="21"/>
              </w:rPr>
            </w:pPr>
          </w:p>
        </w:tc>
        <w:tc>
          <w:tcPr>
            <w:tcW w:w="1018" w:type="pct"/>
            <w:vAlign w:val="center"/>
          </w:tcPr>
          <w:p w14:paraId="61765EC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交换机类型</w:t>
            </w:r>
          </w:p>
        </w:tc>
        <w:tc>
          <w:tcPr>
            <w:tcW w:w="1394" w:type="pct"/>
            <w:vAlign w:val="center"/>
          </w:tcPr>
          <w:p w14:paraId="151F24E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4口/8</w:t>
            </w:r>
            <w:r>
              <w:rPr>
                <w:rFonts w:ascii="宋体" w:hAnsi="宋体" w:cs="宋体" w:hint="eastAsia"/>
                <w:color w:val="000000"/>
                <w:sz w:val="21"/>
                <w:szCs w:val="21"/>
              </w:rPr>
              <w:t>口</w:t>
            </w:r>
            <w:r>
              <w:rPr>
                <w:rFonts w:ascii="宋体" w:hAnsi="宋体" w:cs="宋体" w:hint="eastAsia"/>
                <w:color w:val="000000"/>
                <w:sz w:val="21"/>
                <w:szCs w:val="21"/>
                <w:lang w:eastAsia="zh"/>
              </w:rPr>
              <w:t>/12口/16口</w:t>
            </w:r>
          </w:p>
        </w:tc>
        <w:tc>
          <w:tcPr>
            <w:tcW w:w="1396" w:type="pct"/>
            <w:vAlign w:val="center"/>
          </w:tcPr>
          <w:p w14:paraId="66D8851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4口/8</w:t>
            </w:r>
            <w:r>
              <w:rPr>
                <w:rFonts w:ascii="宋体" w:hAnsi="宋体" w:cs="宋体" w:hint="eastAsia"/>
                <w:color w:val="000000"/>
                <w:sz w:val="21"/>
                <w:szCs w:val="21"/>
              </w:rPr>
              <w:t>口</w:t>
            </w:r>
            <w:r>
              <w:rPr>
                <w:rFonts w:ascii="宋体" w:hAnsi="宋体" w:cs="宋体" w:hint="eastAsia"/>
                <w:color w:val="000000"/>
                <w:sz w:val="21"/>
                <w:szCs w:val="21"/>
                <w:lang w:eastAsia="zh"/>
              </w:rPr>
              <w:t>/12口/16口</w:t>
            </w:r>
          </w:p>
        </w:tc>
      </w:tr>
      <w:tr w:rsidR="004C7908" w14:paraId="0C878269" w14:textId="77777777">
        <w:trPr>
          <w:trHeight w:val="764"/>
          <w:jc w:val="center"/>
        </w:trPr>
        <w:tc>
          <w:tcPr>
            <w:tcW w:w="1191" w:type="pct"/>
            <w:vMerge/>
            <w:vAlign w:val="center"/>
          </w:tcPr>
          <w:p w14:paraId="5A5E1652" w14:textId="77777777" w:rsidR="004C7908" w:rsidRDefault="004C7908">
            <w:pPr>
              <w:spacing w:after="160" w:line="276" w:lineRule="auto"/>
              <w:jc w:val="center"/>
              <w:rPr>
                <w:rFonts w:ascii="宋体" w:hAnsi="宋体" w:cs="宋体" w:hint="eastAsia"/>
                <w:color w:val="000000"/>
                <w:sz w:val="21"/>
                <w:szCs w:val="21"/>
              </w:rPr>
            </w:pPr>
          </w:p>
        </w:tc>
        <w:tc>
          <w:tcPr>
            <w:tcW w:w="1018" w:type="pct"/>
            <w:vAlign w:val="center"/>
          </w:tcPr>
          <w:p w14:paraId="668B293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w:t>
            </w:r>
          </w:p>
          <w:p w14:paraId="03B8421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安装方式</w:t>
            </w:r>
          </w:p>
        </w:tc>
        <w:tc>
          <w:tcPr>
            <w:tcW w:w="1394" w:type="pct"/>
            <w:vAlign w:val="center"/>
          </w:tcPr>
          <w:p w14:paraId="4ECC983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c>
          <w:tcPr>
            <w:tcW w:w="1396" w:type="pct"/>
            <w:vAlign w:val="center"/>
          </w:tcPr>
          <w:p w14:paraId="19F9503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r>
    </w:tbl>
    <w:p w14:paraId="45A2B89B" w14:textId="77777777" w:rsidR="004C7908" w:rsidRDefault="004C7908">
      <w:pPr>
        <w:spacing w:line="360" w:lineRule="auto"/>
        <w:jc w:val="center"/>
        <w:rPr>
          <w:rFonts w:ascii="宋体" w:hAnsi="宋体" w:cs="宋体" w:hint="eastAsia"/>
          <w:b/>
          <w:bCs/>
          <w:color w:val="000000"/>
          <w:sz w:val="21"/>
          <w:szCs w:val="21"/>
        </w:rPr>
      </w:pPr>
    </w:p>
    <w:p w14:paraId="0E90F092" w14:textId="77777777" w:rsidR="004C7908" w:rsidRDefault="004C7908">
      <w:pPr>
        <w:spacing w:line="360" w:lineRule="auto"/>
        <w:jc w:val="center"/>
        <w:rPr>
          <w:rFonts w:ascii="宋体" w:hAnsi="宋体" w:cs="宋体" w:hint="eastAsia"/>
          <w:b/>
          <w:bCs/>
          <w:color w:val="000000"/>
          <w:sz w:val="21"/>
          <w:szCs w:val="21"/>
        </w:rPr>
      </w:pPr>
    </w:p>
    <w:p w14:paraId="6969D7D8"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4.2.1-6</w:t>
      </w:r>
      <w:r>
        <w:rPr>
          <w:rFonts w:ascii="宋体" w:hAnsi="宋体" w:cs="宋体" w:hint="eastAsia"/>
          <w:b/>
          <w:bCs/>
          <w:color w:val="000000"/>
          <w:sz w:val="21"/>
          <w:szCs w:val="21"/>
        </w:rPr>
        <w:t xml:space="preserve"> 校园功能区面积与终端配置表</w:t>
      </w:r>
    </w:p>
    <w:tbl>
      <w:tblPr>
        <w:tblStyle w:val="af1"/>
        <w:tblW w:w="4999" w:type="pct"/>
        <w:jc w:val="center"/>
        <w:tblLook w:val="04A0" w:firstRow="1" w:lastRow="0" w:firstColumn="1" w:lastColumn="0" w:noHBand="0" w:noVBand="1"/>
      </w:tblPr>
      <w:tblGrid>
        <w:gridCol w:w="1337"/>
        <w:gridCol w:w="1026"/>
        <w:gridCol w:w="2350"/>
        <w:gridCol w:w="2352"/>
        <w:gridCol w:w="2357"/>
      </w:tblGrid>
      <w:tr w:rsidR="004C7908" w14:paraId="027A067F" w14:textId="77777777">
        <w:trPr>
          <w:jc w:val="center"/>
        </w:trPr>
        <w:tc>
          <w:tcPr>
            <w:tcW w:w="1253" w:type="pct"/>
            <w:gridSpan w:val="2"/>
            <w:vMerge w:val="restart"/>
            <w:vAlign w:val="center"/>
          </w:tcPr>
          <w:p w14:paraId="1C8A6C4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   目</w:t>
            </w:r>
          </w:p>
        </w:tc>
        <w:tc>
          <w:tcPr>
            <w:tcW w:w="3746" w:type="pct"/>
            <w:gridSpan w:val="3"/>
            <w:vAlign w:val="center"/>
          </w:tcPr>
          <w:p w14:paraId="0568044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校园</w:t>
            </w:r>
          </w:p>
        </w:tc>
      </w:tr>
      <w:tr w:rsidR="004C7908" w14:paraId="11534FB7" w14:textId="77777777">
        <w:trPr>
          <w:jc w:val="center"/>
        </w:trPr>
        <w:tc>
          <w:tcPr>
            <w:tcW w:w="1253" w:type="pct"/>
            <w:gridSpan w:val="2"/>
            <w:vMerge/>
            <w:vAlign w:val="center"/>
          </w:tcPr>
          <w:p w14:paraId="1E57E7AB" w14:textId="77777777" w:rsidR="004C7908" w:rsidRDefault="004C7908">
            <w:pPr>
              <w:spacing w:after="160" w:line="276" w:lineRule="auto"/>
              <w:jc w:val="center"/>
              <w:rPr>
                <w:rFonts w:ascii="宋体" w:hAnsi="宋体" w:cs="宋体" w:hint="eastAsia"/>
                <w:color w:val="000000"/>
                <w:sz w:val="21"/>
                <w:szCs w:val="21"/>
              </w:rPr>
            </w:pPr>
          </w:p>
        </w:tc>
        <w:tc>
          <w:tcPr>
            <w:tcW w:w="1247" w:type="pct"/>
            <w:vAlign w:val="center"/>
          </w:tcPr>
          <w:p w14:paraId="2D5F411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高校</w:t>
            </w:r>
          </w:p>
        </w:tc>
        <w:tc>
          <w:tcPr>
            <w:tcW w:w="1248" w:type="pct"/>
            <w:vAlign w:val="center"/>
          </w:tcPr>
          <w:p w14:paraId="3A5037F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高级中学</w:t>
            </w:r>
          </w:p>
        </w:tc>
        <w:tc>
          <w:tcPr>
            <w:tcW w:w="1250" w:type="pct"/>
            <w:vAlign w:val="center"/>
          </w:tcPr>
          <w:p w14:paraId="3280C6B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初中及小学</w:t>
            </w:r>
          </w:p>
        </w:tc>
      </w:tr>
      <w:tr w:rsidR="004C7908" w14:paraId="6F67FBA9" w14:textId="77777777">
        <w:trPr>
          <w:jc w:val="center"/>
        </w:trPr>
        <w:tc>
          <w:tcPr>
            <w:tcW w:w="1253" w:type="pct"/>
            <w:gridSpan w:val="2"/>
            <w:vAlign w:val="center"/>
          </w:tcPr>
          <w:p w14:paraId="4425EA0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1247" w:type="pct"/>
            <w:vAlign w:val="center"/>
          </w:tcPr>
          <w:p w14:paraId="7D902AD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办公区:5～10</w:t>
            </w:r>
          </w:p>
          <w:p w14:paraId="1EC8769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宿舍区:单个床位</w:t>
            </w:r>
          </w:p>
          <w:p w14:paraId="0B7940E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教室: 30～50</w:t>
            </w:r>
          </w:p>
          <w:p w14:paraId="45BC193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实验室: 20～50</w:t>
            </w:r>
          </w:p>
          <w:p w14:paraId="5C2116E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公共区:30～120</w:t>
            </w:r>
          </w:p>
        </w:tc>
        <w:tc>
          <w:tcPr>
            <w:tcW w:w="1248" w:type="pct"/>
            <w:vAlign w:val="center"/>
          </w:tcPr>
          <w:p w14:paraId="7C7831F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办公区:5～10</w:t>
            </w:r>
          </w:p>
          <w:p w14:paraId="2A20FA3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宿舍区:单个床位</w:t>
            </w:r>
          </w:p>
          <w:p w14:paraId="4E2AE53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教室: 30～50</w:t>
            </w:r>
          </w:p>
          <w:p w14:paraId="5EA870C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实验室: 20～50</w:t>
            </w:r>
          </w:p>
          <w:p w14:paraId="7EFA8D0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 30～120</w:t>
            </w:r>
          </w:p>
        </w:tc>
        <w:tc>
          <w:tcPr>
            <w:tcW w:w="1250" w:type="pct"/>
            <w:vAlign w:val="center"/>
          </w:tcPr>
          <w:p w14:paraId="6D013B7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办公区:5～10</w:t>
            </w:r>
          </w:p>
          <w:p w14:paraId="6353B3E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宿舍区:单个床位</w:t>
            </w:r>
          </w:p>
          <w:p w14:paraId="1D2A67A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教室: 30～50</w:t>
            </w:r>
          </w:p>
          <w:p w14:paraId="7ED6983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实验室: 20～50</w:t>
            </w:r>
          </w:p>
          <w:p w14:paraId="0999E16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 30～120</w:t>
            </w:r>
          </w:p>
        </w:tc>
      </w:tr>
      <w:tr w:rsidR="004C7908" w14:paraId="6B37CB49" w14:textId="77777777">
        <w:trPr>
          <w:jc w:val="center"/>
        </w:trPr>
        <w:tc>
          <w:tcPr>
            <w:tcW w:w="1253" w:type="pct"/>
            <w:gridSpan w:val="2"/>
            <w:vAlign w:val="center"/>
          </w:tcPr>
          <w:p w14:paraId="032E6FC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单个光纤分配单元覆盖面积(m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1247" w:type="pct"/>
            <w:vAlign w:val="center"/>
          </w:tcPr>
          <w:p w14:paraId="278379B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60～120</w:t>
            </w:r>
          </w:p>
        </w:tc>
        <w:tc>
          <w:tcPr>
            <w:tcW w:w="1248" w:type="pct"/>
            <w:vAlign w:val="center"/>
          </w:tcPr>
          <w:p w14:paraId="79E1397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60～120</w:t>
            </w:r>
          </w:p>
        </w:tc>
        <w:tc>
          <w:tcPr>
            <w:tcW w:w="1250" w:type="pct"/>
            <w:vAlign w:val="center"/>
          </w:tcPr>
          <w:p w14:paraId="5065C4B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60～120</w:t>
            </w:r>
          </w:p>
        </w:tc>
      </w:tr>
      <w:tr w:rsidR="004C7908" w14:paraId="5C3BE02E" w14:textId="77777777">
        <w:trPr>
          <w:jc w:val="center"/>
        </w:trPr>
        <w:tc>
          <w:tcPr>
            <w:tcW w:w="709" w:type="pct"/>
            <w:vMerge w:val="restart"/>
            <w:vAlign w:val="center"/>
          </w:tcPr>
          <w:p w14:paraId="567E9B9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单个工作区信息插座类型、数量与安装位置</w:t>
            </w:r>
          </w:p>
        </w:tc>
        <w:tc>
          <w:tcPr>
            <w:tcW w:w="544" w:type="pct"/>
            <w:vAlign w:val="center"/>
          </w:tcPr>
          <w:p w14:paraId="5222E0D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RJ45</w:t>
            </w:r>
          </w:p>
        </w:tc>
        <w:tc>
          <w:tcPr>
            <w:tcW w:w="1247" w:type="pct"/>
            <w:vAlign w:val="center"/>
          </w:tcPr>
          <w:p w14:paraId="1F17954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c>
          <w:tcPr>
            <w:tcW w:w="1248" w:type="pct"/>
            <w:vAlign w:val="center"/>
          </w:tcPr>
          <w:p w14:paraId="66C6BF7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c>
          <w:tcPr>
            <w:tcW w:w="1250" w:type="pct"/>
            <w:vAlign w:val="center"/>
          </w:tcPr>
          <w:p w14:paraId="71AB85E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r>
      <w:tr w:rsidR="004C7908" w14:paraId="4885EEC3" w14:textId="77777777">
        <w:trPr>
          <w:trHeight w:val="411"/>
          <w:jc w:val="center"/>
        </w:trPr>
        <w:tc>
          <w:tcPr>
            <w:tcW w:w="709" w:type="pct"/>
            <w:vMerge/>
            <w:vAlign w:val="center"/>
          </w:tcPr>
          <w:p w14:paraId="00141DA8" w14:textId="77777777" w:rsidR="004C7908" w:rsidRDefault="004C7908">
            <w:pPr>
              <w:spacing w:after="160" w:line="276" w:lineRule="auto"/>
              <w:jc w:val="center"/>
              <w:rPr>
                <w:rFonts w:ascii="宋体" w:hAnsi="宋体" w:cs="宋体" w:hint="eastAsia"/>
                <w:color w:val="000000"/>
                <w:sz w:val="21"/>
                <w:szCs w:val="21"/>
              </w:rPr>
            </w:pPr>
          </w:p>
        </w:tc>
        <w:tc>
          <w:tcPr>
            <w:tcW w:w="544" w:type="pct"/>
            <w:vAlign w:val="center"/>
          </w:tcPr>
          <w:p w14:paraId="1EC25A7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交换机类型</w:t>
            </w:r>
          </w:p>
        </w:tc>
        <w:tc>
          <w:tcPr>
            <w:tcW w:w="1247" w:type="pct"/>
            <w:vAlign w:val="center"/>
          </w:tcPr>
          <w:p w14:paraId="2114ABE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c>
          <w:tcPr>
            <w:tcW w:w="1248" w:type="pct"/>
            <w:vAlign w:val="center"/>
          </w:tcPr>
          <w:p w14:paraId="3113478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c>
          <w:tcPr>
            <w:tcW w:w="1250" w:type="pct"/>
            <w:vAlign w:val="center"/>
          </w:tcPr>
          <w:p w14:paraId="4BAD0AD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r>
      <w:tr w:rsidR="004C7908" w14:paraId="22717421" w14:textId="77777777">
        <w:trPr>
          <w:jc w:val="center"/>
        </w:trPr>
        <w:tc>
          <w:tcPr>
            <w:tcW w:w="709" w:type="pct"/>
            <w:vMerge/>
            <w:vAlign w:val="center"/>
          </w:tcPr>
          <w:p w14:paraId="55259710" w14:textId="77777777" w:rsidR="004C7908" w:rsidRDefault="004C7908">
            <w:pPr>
              <w:spacing w:after="160" w:line="276" w:lineRule="auto"/>
              <w:jc w:val="center"/>
              <w:rPr>
                <w:rFonts w:ascii="宋体" w:hAnsi="宋体" w:cs="宋体" w:hint="eastAsia"/>
                <w:color w:val="000000"/>
                <w:sz w:val="21"/>
                <w:szCs w:val="21"/>
              </w:rPr>
            </w:pPr>
          </w:p>
        </w:tc>
        <w:tc>
          <w:tcPr>
            <w:tcW w:w="544" w:type="pct"/>
            <w:vAlign w:val="center"/>
          </w:tcPr>
          <w:p w14:paraId="1E21340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交换机安装方式</w:t>
            </w:r>
          </w:p>
        </w:tc>
        <w:tc>
          <w:tcPr>
            <w:tcW w:w="1247" w:type="pct"/>
            <w:vAlign w:val="center"/>
          </w:tcPr>
          <w:p w14:paraId="7AD6BE7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接线盒安装/</w:t>
            </w:r>
            <w:r>
              <w:rPr>
                <w:rFonts w:ascii="宋体" w:hAnsi="宋体" w:cs="宋体" w:hint="eastAsia"/>
                <w:color w:val="000000"/>
                <w:sz w:val="21"/>
                <w:szCs w:val="21"/>
              </w:rPr>
              <w:t>嵌墙或挂墙式信息配线箱</w:t>
            </w:r>
          </w:p>
        </w:tc>
        <w:tc>
          <w:tcPr>
            <w:tcW w:w="1248" w:type="pct"/>
            <w:vAlign w:val="center"/>
          </w:tcPr>
          <w:p w14:paraId="1B56FDE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接线盒安装/</w:t>
            </w:r>
            <w:r>
              <w:rPr>
                <w:rFonts w:ascii="宋体" w:hAnsi="宋体" w:cs="宋体" w:hint="eastAsia"/>
                <w:color w:val="000000"/>
                <w:sz w:val="21"/>
                <w:szCs w:val="21"/>
              </w:rPr>
              <w:t>嵌墙或挂墙式信息配线箱</w:t>
            </w:r>
          </w:p>
        </w:tc>
        <w:tc>
          <w:tcPr>
            <w:tcW w:w="1250" w:type="pct"/>
            <w:vAlign w:val="center"/>
          </w:tcPr>
          <w:p w14:paraId="73586D9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接线盒安装/</w:t>
            </w:r>
            <w:r>
              <w:rPr>
                <w:rFonts w:ascii="宋体" w:hAnsi="宋体" w:cs="宋体" w:hint="eastAsia"/>
                <w:color w:val="000000"/>
                <w:sz w:val="21"/>
                <w:szCs w:val="21"/>
              </w:rPr>
              <w:t>嵌墙或挂墙式信息配线箱</w:t>
            </w:r>
          </w:p>
        </w:tc>
      </w:tr>
    </w:tbl>
    <w:p w14:paraId="7580DF0A"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4.2.1-7</w:t>
      </w:r>
      <w:r>
        <w:rPr>
          <w:rFonts w:ascii="宋体" w:hAnsi="宋体" w:cs="宋体" w:hint="eastAsia"/>
          <w:b/>
          <w:bCs/>
          <w:color w:val="000000"/>
          <w:sz w:val="21"/>
          <w:szCs w:val="21"/>
        </w:rPr>
        <w:t xml:space="preserve"> 交通园区功能区面积与终端配置表</w:t>
      </w:r>
    </w:p>
    <w:tbl>
      <w:tblPr>
        <w:tblStyle w:val="af1"/>
        <w:tblW w:w="4998" w:type="pct"/>
        <w:jc w:val="center"/>
        <w:tblLook w:val="04A0" w:firstRow="1" w:lastRow="0" w:firstColumn="1" w:lastColumn="0" w:noHBand="0" w:noVBand="1"/>
      </w:tblPr>
      <w:tblGrid>
        <w:gridCol w:w="1459"/>
        <w:gridCol w:w="1544"/>
        <w:gridCol w:w="1781"/>
        <w:gridCol w:w="1486"/>
        <w:gridCol w:w="1650"/>
        <w:gridCol w:w="1500"/>
      </w:tblGrid>
      <w:tr w:rsidR="004C7908" w14:paraId="160B1D24" w14:textId="77777777">
        <w:trPr>
          <w:jc w:val="center"/>
        </w:trPr>
        <w:tc>
          <w:tcPr>
            <w:tcW w:w="1593" w:type="pct"/>
            <w:gridSpan w:val="2"/>
            <w:vMerge w:val="restart"/>
            <w:vAlign w:val="center"/>
          </w:tcPr>
          <w:p w14:paraId="6BF986A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   目</w:t>
            </w:r>
          </w:p>
        </w:tc>
        <w:tc>
          <w:tcPr>
            <w:tcW w:w="3406" w:type="pct"/>
            <w:gridSpan w:val="4"/>
            <w:vAlign w:val="center"/>
          </w:tcPr>
          <w:p w14:paraId="5EAFB6F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交通园区</w:t>
            </w:r>
          </w:p>
        </w:tc>
      </w:tr>
      <w:tr w:rsidR="004C7908" w14:paraId="2E767EB4" w14:textId="77777777">
        <w:trPr>
          <w:jc w:val="center"/>
        </w:trPr>
        <w:tc>
          <w:tcPr>
            <w:tcW w:w="1593" w:type="pct"/>
            <w:gridSpan w:val="2"/>
            <w:vMerge/>
            <w:vAlign w:val="center"/>
          </w:tcPr>
          <w:p w14:paraId="4369A7C6" w14:textId="77777777" w:rsidR="004C7908" w:rsidRDefault="004C7908">
            <w:pPr>
              <w:spacing w:after="160" w:line="276" w:lineRule="auto"/>
              <w:jc w:val="center"/>
              <w:rPr>
                <w:rFonts w:ascii="宋体" w:hAnsi="宋体" w:cs="宋体" w:hint="eastAsia"/>
                <w:color w:val="000000"/>
                <w:sz w:val="21"/>
                <w:szCs w:val="21"/>
              </w:rPr>
            </w:pPr>
          </w:p>
        </w:tc>
        <w:tc>
          <w:tcPr>
            <w:tcW w:w="945" w:type="pct"/>
            <w:vAlign w:val="center"/>
          </w:tcPr>
          <w:p w14:paraId="47562B8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机场</w:t>
            </w:r>
          </w:p>
        </w:tc>
        <w:tc>
          <w:tcPr>
            <w:tcW w:w="789" w:type="pct"/>
            <w:vAlign w:val="center"/>
          </w:tcPr>
          <w:p w14:paraId="4FD0904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火车站</w:t>
            </w:r>
          </w:p>
        </w:tc>
        <w:tc>
          <w:tcPr>
            <w:tcW w:w="876" w:type="pct"/>
            <w:vAlign w:val="center"/>
          </w:tcPr>
          <w:p w14:paraId="0F3C543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地铁站</w:t>
            </w:r>
          </w:p>
        </w:tc>
        <w:tc>
          <w:tcPr>
            <w:tcW w:w="796" w:type="pct"/>
          </w:tcPr>
          <w:p w14:paraId="1877294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汽车站</w:t>
            </w:r>
          </w:p>
        </w:tc>
      </w:tr>
      <w:tr w:rsidR="004C7908" w14:paraId="1384998B" w14:textId="77777777">
        <w:trPr>
          <w:jc w:val="center"/>
        </w:trPr>
        <w:tc>
          <w:tcPr>
            <w:tcW w:w="1593" w:type="pct"/>
            <w:gridSpan w:val="2"/>
            <w:vAlign w:val="center"/>
          </w:tcPr>
          <w:p w14:paraId="12E77BF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945" w:type="pct"/>
            <w:vAlign w:val="center"/>
          </w:tcPr>
          <w:p w14:paraId="558A50A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w:t>
            </w:r>
          </w:p>
          <w:p w14:paraId="3645AFF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5～10</w:t>
            </w:r>
          </w:p>
          <w:p w14:paraId="2A7BD27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业务区: 10～50</w:t>
            </w:r>
          </w:p>
          <w:p w14:paraId="6B46339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 50～100</w:t>
            </w:r>
          </w:p>
          <w:p w14:paraId="7F35F43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服务区: 10～30</w:t>
            </w:r>
          </w:p>
        </w:tc>
        <w:tc>
          <w:tcPr>
            <w:tcW w:w="789" w:type="pct"/>
            <w:vAlign w:val="center"/>
          </w:tcPr>
          <w:p w14:paraId="53E672B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w:t>
            </w:r>
          </w:p>
          <w:p w14:paraId="4ACAB74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5～10</w:t>
            </w:r>
          </w:p>
          <w:p w14:paraId="5DE5395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业务区: 10～50</w:t>
            </w:r>
          </w:p>
          <w:p w14:paraId="3DD59AB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 50～100</w:t>
            </w:r>
          </w:p>
          <w:p w14:paraId="469C5B3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服务区: 10～30</w:t>
            </w:r>
          </w:p>
        </w:tc>
        <w:tc>
          <w:tcPr>
            <w:tcW w:w="876" w:type="pct"/>
            <w:vAlign w:val="center"/>
          </w:tcPr>
          <w:p w14:paraId="7763D11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w:t>
            </w:r>
          </w:p>
          <w:p w14:paraId="4B59ABE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5～10</w:t>
            </w:r>
          </w:p>
          <w:p w14:paraId="4A24DEF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业务区: 10～50</w:t>
            </w:r>
          </w:p>
          <w:p w14:paraId="038B657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 50～100</w:t>
            </w:r>
          </w:p>
          <w:p w14:paraId="15C0E3C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服务区: 10～30</w:t>
            </w:r>
          </w:p>
        </w:tc>
        <w:tc>
          <w:tcPr>
            <w:tcW w:w="796" w:type="pct"/>
            <w:vAlign w:val="center"/>
          </w:tcPr>
          <w:p w14:paraId="23EFC0D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w:t>
            </w:r>
          </w:p>
          <w:p w14:paraId="3FC670C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5～10</w:t>
            </w:r>
          </w:p>
          <w:p w14:paraId="3AE1F06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业务区: 10～50</w:t>
            </w:r>
          </w:p>
          <w:p w14:paraId="08D0F61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 50～100</w:t>
            </w:r>
          </w:p>
          <w:p w14:paraId="537D933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服务区: 10～30</w:t>
            </w:r>
          </w:p>
        </w:tc>
      </w:tr>
      <w:tr w:rsidR="004C7908" w14:paraId="11FB1210" w14:textId="77777777">
        <w:trPr>
          <w:jc w:val="center"/>
        </w:trPr>
        <w:tc>
          <w:tcPr>
            <w:tcW w:w="1593" w:type="pct"/>
            <w:gridSpan w:val="2"/>
            <w:vAlign w:val="center"/>
          </w:tcPr>
          <w:p w14:paraId="61031BB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单个光纤分配单元覆盖面积(m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945" w:type="pct"/>
            <w:vAlign w:val="center"/>
          </w:tcPr>
          <w:p w14:paraId="4F4A705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60～120</w:t>
            </w:r>
          </w:p>
        </w:tc>
        <w:tc>
          <w:tcPr>
            <w:tcW w:w="789" w:type="pct"/>
            <w:vAlign w:val="center"/>
          </w:tcPr>
          <w:p w14:paraId="75C4193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60～120</w:t>
            </w:r>
          </w:p>
        </w:tc>
        <w:tc>
          <w:tcPr>
            <w:tcW w:w="876" w:type="pct"/>
            <w:vAlign w:val="center"/>
          </w:tcPr>
          <w:p w14:paraId="7F09010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60～120</w:t>
            </w:r>
          </w:p>
        </w:tc>
        <w:tc>
          <w:tcPr>
            <w:tcW w:w="796" w:type="pct"/>
            <w:vAlign w:val="center"/>
          </w:tcPr>
          <w:p w14:paraId="1778D7C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60～120</w:t>
            </w:r>
          </w:p>
        </w:tc>
      </w:tr>
      <w:tr w:rsidR="004C7908" w14:paraId="6F317C5F" w14:textId="77777777">
        <w:trPr>
          <w:jc w:val="center"/>
        </w:trPr>
        <w:tc>
          <w:tcPr>
            <w:tcW w:w="774" w:type="pct"/>
            <w:vMerge w:val="restart"/>
            <w:vAlign w:val="center"/>
          </w:tcPr>
          <w:p w14:paraId="67F0B3B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单个工作区信息插座类型、数量与安装位置</w:t>
            </w:r>
          </w:p>
        </w:tc>
        <w:tc>
          <w:tcPr>
            <w:tcW w:w="818" w:type="pct"/>
            <w:vAlign w:val="center"/>
          </w:tcPr>
          <w:p w14:paraId="182AA33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RJ45</w:t>
            </w:r>
          </w:p>
        </w:tc>
        <w:tc>
          <w:tcPr>
            <w:tcW w:w="945" w:type="pct"/>
            <w:vAlign w:val="center"/>
          </w:tcPr>
          <w:p w14:paraId="36C4FA0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c>
          <w:tcPr>
            <w:tcW w:w="789" w:type="pct"/>
            <w:vAlign w:val="center"/>
          </w:tcPr>
          <w:p w14:paraId="3DB8D87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c>
          <w:tcPr>
            <w:tcW w:w="876" w:type="pct"/>
            <w:vAlign w:val="center"/>
          </w:tcPr>
          <w:p w14:paraId="7754A1E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c>
          <w:tcPr>
            <w:tcW w:w="796" w:type="pct"/>
          </w:tcPr>
          <w:p w14:paraId="04D4B50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r>
      <w:tr w:rsidR="004C7908" w14:paraId="4FCAD679" w14:textId="77777777">
        <w:trPr>
          <w:trHeight w:val="411"/>
          <w:jc w:val="center"/>
        </w:trPr>
        <w:tc>
          <w:tcPr>
            <w:tcW w:w="774" w:type="pct"/>
            <w:vMerge/>
            <w:vAlign w:val="center"/>
          </w:tcPr>
          <w:p w14:paraId="587D3681" w14:textId="77777777" w:rsidR="004C7908" w:rsidRDefault="004C7908">
            <w:pPr>
              <w:spacing w:after="160" w:line="276" w:lineRule="auto"/>
              <w:jc w:val="center"/>
              <w:rPr>
                <w:rFonts w:ascii="宋体" w:hAnsi="宋体" w:cs="宋体" w:hint="eastAsia"/>
                <w:color w:val="000000"/>
                <w:sz w:val="21"/>
                <w:szCs w:val="21"/>
              </w:rPr>
            </w:pPr>
          </w:p>
        </w:tc>
        <w:tc>
          <w:tcPr>
            <w:tcW w:w="818" w:type="pct"/>
            <w:vAlign w:val="center"/>
          </w:tcPr>
          <w:p w14:paraId="56A0E59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交换机类型</w:t>
            </w:r>
          </w:p>
        </w:tc>
        <w:tc>
          <w:tcPr>
            <w:tcW w:w="945" w:type="pct"/>
            <w:vAlign w:val="center"/>
          </w:tcPr>
          <w:p w14:paraId="75943C2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c>
          <w:tcPr>
            <w:tcW w:w="789" w:type="pct"/>
            <w:vAlign w:val="center"/>
          </w:tcPr>
          <w:p w14:paraId="52D37DE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c>
          <w:tcPr>
            <w:tcW w:w="876" w:type="pct"/>
            <w:vAlign w:val="center"/>
          </w:tcPr>
          <w:p w14:paraId="1691DE8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c>
          <w:tcPr>
            <w:tcW w:w="796" w:type="pct"/>
            <w:vAlign w:val="center"/>
          </w:tcPr>
          <w:p w14:paraId="7512080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r>
      <w:tr w:rsidR="004C7908" w14:paraId="03F50D4C" w14:textId="77777777">
        <w:trPr>
          <w:jc w:val="center"/>
        </w:trPr>
        <w:tc>
          <w:tcPr>
            <w:tcW w:w="774" w:type="pct"/>
            <w:vMerge/>
            <w:vAlign w:val="center"/>
          </w:tcPr>
          <w:p w14:paraId="3392C962" w14:textId="77777777" w:rsidR="004C7908" w:rsidRDefault="004C7908">
            <w:pPr>
              <w:spacing w:after="160" w:line="276" w:lineRule="auto"/>
              <w:jc w:val="center"/>
              <w:rPr>
                <w:rFonts w:ascii="宋体" w:hAnsi="宋体" w:cs="宋体" w:hint="eastAsia"/>
                <w:color w:val="000000"/>
                <w:sz w:val="21"/>
                <w:szCs w:val="21"/>
              </w:rPr>
            </w:pPr>
          </w:p>
        </w:tc>
        <w:tc>
          <w:tcPr>
            <w:tcW w:w="818" w:type="pct"/>
            <w:vAlign w:val="center"/>
          </w:tcPr>
          <w:p w14:paraId="21447DE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交换机安装方式</w:t>
            </w:r>
          </w:p>
        </w:tc>
        <w:tc>
          <w:tcPr>
            <w:tcW w:w="945" w:type="pct"/>
            <w:vAlign w:val="center"/>
          </w:tcPr>
          <w:p w14:paraId="5B9E134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c>
          <w:tcPr>
            <w:tcW w:w="789" w:type="pct"/>
            <w:vAlign w:val="center"/>
          </w:tcPr>
          <w:p w14:paraId="5A5766C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c>
          <w:tcPr>
            <w:tcW w:w="876" w:type="pct"/>
            <w:vAlign w:val="center"/>
          </w:tcPr>
          <w:p w14:paraId="660E0EF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c>
          <w:tcPr>
            <w:tcW w:w="796" w:type="pct"/>
          </w:tcPr>
          <w:p w14:paraId="4462236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r>
    </w:tbl>
    <w:p w14:paraId="6B0BDF25"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 xml:space="preserve">4.2.1-8 </w:t>
      </w:r>
      <w:r>
        <w:rPr>
          <w:rFonts w:ascii="宋体" w:hAnsi="宋体" w:cs="宋体" w:hint="eastAsia"/>
          <w:b/>
          <w:bCs/>
          <w:color w:val="000000"/>
          <w:sz w:val="21"/>
          <w:szCs w:val="21"/>
        </w:rPr>
        <w:t>金融园区功能区面积与终端配置表</w:t>
      </w:r>
    </w:p>
    <w:tbl>
      <w:tblPr>
        <w:tblStyle w:val="af1"/>
        <w:tblW w:w="4999" w:type="pct"/>
        <w:jc w:val="center"/>
        <w:tblLook w:val="04A0" w:firstRow="1" w:lastRow="0" w:firstColumn="1" w:lastColumn="0" w:noHBand="0" w:noVBand="1"/>
      </w:tblPr>
      <w:tblGrid>
        <w:gridCol w:w="2664"/>
        <w:gridCol w:w="2077"/>
        <w:gridCol w:w="4681"/>
      </w:tblGrid>
      <w:tr w:rsidR="004C7908" w14:paraId="490954A8" w14:textId="77777777">
        <w:trPr>
          <w:jc w:val="center"/>
        </w:trPr>
        <w:tc>
          <w:tcPr>
            <w:tcW w:w="2515" w:type="pct"/>
            <w:gridSpan w:val="2"/>
            <w:vAlign w:val="center"/>
          </w:tcPr>
          <w:p w14:paraId="417C73A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   目</w:t>
            </w:r>
          </w:p>
        </w:tc>
        <w:tc>
          <w:tcPr>
            <w:tcW w:w="2484" w:type="pct"/>
            <w:vAlign w:val="center"/>
          </w:tcPr>
          <w:p w14:paraId="5E6E503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金融园区</w:t>
            </w:r>
          </w:p>
        </w:tc>
      </w:tr>
      <w:tr w:rsidR="004C7908" w14:paraId="21BE4DE5" w14:textId="77777777">
        <w:trPr>
          <w:jc w:val="center"/>
        </w:trPr>
        <w:tc>
          <w:tcPr>
            <w:tcW w:w="2515" w:type="pct"/>
            <w:gridSpan w:val="2"/>
            <w:vAlign w:val="center"/>
          </w:tcPr>
          <w:p w14:paraId="06018DB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2484" w:type="pct"/>
            <w:vAlign w:val="center"/>
          </w:tcPr>
          <w:p w14:paraId="04A699C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办公区:5～10</w:t>
            </w:r>
          </w:p>
          <w:p w14:paraId="0665F0D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业务区:5～10</w:t>
            </w:r>
          </w:p>
          <w:p w14:paraId="0FD411AA"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客服区：5～20</w:t>
            </w:r>
          </w:p>
          <w:p w14:paraId="55B65FC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公共区：50～120</w:t>
            </w:r>
          </w:p>
          <w:p w14:paraId="508537E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机房区：50～120</w:t>
            </w:r>
          </w:p>
        </w:tc>
      </w:tr>
      <w:tr w:rsidR="004C7908" w14:paraId="1FC8E5A1" w14:textId="77777777">
        <w:trPr>
          <w:jc w:val="center"/>
        </w:trPr>
        <w:tc>
          <w:tcPr>
            <w:tcW w:w="2515" w:type="pct"/>
            <w:gridSpan w:val="2"/>
            <w:vAlign w:val="center"/>
          </w:tcPr>
          <w:p w14:paraId="1CBF0DC7"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单个光纤分配单元覆盖面积(m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2484" w:type="pct"/>
            <w:vAlign w:val="center"/>
          </w:tcPr>
          <w:p w14:paraId="68805EF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50～200</w:t>
            </w:r>
          </w:p>
        </w:tc>
      </w:tr>
      <w:tr w:rsidR="004C7908" w14:paraId="14DEDEE6" w14:textId="77777777">
        <w:trPr>
          <w:jc w:val="center"/>
        </w:trPr>
        <w:tc>
          <w:tcPr>
            <w:tcW w:w="1413" w:type="pct"/>
            <w:vMerge w:val="restart"/>
            <w:vAlign w:val="center"/>
          </w:tcPr>
          <w:p w14:paraId="791E238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单个工作区信息插座类型、数量与安装位置</w:t>
            </w:r>
          </w:p>
        </w:tc>
        <w:tc>
          <w:tcPr>
            <w:tcW w:w="1102" w:type="pct"/>
            <w:vAlign w:val="center"/>
          </w:tcPr>
          <w:p w14:paraId="144614A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RJ45</w:t>
            </w:r>
          </w:p>
        </w:tc>
        <w:tc>
          <w:tcPr>
            <w:tcW w:w="2484" w:type="pct"/>
            <w:vAlign w:val="center"/>
          </w:tcPr>
          <w:p w14:paraId="5F92915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r>
      <w:tr w:rsidR="004C7908" w14:paraId="4936ED1B" w14:textId="77777777">
        <w:trPr>
          <w:trHeight w:val="411"/>
          <w:jc w:val="center"/>
        </w:trPr>
        <w:tc>
          <w:tcPr>
            <w:tcW w:w="1413" w:type="pct"/>
            <w:vMerge/>
            <w:vAlign w:val="center"/>
          </w:tcPr>
          <w:p w14:paraId="4519CFAF" w14:textId="77777777" w:rsidR="004C7908" w:rsidRDefault="004C7908">
            <w:pPr>
              <w:spacing w:after="160" w:line="276" w:lineRule="auto"/>
              <w:jc w:val="center"/>
              <w:rPr>
                <w:rFonts w:ascii="宋体" w:hAnsi="宋体" w:cs="宋体" w:hint="eastAsia"/>
                <w:color w:val="000000"/>
                <w:sz w:val="21"/>
                <w:szCs w:val="21"/>
              </w:rPr>
            </w:pPr>
          </w:p>
        </w:tc>
        <w:tc>
          <w:tcPr>
            <w:tcW w:w="1102" w:type="pct"/>
            <w:vAlign w:val="center"/>
          </w:tcPr>
          <w:p w14:paraId="0A4133E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交换机类型</w:t>
            </w:r>
          </w:p>
        </w:tc>
        <w:tc>
          <w:tcPr>
            <w:tcW w:w="2484" w:type="pct"/>
            <w:vAlign w:val="center"/>
          </w:tcPr>
          <w:p w14:paraId="0271222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r>
      <w:tr w:rsidR="004C7908" w14:paraId="0D6A0059" w14:textId="77777777">
        <w:trPr>
          <w:jc w:val="center"/>
        </w:trPr>
        <w:tc>
          <w:tcPr>
            <w:tcW w:w="1413" w:type="pct"/>
            <w:vMerge/>
            <w:vAlign w:val="center"/>
          </w:tcPr>
          <w:p w14:paraId="5B330997" w14:textId="77777777" w:rsidR="004C7908" w:rsidRDefault="004C7908">
            <w:pPr>
              <w:spacing w:after="160" w:line="276" w:lineRule="auto"/>
              <w:jc w:val="center"/>
              <w:rPr>
                <w:rFonts w:ascii="宋体" w:hAnsi="宋体" w:cs="宋体" w:hint="eastAsia"/>
                <w:color w:val="000000"/>
                <w:sz w:val="21"/>
                <w:szCs w:val="21"/>
              </w:rPr>
            </w:pPr>
          </w:p>
        </w:tc>
        <w:tc>
          <w:tcPr>
            <w:tcW w:w="1102" w:type="pct"/>
            <w:vAlign w:val="center"/>
          </w:tcPr>
          <w:p w14:paraId="5003BC1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w:t>
            </w:r>
          </w:p>
          <w:p w14:paraId="3A53E78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安装方式</w:t>
            </w:r>
          </w:p>
        </w:tc>
        <w:tc>
          <w:tcPr>
            <w:tcW w:w="2484" w:type="pct"/>
            <w:vAlign w:val="center"/>
          </w:tcPr>
          <w:p w14:paraId="3FE69EE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r>
    </w:tbl>
    <w:p w14:paraId="369C0B4F"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 xml:space="preserve">4.2.1-9 </w:t>
      </w:r>
      <w:r>
        <w:rPr>
          <w:rFonts w:ascii="宋体" w:hAnsi="宋体" w:cs="宋体" w:hint="eastAsia"/>
          <w:b/>
          <w:bCs/>
          <w:color w:val="000000"/>
          <w:sz w:val="21"/>
          <w:szCs w:val="21"/>
        </w:rPr>
        <w:t>工业园区功能区面积与终端配置表</w:t>
      </w:r>
    </w:p>
    <w:tbl>
      <w:tblPr>
        <w:tblStyle w:val="af1"/>
        <w:tblW w:w="4999" w:type="pct"/>
        <w:jc w:val="center"/>
        <w:tblLook w:val="04A0" w:firstRow="1" w:lastRow="0" w:firstColumn="1" w:lastColumn="0" w:noHBand="0" w:noVBand="1"/>
      </w:tblPr>
      <w:tblGrid>
        <w:gridCol w:w="2664"/>
        <w:gridCol w:w="2077"/>
        <w:gridCol w:w="4681"/>
      </w:tblGrid>
      <w:tr w:rsidR="004C7908" w14:paraId="5A7668B2" w14:textId="77777777">
        <w:trPr>
          <w:jc w:val="center"/>
        </w:trPr>
        <w:tc>
          <w:tcPr>
            <w:tcW w:w="2515" w:type="pct"/>
            <w:gridSpan w:val="2"/>
            <w:vAlign w:val="center"/>
          </w:tcPr>
          <w:p w14:paraId="1B6A994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   目</w:t>
            </w:r>
          </w:p>
        </w:tc>
        <w:tc>
          <w:tcPr>
            <w:tcW w:w="2484" w:type="pct"/>
            <w:vAlign w:val="center"/>
          </w:tcPr>
          <w:p w14:paraId="6387593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工业园区</w:t>
            </w:r>
          </w:p>
        </w:tc>
      </w:tr>
      <w:tr w:rsidR="004C7908" w14:paraId="4FAC8B90" w14:textId="77777777">
        <w:trPr>
          <w:jc w:val="center"/>
        </w:trPr>
        <w:tc>
          <w:tcPr>
            <w:tcW w:w="2515" w:type="pct"/>
            <w:gridSpan w:val="2"/>
            <w:vAlign w:val="center"/>
          </w:tcPr>
          <w:p w14:paraId="0B9B6D1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2484" w:type="pct"/>
            <w:vAlign w:val="center"/>
          </w:tcPr>
          <w:p w14:paraId="64B447C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办公区:5～10</w:t>
            </w:r>
          </w:p>
          <w:p w14:paraId="7332308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公共区：60～120</w:t>
            </w:r>
          </w:p>
          <w:p w14:paraId="677D5ED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生产区：20～100</w:t>
            </w:r>
          </w:p>
        </w:tc>
      </w:tr>
      <w:tr w:rsidR="004C7908" w14:paraId="4563059D" w14:textId="77777777">
        <w:trPr>
          <w:jc w:val="center"/>
        </w:trPr>
        <w:tc>
          <w:tcPr>
            <w:tcW w:w="2515" w:type="pct"/>
            <w:gridSpan w:val="2"/>
            <w:vAlign w:val="center"/>
          </w:tcPr>
          <w:p w14:paraId="2973004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单个光纤分配单元覆盖面积(m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2484" w:type="pct"/>
            <w:vAlign w:val="center"/>
          </w:tcPr>
          <w:p w14:paraId="3BDDC1D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60～200</w:t>
            </w:r>
          </w:p>
        </w:tc>
      </w:tr>
      <w:tr w:rsidR="004C7908" w14:paraId="7BAA5F71" w14:textId="77777777">
        <w:trPr>
          <w:jc w:val="center"/>
        </w:trPr>
        <w:tc>
          <w:tcPr>
            <w:tcW w:w="1413" w:type="pct"/>
            <w:vMerge w:val="restart"/>
            <w:vAlign w:val="center"/>
          </w:tcPr>
          <w:p w14:paraId="02DB391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单个工作区信息插座类型、数量与安装位置</w:t>
            </w:r>
          </w:p>
        </w:tc>
        <w:tc>
          <w:tcPr>
            <w:tcW w:w="1102" w:type="pct"/>
            <w:vAlign w:val="center"/>
          </w:tcPr>
          <w:p w14:paraId="2F2923A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RJ45</w:t>
            </w:r>
          </w:p>
        </w:tc>
        <w:tc>
          <w:tcPr>
            <w:tcW w:w="2484" w:type="pct"/>
            <w:vAlign w:val="center"/>
          </w:tcPr>
          <w:p w14:paraId="5848CB4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r>
      <w:tr w:rsidR="004C7908" w14:paraId="7F9F5775" w14:textId="77777777">
        <w:trPr>
          <w:trHeight w:val="411"/>
          <w:jc w:val="center"/>
        </w:trPr>
        <w:tc>
          <w:tcPr>
            <w:tcW w:w="1413" w:type="pct"/>
            <w:vMerge/>
            <w:vAlign w:val="center"/>
          </w:tcPr>
          <w:p w14:paraId="521C624B" w14:textId="77777777" w:rsidR="004C7908" w:rsidRDefault="004C7908">
            <w:pPr>
              <w:spacing w:after="160" w:line="276" w:lineRule="auto"/>
              <w:jc w:val="center"/>
              <w:rPr>
                <w:rFonts w:ascii="宋体" w:hAnsi="宋体" w:cs="宋体" w:hint="eastAsia"/>
                <w:color w:val="000000"/>
                <w:sz w:val="21"/>
                <w:szCs w:val="21"/>
              </w:rPr>
            </w:pPr>
          </w:p>
        </w:tc>
        <w:tc>
          <w:tcPr>
            <w:tcW w:w="1102" w:type="pct"/>
            <w:vAlign w:val="center"/>
          </w:tcPr>
          <w:p w14:paraId="25F3B4F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交换机类型</w:t>
            </w:r>
          </w:p>
        </w:tc>
        <w:tc>
          <w:tcPr>
            <w:tcW w:w="2484" w:type="pct"/>
            <w:vAlign w:val="center"/>
          </w:tcPr>
          <w:p w14:paraId="1172E3F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r>
      <w:tr w:rsidR="004C7908" w14:paraId="7AC29E35" w14:textId="77777777">
        <w:trPr>
          <w:jc w:val="center"/>
        </w:trPr>
        <w:tc>
          <w:tcPr>
            <w:tcW w:w="1413" w:type="pct"/>
            <w:vMerge/>
            <w:vAlign w:val="center"/>
          </w:tcPr>
          <w:p w14:paraId="1EEB2B93" w14:textId="77777777" w:rsidR="004C7908" w:rsidRDefault="004C7908">
            <w:pPr>
              <w:spacing w:after="160" w:line="276" w:lineRule="auto"/>
              <w:jc w:val="center"/>
              <w:rPr>
                <w:rFonts w:ascii="宋体" w:hAnsi="宋体" w:cs="宋体" w:hint="eastAsia"/>
                <w:color w:val="000000"/>
                <w:sz w:val="21"/>
                <w:szCs w:val="21"/>
              </w:rPr>
            </w:pPr>
          </w:p>
        </w:tc>
        <w:tc>
          <w:tcPr>
            <w:tcW w:w="1102" w:type="pct"/>
            <w:vAlign w:val="center"/>
          </w:tcPr>
          <w:p w14:paraId="3EF37AD9"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w:t>
            </w:r>
          </w:p>
          <w:p w14:paraId="1DBCA58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安装方式</w:t>
            </w:r>
          </w:p>
        </w:tc>
        <w:tc>
          <w:tcPr>
            <w:tcW w:w="2484" w:type="pct"/>
            <w:vAlign w:val="center"/>
          </w:tcPr>
          <w:p w14:paraId="69263B6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r>
    </w:tbl>
    <w:p w14:paraId="173C60C0"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 xml:space="preserve">4.2.1-10 </w:t>
      </w:r>
      <w:r>
        <w:rPr>
          <w:rFonts w:ascii="宋体" w:hAnsi="宋体" w:cs="宋体" w:hint="eastAsia"/>
          <w:b/>
          <w:bCs/>
          <w:color w:val="000000"/>
          <w:sz w:val="21"/>
          <w:szCs w:val="21"/>
        </w:rPr>
        <w:t>通用园区室外区域面积与终端配置表</w:t>
      </w:r>
    </w:p>
    <w:tbl>
      <w:tblPr>
        <w:tblStyle w:val="af1"/>
        <w:tblW w:w="4999" w:type="pct"/>
        <w:jc w:val="center"/>
        <w:tblLook w:val="04A0" w:firstRow="1" w:lastRow="0" w:firstColumn="1" w:lastColumn="0" w:noHBand="0" w:noVBand="1"/>
      </w:tblPr>
      <w:tblGrid>
        <w:gridCol w:w="2664"/>
        <w:gridCol w:w="2077"/>
        <w:gridCol w:w="4681"/>
      </w:tblGrid>
      <w:tr w:rsidR="004C7908" w14:paraId="075A9BED" w14:textId="77777777">
        <w:trPr>
          <w:jc w:val="center"/>
        </w:trPr>
        <w:tc>
          <w:tcPr>
            <w:tcW w:w="2515" w:type="pct"/>
            <w:gridSpan w:val="2"/>
            <w:vAlign w:val="center"/>
          </w:tcPr>
          <w:p w14:paraId="0258653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   目</w:t>
            </w:r>
          </w:p>
        </w:tc>
        <w:tc>
          <w:tcPr>
            <w:tcW w:w="2484" w:type="pct"/>
            <w:vAlign w:val="center"/>
          </w:tcPr>
          <w:p w14:paraId="142FC30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通用园区室外</w:t>
            </w:r>
          </w:p>
        </w:tc>
      </w:tr>
      <w:tr w:rsidR="004C7908" w14:paraId="4873F52A" w14:textId="77777777">
        <w:trPr>
          <w:jc w:val="center"/>
        </w:trPr>
        <w:tc>
          <w:tcPr>
            <w:tcW w:w="2515" w:type="pct"/>
            <w:gridSpan w:val="2"/>
            <w:vAlign w:val="center"/>
          </w:tcPr>
          <w:p w14:paraId="3A1C812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单个光纤分配单元覆盖面积(m</w:t>
            </w:r>
            <w:r>
              <w:rPr>
                <w:rFonts w:ascii="宋体" w:hAnsi="宋体" w:cs="宋体" w:hint="eastAsia"/>
                <w:color w:val="000000"/>
                <w:sz w:val="21"/>
                <w:szCs w:val="21"/>
                <w:vertAlign w:val="superscript"/>
              </w:rPr>
              <w:t>2</w:t>
            </w:r>
            <w:r>
              <w:rPr>
                <w:rFonts w:ascii="宋体" w:hAnsi="宋体" w:cs="宋体" w:hint="eastAsia"/>
                <w:color w:val="000000"/>
                <w:sz w:val="21"/>
                <w:szCs w:val="21"/>
              </w:rPr>
              <w:t>)</w:t>
            </w:r>
          </w:p>
        </w:tc>
        <w:tc>
          <w:tcPr>
            <w:tcW w:w="2484" w:type="pct"/>
            <w:vAlign w:val="center"/>
          </w:tcPr>
          <w:p w14:paraId="7294906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2500</w:t>
            </w:r>
          </w:p>
        </w:tc>
      </w:tr>
      <w:tr w:rsidR="004C7908" w14:paraId="79C8E1AE" w14:textId="77777777">
        <w:trPr>
          <w:jc w:val="center"/>
        </w:trPr>
        <w:tc>
          <w:tcPr>
            <w:tcW w:w="1413" w:type="pct"/>
            <w:vMerge w:val="restart"/>
            <w:vAlign w:val="center"/>
          </w:tcPr>
          <w:p w14:paraId="239125F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单个配线区域信息点类型、数量与安装位置</w:t>
            </w:r>
          </w:p>
        </w:tc>
        <w:tc>
          <w:tcPr>
            <w:tcW w:w="1102" w:type="pct"/>
            <w:vAlign w:val="center"/>
          </w:tcPr>
          <w:p w14:paraId="12699F0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水晶头</w:t>
            </w:r>
          </w:p>
        </w:tc>
        <w:tc>
          <w:tcPr>
            <w:tcW w:w="2484" w:type="pct"/>
            <w:vAlign w:val="center"/>
          </w:tcPr>
          <w:p w14:paraId="790617B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2</w:t>
            </w:r>
            <w:r>
              <w:rPr>
                <w:rFonts w:ascii="宋体" w:hAnsi="宋体" w:cs="宋体" w:hint="eastAsia"/>
                <w:color w:val="000000"/>
                <w:sz w:val="21"/>
                <w:szCs w:val="21"/>
              </w:rPr>
              <w:t>～</w:t>
            </w:r>
            <w:r>
              <w:rPr>
                <w:rFonts w:ascii="宋体" w:hAnsi="宋体" w:cs="宋体" w:hint="eastAsia"/>
                <w:color w:val="000000"/>
                <w:sz w:val="21"/>
                <w:szCs w:val="21"/>
                <w:lang w:eastAsia="zh"/>
              </w:rPr>
              <w:t>16</w:t>
            </w:r>
            <w:r>
              <w:rPr>
                <w:rFonts w:ascii="宋体" w:hAnsi="宋体" w:cs="宋体" w:hint="eastAsia"/>
                <w:color w:val="000000"/>
                <w:sz w:val="21"/>
                <w:szCs w:val="21"/>
              </w:rPr>
              <w:t>个</w:t>
            </w:r>
          </w:p>
        </w:tc>
      </w:tr>
      <w:tr w:rsidR="004C7908" w14:paraId="7BD9B4E7" w14:textId="77777777">
        <w:trPr>
          <w:trHeight w:val="411"/>
          <w:jc w:val="center"/>
        </w:trPr>
        <w:tc>
          <w:tcPr>
            <w:tcW w:w="1413" w:type="pct"/>
            <w:vMerge/>
            <w:vAlign w:val="center"/>
          </w:tcPr>
          <w:p w14:paraId="2A86C985" w14:textId="77777777" w:rsidR="004C7908" w:rsidRDefault="004C7908">
            <w:pPr>
              <w:spacing w:after="160" w:line="276" w:lineRule="auto"/>
              <w:jc w:val="center"/>
              <w:rPr>
                <w:rFonts w:ascii="宋体" w:hAnsi="宋体" w:cs="宋体" w:hint="eastAsia"/>
                <w:color w:val="000000"/>
                <w:sz w:val="21"/>
                <w:szCs w:val="21"/>
              </w:rPr>
            </w:pPr>
          </w:p>
        </w:tc>
        <w:tc>
          <w:tcPr>
            <w:tcW w:w="1102" w:type="pct"/>
            <w:vAlign w:val="center"/>
          </w:tcPr>
          <w:p w14:paraId="0FEDD02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交换机类型</w:t>
            </w:r>
          </w:p>
        </w:tc>
        <w:tc>
          <w:tcPr>
            <w:tcW w:w="2484" w:type="pct"/>
            <w:vAlign w:val="center"/>
          </w:tcPr>
          <w:p w14:paraId="3157440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4</w:t>
            </w:r>
            <w:r>
              <w:rPr>
                <w:rFonts w:ascii="宋体" w:hAnsi="宋体" w:cs="宋体" w:hint="eastAsia"/>
                <w:color w:val="000000"/>
                <w:sz w:val="21"/>
                <w:szCs w:val="21"/>
              </w:rPr>
              <w:t>～16口</w:t>
            </w:r>
          </w:p>
        </w:tc>
      </w:tr>
      <w:tr w:rsidR="004C7908" w14:paraId="41345E9D" w14:textId="77777777">
        <w:trPr>
          <w:jc w:val="center"/>
        </w:trPr>
        <w:tc>
          <w:tcPr>
            <w:tcW w:w="1413" w:type="pct"/>
            <w:vMerge/>
            <w:vAlign w:val="center"/>
          </w:tcPr>
          <w:p w14:paraId="69FE057D" w14:textId="77777777" w:rsidR="004C7908" w:rsidRDefault="004C7908">
            <w:pPr>
              <w:spacing w:after="160" w:line="276" w:lineRule="auto"/>
              <w:jc w:val="center"/>
              <w:rPr>
                <w:rFonts w:ascii="宋体" w:hAnsi="宋体" w:cs="宋体" w:hint="eastAsia"/>
                <w:color w:val="000000"/>
                <w:sz w:val="21"/>
                <w:szCs w:val="21"/>
              </w:rPr>
            </w:pPr>
          </w:p>
        </w:tc>
        <w:tc>
          <w:tcPr>
            <w:tcW w:w="1102" w:type="pct"/>
            <w:vAlign w:val="center"/>
          </w:tcPr>
          <w:p w14:paraId="51258B1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接入全光</w:t>
            </w:r>
            <w:r>
              <w:rPr>
                <w:rFonts w:ascii="宋体" w:hAnsi="宋体" w:cs="宋体" w:hint="eastAsia"/>
                <w:color w:val="000000"/>
                <w:sz w:val="21"/>
                <w:szCs w:val="21"/>
              </w:rPr>
              <w:t>交换机</w:t>
            </w:r>
          </w:p>
          <w:p w14:paraId="2856B74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安装方式</w:t>
            </w:r>
          </w:p>
        </w:tc>
        <w:tc>
          <w:tcPr>
            <w:tcW w:w="2484" w:type="pct"/>
            <w:vAlign w:val="center"/>
          </w:tcPr>
          <w:p w14:paraId="21C2975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lang w:eastAsia="zh"/>
              </w:rPr>
              <w:t>接线盒部署/</w:t>
            </w:r>
            <w:r>
              <w:rPr>
                <w:rFonts w:ascii="宋体" w:hAnsi="宋体" w:cs="宋体" w:hint="eastAsia"/>
                <w:color w:val="000000"/>
                <w:sz w:val="21"/>
                <w:szCs w:val="21"/>
              </w:rPr>
              <w:t>嵌墙或挂墙式信息配线箱</w:t>
            </w:r>
          </w:p>
        </w:tc>
      </w:tr>
    </w:tbl>
    <w:p w14:paraId="111E727F" w14:textId="77777777" w:rsidR="004C7908" w:rsidRDefault="00000000">
      <w:pPr>
        <w:spacing w:line="360" w:lineRule="auto"/>
        <w:rPr>
          <w:rFonts w:ascii="宋体" w:hAnsi="宋体" w:cs="宋体" w:hint="eastAsia"/>
          <w:color w:val="000000"/>
          <w:sz w:val="20"/>
          <w:szCs w:val="20"/>
          <w:lang w:eastAsia="zh"/>
        </w:rPr>
      </w:pPr>
      <w:r>
        <w:rPr>
          <w:rFonts w:ascii="宋体" w:hAnsi="宋体" w:cs="宋体" w:hint="eastAsia"/>
          <w:b/>
          <w:bCs/>
          <w:color w:val="000000"/>
          <w:sz w:val="22"/>
        </w:rPr>
        <w:t>4.2.1</w:t>
      </w:r>
      <w:r>
        <w:rPr>
          <w:rFonts w:ascii="宋体" w:hAnsi="宋体" w:cs="宋体" w:hint="eastAsia"/>
          <w:color w:val="000000"/>
          <w:sz w:val="22"/>
        </w:rPr>
        <w:t xml:space="preserve"> </w:t>
      </w:r>
      <w:r>
        <w:rPr>
          <w:rFonts w:ascii="宋体" w:hAnsi="宋体" w:cs="宋体" w:hint="eastAsia"/>
          <w:color w:val="000000"/>
          <w:sz w:val="22"/>
          <w:lang w:eastAsia="zh"/>
        </w:rPr>
        <w:t>架构设计总述：以太网络已覆盖全球大部分园区，随着园区网络业务的高速发展，各类园区的架构、带宽、供电方式设计各不相同，很难用一种架构覆盖所有需求。如下是根据不同场景的园区架构设计，可覆盖校园、企业、医疗等园区的多种新建或改造场景。</w:t>
      </w:r>
    </w:p>
    <w:p w14:paraId="581B343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4.2.</w:t>
      </w:r>
      <w:r>
        <w:rPr>
          <w:rFonts w:ascii="宋体" w:hAnsi="宋体" w:cs="宋体" w:hint="eastAsia"/>
          <w:b/>
          <w:bCs/>
          <w:color w:val="000000"/>
          <w:sz w:val="22"/>
          <w:lang w:eastAsia="zh"/>
        </w:rPr>
        <w:t>2</w:t>
      </w:r>
      <w:r>
        <w:rPr>
          <w:rFonts w:ascii="宋体" w:hAnsi="宋体" w:cs="宋体" w:hint="eastAsia"/>
          <w:color w:val="000000"/>
          <w:sz w:val="22"/>
        </w:rPr>
        <w:t xml:space="preserve"> </w:t>
      </w:r>
      <w:r>
        <w:rPr>
          <w:rFonts w:ascii="宋体" w:hAnsi="宋体" w:cs="宋体" w:hint="eastAsia"/>
          <w:b/>
          <w:bCs/>
          <w:color w:val="000000"/>
          <w:sz w:val="22"/>
          <w:lang w:eastAsia="zh"/>
        </w:rPr>
        <w:t>场景1：</w:t>
      </w:r>
      <w:r>
        <w:rPr>
          <w:rFonts w:ascii="宋体" w:hAnsi="宋体" w:cs="宋体" w:hint="eastAsia"/>
          <w:color w:val="000000"/>
          <w:sz w:val="22"/>
          <w:lang w:eastAsia="zh"/>
        </w:rPr>
        <w:t>楼栋侧机房弱电井无源部署。园区网络在新建或改造时，可通过无源汇聚交换机代替传统有源设备的方式来减少弱电井的管理负担，整体架构设计有如下两种形式。</w:t>
      </w:r>
    </w:p>
    <w:p w14:paraId="26AF507E"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lang w:eastAsia="zh"/>
        </w:rPr>
        <w:t>①当整网的接入网元数量少于1400个时,同时客户希望实现楼栋侧弱电井全域无源部署，宜</w:t>
      </w:r>
      <w:r>
        <w:rPr>
          <w:rFonts w:ascii="宋体" w:hAnsi="宋体" w:cs="宋体" w:hint="eastAsia"/>
          <w:color w:val="000000"/>
          <w:sz w:val="22"/>
        </w:rPr>
        <w:t>采用二层架构设计</w:t>
      </w:r>
      <w:r>
        <w:rPr>
          <w:rFonts w:ascii="宋体" w:hAnsi="宋体" w:cs="宋体" w:hint="eastAsia"/>
          <w:color w:val="000000"/>
          <w:sz w:val="22"/>
          <w:lang w:eastAsia="zh"/>
        </w:rPr>
        <w:t>。接入全光交换机通过楼内光缆上行至楼栋侧无源汇聚设备，楼栋侧无源汇聚设备</w:t>
      </w:r>
      <w:r>
        <w:rPr>
          <w:rFonts w:ascii="宋体" w:hAnsi="宋体" w:cs="宋体" w:hint="eastAsia"/>
          <w:color w:val="000000"/>
          <w:sz w:val="22"/>
        </w:rPr>
        <w:t>通</w:t>
      </w:r>
      <w:r>
        <w:rPr>
          <w:rFonts w:ascii="宋体" w:hAnsi="宋体" w:cs="宋体" w:hint="eastAsia"/>
          <w:color w:val="000000"/>
          <w:sz w:val="22"/>
          <w:lang w:eastAsia="zh"/>
        </w:rPr>
        <w:t xml:space="preserve">过主干光缆连接到核心机房内的超聚合交换机 </w:t>
      </w:r>
      <w:r>
        <w:rPr>
          <w:rFonts w:ascii="宋体" w:hAnsi="宋体" w:cs="宋体" w:hint="eastAsia"/>
          <w:color w:val="000000"/>
          <w:sz w:val="22"/>
        </w:rPr>
        <w:t>。如图4.2.</w:t>
      </w:r>
      <w:r>
        <w:rPr>
          <w:rFonts w:ascii="宋体" w:hAnsi="宋体" w:cs="宋体" w:hint="eastAsia"/>
          <w:color w:val="000000"/>
          <w:sz w:val="22"/>
          <w:lang w:eastAsia="zh"/>
        </w:rPr>
        <w:t>2</w:t>
      </w:r>
      <w:r>
        <w:rPr>
          <w:rFonts w:ascii="宋体" w:hAnsi="宋体" w:cs="宋体" w:hint="eastAsia"/>
          <w:color w:val="000000"/>
          <w:sz w:val="22"/>
        </w:rPr>
        <w:t>-1所示。</w:t>
      </w:r>
    </w:p>
    <w:p w14:paraId="2EAFA6D3" w14:textId="77777777" w:rsidR="004C7908" w:rsidRDefault="00000000">
      <w:pPr>
        <w:spacing w:line="360" w:lineRule="auto"/>
        <w:ind w:firstLineChars="200" w:firstLine="480"/>
        <w:rPr>
          <w:rFonts w:ascii="宋体" w:hAnsi="宋体" w:cs="宋体" w:hint="eastAsia"/>
          <w:color w:val="000000"/>
          <w:lang w:eastAsia="zh"/>
        </w:rPr>
      </w:pPr>
      <w:r>
        <w:rPr>
          <w:rFonts w:ascii="宋体" w:hAnsi="宋体" w:cs="宋体" w:hint="eastAsia"/>
          <w:noProof/>
          <w:color w:val="000000"/>
          <w:lang w:eastAsia="zh"/>
        </w:rPr>
        <w:drawing>
          <wp:inline distT="0" distB="0" distL="114300" distR="114300" wp14:anchorId="02AE20FB" wp14:editId="6D33E797">
            <wp:extent cx="5986145" cy="1855470"/>
            <wp:effectExtent l="0" t="0" r="1460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986145" cy="1855470"/>
                    </a:xfrm>
                    <a:prstGeom prst="rect">
                      <a:avLst/>
                    </a:prstGeom>
                  </pic:spPr>
                </pic:pic>
              </a:graphicData>
            </a:graphic>
          </wp:inline>
        </w:drawing>
      </w:r>
    </w:p>
    <w:p w14:paraId="239FB735" w14:textId="77777777" w:rsidR="004C7908" w:rsidRDefault="00000000">
      <w:pPr>
        <w:spacing w:line="360" w:lineRule="auto"/>
        <w:ind w:firstLineChars="200" w:firstLine="400"/>
        <w:jc w:val="center"/>
        <w:rPr>
          <w:rFonts w:ascii="宋体" w:hAnsi="宋体" w:cs="宋体" w:hint="eastAsia"/>
          <w:color w:val="000000"/>
          <w:sz w:val="22"/>
          <w:lang w:eastAsia="zh"/>
        </w:rPr>
      </w:pPr>
      <w:r>
        <w:rPr>
          <w:rFonts w:ascii="宋体" w:hAnsi="宋体" w:cs="宋体" w:hint="eastAsia"/>
          <w:color w:val="000000"/>
          <w:sz w:val="20"/>
          <w:szCs w:val="20"/>
        </w:rPr>
        <w:t>图4.2.</w:t>
      </w:r>
      <w:r>
        <w:rPr>
          <w:rFonts w:ascii="宋体" w:hAnsi="宋体" w:cs="宋体" w:hint="eastAsia"/>
          <w:color w:val="000000"/>
          <w:sz w:val="20"/>
          <w:szCs w:val="20"/>
          <w:lang w:eastAsia="zh"/>
        </w:rPr>
        <w:t>2</w:t>
      </w:r>
      <w:r>
        <w:rPr>
          <w:rFonts w:ascii="宋体" w:hAnsi="宋体" w:cs="宋体" w:hint="eastAsia"/>
          <w:color w:val="000000"/>
          <w:sz w:val="20"/>
          <w:szCs w:val="20"/>
        </w:rPr>
        <w:t>-1 二层</w:t>
      </w:r>
      <w:r>
        <w:rPr>
          <w:rFonts w:ascii="宋体" w:hAnsi="宋体" w:cs="宋体" w:hint="eastAsia"/>
          <w:color w:val="000000"/>
          <w:sz w:val="20"/>
          <w:szCs w:val="20"/>
          <w:lang w:eastAsia="zh"/>
        </w:rPr>
        <w:t>以太彩光网络</w:t>
      </w:r>
      <w:r>
        <w:rPr>
          <w:rFonts w:ascii="宋体" w:hAnsi="宋体" w:cs="宋体" w:hint="eastAsia"/>
          <w:color w:val="000000"/>
          <w:sz w:val="20"/>
          <w:szCs w:val="20"/>
        </w:rPr>
        <w:t>架构</w:t>
      </w:r>
      <w:r>
        <w:rPr>
          <w:rFonts w:ascii="宋体" w:hAnsi="宋体" w:cs="宋体" w:hint="eastAsia"/>
          <w:color w:val="000000"/>
          <w:sz w:val="20"/>
          <w:szCs w:val="20"/>
          <w:lang w:eastAsia="zh"/>
        </w:rPr>
        <w:t>（楼栋弱电井全无源）</w:t>
      </w:r>
    </w:p>
    <w:p w14:paraId="41443BD4"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lang w:eastAsia="zh"/>
        </w:rPr>
        <w:t>②当整网的接入网元大于1400个时,同时客户希望实现楼栋侧弱电井全域无源部署，</w:t>
      </w:r>
      <w:r>
        <w:rPr>
          <w:rFonts w:ascii="宋体" w:hAnsi="宋体" w:cs="宋体" w:hint="eastAsia"/>
          <w:color w:val="000000"/>
          <w:sz w:val="22"/>
        </w:rPr>
        <w:t>宜采用三层架构设计</w:t>
      </w:r>
      <w:r>
        <w:rPr>
          <w:rFonts w:ascii="宋体" w:hAnsi="宋体" w:cs="宋体" w:hint="eastAsia"/>
          <w:color w:val="000000"/>
          <w:sz w:val="22"/>
          <w:lang w:eastAsia="zh"/>
        </w:rPr>
        <w:t>。接入网元通过楼内光缆上行至楼栋侧无源汇聚设备，楼栋侧无源汇聚设备</w:t>
      </w:r>
      <w:r>
        <w:rPr>
          <w:rFonts w:ascii="宋体" w:hAnsi="宋体" w:cs="宋体" w:hint="eastAsia"/>
          <w:color w:val="000000"/>
          <w:sz w:val="22"/>
        </w:rPr>
        <w:t>通</w:t>
      </w:r>
      <w:r>
        <w:rPr>
          <w:rFonts w:ascii="宋体" w:hAnsi="宋体" w:cs="宋体" w:hint="eastAsia"/>
          <w:color w:val="000000"/>
          <w:sz w:val="22"/>
          <w:lang w:eastAsia="zh"/>
        </w:rPr>
        <w:t>过主干光缆连接到核心机房内的超聚合交换机。</w:t>
      </w:r>
      <w:r>
        <w:rPr>
          <w:rFonts w:ascii="宋体" w:hAnsi="宋体" w:cs="宋体" w:hint="eastAsia"/>
          <w:color w:val="000000"/>
          <w:sz w:val="22"/>
        </w:rPr>
        <w:t>如图4.2.</w:t>
      </w:r>
      <w:r>
        <w:rPr>
          <w:rFonts w:ascii="宋体" w:hAnsi="宋体" w:cs="宋体" w:hint="eastAsia"/>
          <w:color w:val="000000"/>
          <w:sz w:val="22"/>
          <w:lang w:eastAsia="zh"/>
        </w:rPr>
        <w:t>2</w:t>
      </w:r>
      <w:r>
        <w:rPr>
          <w:rFonts w:ascii="宋体" w:hAnsi="宋体" w:cs="宋体" w:hint="eastAsia"/>
          <w:color w:val="000000"/>
          <w:sz w:val="22"/>
        </w:rPr>
        <w:t>-2所示。</w:t>
      </w:r>
    </w:p>
    <w:p w14:paraId="71B80A1B" w14:textId="77777777" w:rsidR="004C7908" w:rsidRDefault="00000000">
      <w:pPr>
        <w:spacing w:line="360" w:lineRule="auto"/>
        <w:jc w:val="left"/>
        <w:rPr>
          <w:rFonts w:ascii="宋体" w:hAnsi="宋体" w:cs="宋体" w:hint="eastAsia"/>
          <w:color w:val="000000"/>
          <w:sz w:val="20"/>
          <w:szCs w:val="20"/>
          <w:lang w:eastAsia="zh"/>
        </w:rPr>
      </w:pPr>
      <w:r>
        <w:rPr>
          <w:rFonts w:ascii="宋体" w:hAnsi="宋体" w:cs="宋体" w:hint="eastAsia"/>
          <w:noProof/>
          <w:color w:val="000000"/>
          <w:sz w:val="20"/>
          <w:szCs w:val="20"/>
          <w:lang w:eastAsia="zh"/>
        </w:rPr>
        <w:drawing>
          <wp:inline distT="0" distB="0" distL="114300" distR="114300" wp14:anchorId="7B4884B7" wp14:editId="281850CD">
            <wp:extent cx="5982335" cy="2472690"/>
            <wp:effectExtent l="0" t="0" r="1841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982335" cy="2472690"/>
                    </a:xfrm>
                    <a:prstGeom prst="rect">
                      <a:avLst/>
                    </a:prstGeom>
                  </pic:spPr>
                </pic:pic>
              </a:graphicData>
            </a:graphic>
          </wp:inline>
        </w:drawing>
      </w:r>
    </w:p>
    <w:p w14:paraId="3C68A2B3" w14:textId="77777777" w:rsidR="004C7908" w:rsidRDefault="00000000">
      <w:pPr>
        <w:spacing w:line="360" w:lineRule="auto"/>
        <w:ind w:firstLineChars="200" w:firstLine="400"/>
        <w:jc w:val="center"/>
        <w:rPr>
          <w:rFonts w:ascii="宋体" w:hAnsi="宋体" w:cs="宋体" w:hint="eastAsia"/>
          <w:color w:val="000000"/>
          <w:sz w:val="22"/>
          <w:lang w:eastAsia="zh"/>
        </w:rPr>
      </w:pPr>
      <w:r>
        <w:rPr>
          <w:rFonts w:ascii="宋体" w:hAnsi="宋体" w:cs="宋体" w:hint="eastAsia"/>
          <w:color w:val="000000"/>
          <w:sz w:val="20"/>
          <w:szCs w:val="20"/>
        </w:rPr>
        <w:t>图4.2.</w:t>
      </w:r>
      <w:r>
        <w:rPr>
          <w:rFonts w:ascii="宋体" w:hAnsi="宋体" w:cs="宋体" w:hint="eastAsia"/>
          <w:color w:val="000000"/>
          <w:sz w:val="20"/>
          <w:szCs w:val="20"/>
          <w:lang w:eastAsia="zh"/>
        </w:rPr>
        <w:t>2</w:t>
      </w:r>
      <w:r>
        <w:rPr>
          <w:rFonts w:ascii="宋体" w:hAnsi="宋体" w:cs="宋体" w:hint="eastAsia"/>
          <w:color w:val="000000"/>
          <w:sz w:val="20"/>
          <w:szCs w:val="20"/>
        </w:rPr>
        <w:t>-2 三层</w:t>
      </w:r>
      <w:r>
        <w:rPr>
          <w:rFonts w:ascii="宋体" w:hAnsi="宋体" w:cs="宋体" w:hint="eastAsia"/>
          <w:color w:val="000000"/>
          <w:sz w:val="20"/>
          <w:szCs w:val="20"/>
          <w:lang w:eastAsia="zh"/>
        </w:rPr>
        <w:t>以太彩光网络</w:t>
      </w:r>
      <w:r>
        <w:rPr>
          <w:rFonts w:ascii="宋体" w:hAnsi="宋体" w:cs="宋体" w:hint="eastAsia"/>
          <w:color w:val="000000"/>
          <w:sz w:val="20"/>
          <w:szCs w:val="20"/>
        </w:rPr>
        <w:t>架构</w:t>
      </w:r>
      <w:r>
        <w:rPr>
          <w:rFonts w:ascii="宋体" w:hAnsi="宋体" w:cs="宋体" w:hint="eastAsia"/>
          <w:color w:val="000000"/>
          <w:sz w:val="20"/>
          <w:szCs w:val="20"/>
          <w:lang w:eastAsia="zh"/>
        </w:rPr>
        <w:t>（楼栋弱电井全无源）</w:t>
      </w:r>
    </w:p>
    <w:p w14:paraId="15366E4B"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4.2.</w:t>
      </w:r>
      <w:r>
        <w:rPr>
          <w:rFonts w:ascii="宋体" w:hAnsi="宋体" w:cs="宋体" w:hint="eastAsia"/>
          <w:b/>
          <w:bCs/>
          <w:color w:val="000000"/>
          <w:sz w:val="22"/>
          <w:lang w:eastAsia="zh"/>
        </w:rPr>
        <w:t>3</w:t>
      </w:r>
      <w:r>
        <w:rPr>
          <w:rFonts w:ascii="宋体" w:hAnsi="宋体" w:cs="宋体" w:hint="eastAsia"/>
          <w:color w:val="000000"/>
          <w:sz w:val="22"/>
        </w:rPr>
        <w:t xml:space="preserve"> </w:t>
      </w:r>
      <w:r>
        <w:rPr>
          <w:rFonts w:ascii="宋体" w:hAnsi="宋体" w:cs="宋体" w:hint="eastAsia"/>
          <w:b/>
          <w:bCs/>
          <w:color w:val="000000"/>
          <w:sz w:val="22"/>
          <w:lang w:eastAsia="zh"/>
        </w:rPr>
        <w:t>场景2：</w:t>
      </w:r>
      <w:r>
        <w:rPr>
          <w:rFonts w:ascii="宋体" w:hAnsi="宋体" w:cs="宋体" w:hint="eastAsia"/>
          <w:color w:val="000000"/>
          <w:sz w:val="22"/>
          <w:lang w:eastAsia="zh"/>
        </w:rPr>
        <w:t>楼栋侧机房弱电井部分有源。园区网络在新建或改造时，楼栋侧保留一间弱电井做有源设备部署，可部署有源汇聚全光交换机。接入全光交换机通过楼内光缆上行至楼栋侧汇聚全光交换机，楼栋侧汇聚全光交换机</w:t>
      </w:r>
      <w:r>
        <w:rPr>
          <w:rFonts w:ascii="宋体" w:hAnsi="宋体" w:cs="宋体" w:hint="eastAsia"/>
          <w:color w:val="000000"/>
          <w:sz w:val="22"/>
        </w:rPr>
        <w:t>通</w:t>
      </w:r>
      <w:r>
        <w:rPr>
          <w:rFonts w:ascii="宋体" w:hAnsi="宋体" w:cs="宋体" w:hint="eastAsia"/>
          <w:color w:val="000000"/>
          <w:sz w:val="22"/>
          <w:lang w:eastAsia="zh"/>
        </w:rPr>
        <w:t>过主干光缆连接到核心机房内的核心交换机。</w:t>
      </w:r>
      <w:r>
        <w:rPr>
          <w:rFonts w:ascii="宋体" w:hAnsi="宋体" w:cs="宋体" w:hint="eastAsia"/>
          <w:color w:val="000000"/>
          <w:sz w:val="22"/>
        </w:rPr>
        <w:t>如图4.2.</w:t>
      </w:r>
      <w:r>
        <w:rPr>
          <w:rFonts w:ascii="宋体" w:hAnsi="宋体" w:cs="宋体" w:hint="eastAsia"/>
          <w:color w:val="000000"/>
          <w:sz w:val="22"/>
          <w:lang w:eastAsia="zh"/>
        </w:rPr>
        <w:t>3</w:t>
      </w:r>
      <w:r>
        <w:rPr>
          <w:rFonts w:ascii="宋体" w:hAnsi="宋体" w:cs="宋体" w:hint="eastAsia"/>
          <w:color w:val="000000"/>
          <w:sz w:val="22"/>
        </w:rPr>
        <w:t>-</w:t>
      </w:r>
      <w:r>
        <w:rPr>
          <w:rFonts w:ascii="宋体" w:hAnsi="宋体" w:cs="宋体" w:hint="eastAsia"/>
          <w:color w:val="000000"/>
          <w:sz w:val="22"/>
          <w:lang w:eastAsia="zh"/>
        </w:rPr>
        <w:t>1</w:t>
      </w:r>
      <w:r>
        <w:rPr>
          <w:rFonts w:ascii="宋体" w:hAnsi="宋体" w:cs="宋体" w:hint="eastAsia"/>
          <w:color w:val="000000"/>
          <w:sz w:val="22"/>
        </w:rPr>
        <w:t>所示。</w:t>
      </w:r>
    </w:p>
    <w:p w14:paraId="6431EEBD" w14:textId="77777777" w:rsidR="004C7908" w:rsidRDefault="004C7908">
      <w:pPr>
        <w:spacing w:line="360" w:lineRule="auto"/>
        <w:rPr>
          <w:rFonts w:ascii="宋体" w:hAnsi="宋体" w:cs="宋体" w:hint="eastAsia"/>
          <w:color w:val="000000"/>
          <w:sz w:val="22"/>
          <w:lang w:eastAsia="zh"/>
        </w:rPr>
      </w:pPr>
    </w:p>
    <w:p w14:paraId="6AA0AB0A"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noProof/>
          <w:color w:val="000000"/>
          <w:sz w:val="22"/>
          <w:lang w:eastAsia="zh"/>
        </w:rPr>
        <w:drawing>
          <wp:inline distT="0" distB="0" distL="114300" distR="114300" wp14:anchorId="47E086BD" wp14:editId="0B9DD854">
            <wp:extent cx="5986145" cy="1855470"/>
            <wp:effectExtent l="0" t="0" r="14605"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986145" cy="1855470"/>
                    </a:xfrm>
                    <a:prstGeom prst="rect">
                      <a:avLst/>
                    </a:prstGeom>
                  </pic:spPr>
                </pic:pic>
              </a:graphicData>
            </a:graphic>
          </wp:inline>
        </w:drawing>
      </w:r>
    </w:p>
    <w:p w14:paraId="30CE8B6E" w14:textId="77777777" w:rsidR="004C7908" w:rsidRDefault="00000000">
      <w:pPr>
        <w:spacing w:line="360" w:lineRule="auto"/>
        <w:ind w:firstLineChars="200" w:firstLine="400"/>
        <w:jc w:val="center"/>
        <w:rPr>
          <w:rFonts w:ascii="宋体" w:hAnsi="宋体" w:cs="宋体" w:hint="eastAsia"/>
          <w:color w:val="000000"/>
          <w:sz w:val="22"/>
          <w:lang w:eastAsia="zh"/>
        </w:rPr>
      </w:pPr>
      <w:r>
        <w:rPr>
          <w:rFonts w:ascii="宋体" w:hAnsi="宋体" w:cs="宋体" w:hint="eastAsia"/>
          <w:color w:val="000000"/>
          <w:sz w:val="20"/>
          <w:szCs w:val="20"/>
        </w:rPr>
        <w:t>图4.2.</w:t>
      </w:r>
      <w:r>
        <w:rPr>
          <w:rFonts w:ascii="宋体" w:hAnsi="宋体" w:cs="宋体" w:hint="eastAsia"/>
          <w:color w:val="000000"/>
          <w:sz w:val="20"/>
          <w:szCs w:val="20"/>
          <w:lang w:eastAsia="zh"/>
        </w:rPr>
        <w:t>3</w:t>
      </w:r>
      <w:r>
        <w:rPr>
          <w:rFonts w:ascii="宋体" w:hAnsi="宋体" w:cs="宋体" w:hint="eastAsia"/>
          <w:color w:val="000000"/>
          <w:sz w:val="20"/>
          <w:szCs w:val="20"/>
        </w:rPr>
        <w:t>-</w:t>
      </w:r>
      <w:r>
        <w:rPr>
          <w:rFonts w:ascii="宋体" w:hAnsi="宋体" w:cs="宋体" w:hint="eastAsia"/>
          <w:color w:val="000000"/>
          <w:sz w:val="20"/>
          <w:szCs w:val="20"/>
          <w:lang w:eastAsia="zh"/>
        </w:rPr>
        <w:t>1</w:t>
      </w:r>
      <w:r>
        <w:rPr>
          <w:rFonts w:ascii="宋体" w:hAnsi="宋体" w:cs="宋体" w:hint="eastAsia"/>
          <w:color w:val="000000"/>
          <w:sz w:val="20"/>
          <w:szCs w:val="20"/>
        </w:rPr>
        <w:t xml:space="preserve"> </w:t>
      </w:r>
      <w:r>
        <w:rPr>
          <w:rFonts w:ascii="宋体" w:hAnsi="宋体" w:cs="宋体" w:hint="eastAsia"/>
          <w:color w:val="000000"/>
          <w:sz w:val="20"/>
          <w:szCs w:val="20"/>
          <w:lang w:eastAsia="zh"/>
        </w:rPr>
        <w:t>三层以太彩光</w:t>
      </w:r>
      <w:r>
        <w:rPr>
          <w:rFonts w:ascii="宋体" w:hAnsi="宋体" w:cs="宋体" w:hint="eastAsia"/>
          <w:color w:val="000000"/>
          <w:sz w:val="20"/>
          <w:szCs w:val="20"/>
        </w:rPr>
        <w:t>网络架构</w:t>
      </w:r>
      <w:r>
        <w:rPr>
          <w:rFonts w:ascii="宋体" w:hAnsi="宋体" w:cs="宋体" w:hint="eastAsia"/>
          <w:color w:val="000000"/>
          <w:sz w:val="20"/>
          <w:szCs w:val="20"/>
          <w:lang w:eastAsia="zh"/>
        </w:rPr>
        <w:t>（楼栋弱电</w:t>
      </w:r>
      <w:proofErr w:type="gramStart"/>
      <w:r>
        <w:rPr>
          <w:rFonts w:ascii="宋体" w:hAnsi="宋体" w:cs="宋体" w:hint="eastAsia"/>
          <w:color w:val="000000"/>
          <w:sz w:val="20"/>
          <w:szCs w:val="20"/>
          <w:lang w:eastAsia="zh"/>
        </w:rPr>
        <w:t>井部分</w:t>
      </w:r>
      <w:proofErr w:type="gramEnd"/>
      <w:r>
        <w:rPr>
          <w:rFonts w:ascii="宋体" w:hAnsi="宋体" w:cs="宋体" w:hint="eastAsia"/>
          <w:color w:val="000000"/>
          <w:sz w:val="20"/>
          <w:szCs w:val="20"/>
          <w:lang w:eastAsia="zh"/>
        </w:rPr>
        <w:t>有源）</w:t>
      </w:r>
    </w:p>
    <w:p w14:paraId="7EC7CAE8"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4.2.</w:t>
      </w:r>
      <w:r>
        <w:rPr>
          <w:rFonts w:ascii="宋体" w:hAnsi="宋体" w:cs="宋体" w:hint="eastAsia"/>
          <w:b/>
          <w:bCs/>
          <w:color w:val="000000"/>
          <w:sz w:val="22"/>
          <w:lang w:eastAsia="zh"/>
        </w:rPr>
        <w:t>4场景3：</w:t>
      </w:r>
      <w:r>
        <w:rPr>
          <w:rFonts w:ascii="宋体" w:hAnsi="宋体" w:cs="宋体" w:hint="eastAsia"/>
          <w:color w:val="000000"/>
          <w:sz w:val="22"/>
          <w:lang w:eastAsia="zh"/>
        </w:rPr>
        <w:t>集中供电部署。宿舍用房、企业工厂或仓储等园区场景，网络在新建或改造时，不便通过室内220V市电做本地取电，宜采用低压直流集中供电的方式进行统一供电。接入全光交换机通过楼内光缆上行至楼栋侧无源汇聚或光电混合缆汇聚交换机，楼栋侧无源汇聚或光电混合缆汇聚交换机通过主干光缆连接到核心机房内的核心交换机。如</w:t>
      </w:r>
      <w:r>
        <w:rPr>
          <w:rFonts w:ascii="宋体" w:hAnsi="宋体" w:cs="宋体" w:hint="eastAsia"/>
          <w:color w:val="000000"/>
          <w:sz w:val="20"/>
          <w:szCs w:val="20"/>
        </w:rPr>
        <w:t>图4.2.4-1</w:t>
      </w:r>
      <w:r>
        <w:rPr>
          <w:rFonts w:ascii="宋体" w:hAnsi="宋体" w:cs="宋体" w:hint="eastAsia"/>
          <w:color w:val="000000"/>
          <w:sz w:val="20"/>
          <w:szCs w:val="20"/>
          <w:lang w:eastAsia="zh"/>
        </w:rPr>
        <w:t>所示。</w:t>
      </w:r>
    </w:p>
    <w:p w14:paraId="51C01F37" w14:textId="77777777" w:rsidR="004C7908" w:rsidRDefault="00000000">
      <w:pPr>
        <w:spacing w:line="360" w:lineRule="auto"/>
        <w:rPr>
          <w:rFonts w:ascii="宋体" w:hAnsi="宋体" w:cs="宋体" w:hint="eastAsia"/>
          <w:color w:val="000000"/>
          <w:lang w:eastAsia="zh"/>
        </w:rPr>
      </w:pPr>
      <w:r>
        <w:rPr>
          <w:rFonts w:ascii="宋体" w:hAnsi="宋体" w:cs="宋体"/>
          <w:noProof/>
          <w:color w:val="000000"/>
          <w:lang w:eastAsia="zh"/>
        </w:rPr>
        <w:drawing>
          <wp:inline distT="0" distB="0" distL="114300" distR="114300" wp14:anchorId="4180D5EC" wp14:editId="069B9C8C">
            <wp:extent cx="5978525" cy="3152775"/>
            <wp:effectExtent l="0" t="0" r="317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978525" cy="3152775"/>
                    </a:xfrm>
                    <a:prstGeom prst="rect">
                      <a:avLst/>
                    </a:prstGeom>
                  </pic:spPr>
                </pic:pic>
              </a:graphicData>
            </a:graphic>
          </wp:inline>
        </w:drawing>
      </w:r>
    </w:p>
    <w:p w14:paraId="527A616A" w14:textId="77777777" w:rsidR="004C7908" w:rsidRDefault="00000000">
      <w:pPr>
        <w:spacing w:line="360" w:lineRule="auto"/>
        <w:ind w:firstLineChars="200" w:firstLine="400"/>
        <w:jc w:val="center"/>
        <w:rPr>
          <w:rFonts w:ascii="宋体" w:hAnsi="宋体" w:cs="宋体" w:hint="eastAsia"/>
          <w:color w:val="000000"/>
          <w:sz w:val="20"/>
          <w:szCs w:val="20"/>
          <w:lang w:eastAsia="zh"/>
        </w:rPr>
      </w:pPr>
      <w:r>
        <w:rPr>
          <w:rFonts w:ascii="宋体" w:hAnsi="宋体" w:cs="宋体" w:hint="eastAsia"/>
          <w:color w:val="000000"/>
          <w:sz w:val="20"/>
          <w:szCs w:val="20"/>
        </w:rPr>
        <w:t xml:space="preserve">图4.2.4-1 </w:t>
      </w:r>
      <w:r>
        <w:rPr>
          <w:rFonts w:ascii="宋体" w:hAnsi="宋体" w:cs="宋体" w:hint="eastAsia"/>
          <w:color w:val="000000"/>
          <w:sz w:val="20"/>
          <w:szCs w:val="20"/>
          <w:lang w:eastAsia="zh"/>
        </w:rPr>
        <w:t>以太彩光网络</w:t>
      </w:r>
      <w:r>
        <w:rPr>
          <w:rFonts w:ascii="宋体" w:hAnsi="宋体" w:cs="宋体" w:hint="eastAsia"/>
          <w:color w:val="000000"/>
          <w:sz w:val="20"/>
          <w:szCs w:val="20"/>
        </w:rPr>
        <w:t>架构</w:t>
      </w:r>
      <w:r>
        <w:rPr>
          <w:rFonts w:ascii="宋体" w:hAnsi="宋体" w:cs="宋体" w:hint="eastAsia"/>
          <w:color w:val="000000"/>
          <w:sz w:val="20"/>
          <w:szCs w:val="20"/>
          <w:lang w:eastAsia="zh"/>
        </w:rPr>
        <w:t>（楼栋弱电井集中供电）</w:t>
      </w:r>
    </w:p>
    <w:p w14:paraId="3BF7F095"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rPr>
        <w:t>4.2.</w:t>
      </w:r>
      <w:r>
        <w:rPr>
          <w:rFonts w:ascii="宋体" w:hAnsi="宋体" w:cs="宋体" w:hint="eastAsia"/>
          <w:b/>
          <w:bCs/>
          <w:color w:val="000000"/>
          <w:sz w:val="22"/>
          <w:lang w:eastAsia="zh"/>
        </w:rPr>
        <w:t>5场景4：</w:t>
      </w:r>
      <w:r>
        <w:rPr>
          <w:rFonts w:ascii="宋体" w:hAnsi="宋体" w:cs="宋体" w:hint="eastAsia"/>
          <w:color w:val="000000"/>
          <w:sz w:val="22"/>
          <w:lang w:eastAsia="zh"/>
        </w:rPr>
        <w:t>无线覆盖部署。低密度宿舍用房，宜配置无线智分型AP；医院病房等场景，宜配置零漫游AP；小办公室、酒店客房等中、低密度用户区域，宜配置面板型AP；大开间办公室、会议室、大堂等室内公共区域，宜配置放装型AP；大型开放式办公区域、报告厅、多功能厅等高密度用户，</w:t>
      </w:r>
      <w:r>
        <w:rPr>
          <w:rFonts w:ascii="宋体" w:hAnsi="宋体" w:cs="宋体" w:hint="eastAsia"/>
          <w:color w:val="000000"/>
          <w:sz w:val="22"/>
        </w:rPr>
        <w:t>宜配置高密型AP</w:t>
      </w:r>
      <w:r>
        <w:rPr>
          <w:rFonts w:ascii="宋体" w:hAnsi="宋体" w:cs="宋体" w:hint="eastAsia"/>
          <w:color w:val="000000"/>
          <w:sz w:val="22"/>
          <w:lang w:eastAsia="zh"/>
        </w:rPr>
        <w:t>；</w:t>
      </w:r>
      <w:r>
        <w:rPr>
          <w:rFonts w:ascii="宋体" w:hAnsi="宋体" w:cs="宋体" w:hint="eastAsia"/>
          <w:color w:val="000000"/>
          <w:sz w:val="22"/>
        </w:rPr>
        <w:t>智慧园区</w:t>
      </w:r>
      <w:r>
        <w:rPr>
          <w:rFonts w:ascii="宋体" w:hAnsi="宋体" w:cs="宋体" w:hint="eastAsia"/>
          <w:color w:val="000000"/>
          <w:sz w:val="22"/>
          <w:lang w:eastAsia="zh"/>
        </w:rPr>
        <w:t>、</w:t>
      </w:r>
      <w:r>
        <w:rPr>
          <w:rFonts w:ascii="宋体" w:hAnsi="宋体" w:cs="宋体" w:hint="eastAsia"/>
          <w:color w:val="000000"/>
          <w:sz w:val="22"/>
        </w:rPr>
        <w:t>广场等室外环境, 宜部署室外型AP</w:t>
      </w:r>
      <w:r>
        <w:rPr>
          <w:rFonts w:ascii="宋体" w:hAnsi="宋体" w:cs="宋体" w:hint="eastAsia"/>
          <w:color w:val="000000"/>
          <w:sz w:val="22"/>
          <w:lang w:eastAsia="zh"/>
        </w:rPr>
        <w:t>。各类型AP通过光缆上行至无源汇聚，无源汇聚通过主干光缆连接到核心机房内的超聚合交换机，可根据带宽、供电及部署方式按需选择。如</w:t>
      </w:r>
      <w:r>
        <w:rPr>
          <w:rFonts w:ascii="宋体" w:hAnsi="宋体" w:cs="宋体" w:hint="eastAsia"/>
          <w:color w:val="000000"/>
          <w:sz w:val="22"/>
        </w:rPr>
        <w:t>图4.2.</w:t>
      </w:r>
      <w:r>
        <w:rPr>
          <w:rFonts w:ascii="宋体" w:hAnsi="宋体" w:cs="宋体" w:hint="eastAsia"/>
          <w:color w:val="000000"/>
          <w:sz w:val="22"/>
          <w:lang w:eastAsia="zh"/>
        </w:rPr>
        <w:t>5</w:t>
      </w:r>
      <w:r>
        <w:rPr>
          <w:rFonts w:ascii="宋体" w:hAnsi="宋体" w:cs="宋体" w:hint="eastAsia"/>
          <w:color w:val="000000"/>
          <w:sz w:val="22"/>
        </w:rPr>
        <w:t>-1</w:t>
      </w:r>
      <w:r>
        <w:rPr>
          <w:rFonts w:ascii="宋体" w:hAnsi="宋体" w:cs="宋体" w:hint="eastAsia"/>
          <w:color w:val="000000"/>
          <w:sz w:val="22"/>
          <w:lang w:eastAsia="zh"/>
        </w:rPr>
        <w:t>所示。</w:t>
      </w:r>
    </w:p>
    <w:p w14:paraId="31D54C23" w14:textId="77777777" w:rsidR="004C7908" w:rsidRDefault="00000000">
      <w:pPr>
        <w:spacing w:line="360" w:lineRule="auto"/>
        <w:rPr>
          <w:rFonts w:ascii="宋体" w:hAnsi="宋体" w:cs="宋体" w:hint="eastAsia"/>
          <w:color w:val="000000"/>
          <w:sz w:val="20"/>
          <w:szCs w:val="20"/>
          <w:lang w:eastAsia="zh"/>
        </w:rPr>
      </w:pPr>
      <w:r>
        <w:rPr>
          <w:rFonts w:ascii="宋体" w:hAnsi="宋体" w:cs="宋体"/>
          <w:noProof/>
          <w:color w:val="000000"/>
          <w:sz w:val="20"/>
          <w:szCs w:val="20"/>
          <w:lang w:eastAsia="zh"/>
        </w:rPr>
        <w:drawing>
          <wp:inline distT="0" distB="0" distL="114300" distR="114300" wp14:anchorId="1AD16A39" wp14:editId="6EE4CB7F">
            <wp:extent cx="5976620" cy="4114800"/>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976620" cy="4114800"/>
                    </a:xfrm>
                    <a:prstGeom prst="rect">
                      <a:avLst/>
                    </a:prstGeom>
                  </pic:spPr>
                </pic:pic>
              </a:graphicData>
            </a:graphic>
          </wp:inline>
        </w:drawing>
      </w:r>
    </w:p>
    <w:p w14:paraId="5ED6A38B" w14:textId="77777777" w:rsidR="004C7908" w:rsidRDefault="00000000">
      <w:pPr>
        <w:spacing w:line="360" w:lineRule="auto"/>
        <w:ind w:firstLineChars="200" w:firstLine="400"/>
        <w:jc w:val="center"/>
        <w:rPr>
          <w:rFonts w:ascii="宋体" w:hAnsi="宋体" w:cs="宋体" w:hint="eastAsia"/>
          <w:color w:val="000000"/>
          <w:sz w:val="20"/>
          <w:szCs w:val="20"/>
          <w:lang w:eastAsia="zh"/>
        </w:rPr>
      </w:pPr>
      <w:r>
        <w:rPr>
          <w:rFonts w:ascii="宋体" w:hAnsi="宋体" w:cs="宋体" w:hint="eastAsia"/>
          <w:color w:val="000000"/>
          <w:sz w:val="20"/>
          <w:szCs w:val="20"/>
        </w:rPr>
        <w:t>图4.2.</w:t>
      </w:r>
      <w:r>
        <w:rPr>
          <w:rFonts w:ascii="宋体" w:hAnsi="宋体" w:cs="宋体" w:hint="eastAsia"/>
          <w:color w:val="000000"/>
          <w:sz w:val="20"/>
          <w:szCs w:val="20"/>
          <w:lang w:eastAsia="zh"/>
        </w:rPr>
        <w:t>5</w:t>
      </w:r>
      <w:r>
        <w:rPr>
          <w:rFonts w:ascii="宋体" w:hAnsi="宋体" w:cs="宋体" w:hint="eastAsia"/>
          <w:color w:val="000000"/>
          <w:sz w:val="20"/>
          <w:szCs w:val="20"/>
        </w:rPr>
        <w:t>-1 以太</w:t>
      </w:r>
      <w:r>
        <w:rPr>
          <w:rFonts w:ascii="宋体" w:hAnsi="宋体" w:cs="宋体" w:hint="eastAsia"/>
          <w:color w:val="000000"/>
          <w:sz w:val="20"/>
          <w:szCs w:val="20"/>
          <w:lang w:eastAsia="zh"/>
        </w:rPr>
        <w:t>彩光</w:t>
      </w:r>
      <w:r>
        <w:rPr>
          <w:rFonts w:ascii="宋体" w:hAnsi="宋体" w:cs="宋体" w:hint="eastAsia"/>
          <w:color w:val="000000"/>
          <w:sz w:val="20"/>
          <w:szCs w:val="20"/>
        </w:rPr>
        <w:t>网络架构</w:t>
      </w:r>
      <w:r>
        <w:rPr>
          <w:rFonts w:ascii="宋体" w:hAnsi="宋体" w:cs="宋体" w:hint="eastAsia"/>
          <w:color w:val="000000"/>
          <w:sz w:val="20"/>
          <w:szCs w:val="20"/>
          <w:lang w:eastAsia="zh"/>
        </w:rPr>
        <w:t>（楼栋弱电井集中供电）</w:t>
      </w:r>
    </w:p>
    <w:p w14:paraId="6B4CFA9D" w14:textId="77777777" w:rsidR="004C7908" w:rsidRDefault="004C7908">
      <w:pPr>
        <w:pStyle w:val="af6"/>
        <w:ind w:left="720" w:firstLineChars="0" w:firstLine="0"/>
        <w:rPr>
          <w:rFonts w:ascii="宋体" w:hAnsi="宋体" w:cs="宋体" w:hint="eastAsia"/>
          <w:color w:val="000000"/>
          <w:szCs w:val="24"/>
        </w:rPr>
      </w:pPr>
    </w:p>
    <w:p w14:paraId="03374131" w14:textId="77777777" w:rsidR="004C7908" w:rsidRDefault="00000000">
      <w:pPr>
        <w:pStyle w:val="2"/>
        <w:rPr>
          <w:rFonts w:ascii="宋体" w:eastAsia="宋体" w:hAnsi="宋体" w:cs="宋体" w:hint="eastAsia"/>
          <w:color w:val="000000"/>
          <w:szCs w:val="24"/>
        </w:rPr>
      </w:pPr>
      <w:bookmarkStart w:id="450" w:name="_Toc19393"/>
      <w:bookmarkStart w:id="451" w:name="_Toc24475"/>
      <w:bookmarkStart w:id="452" w:name="_Toc21867"/>
      <w:bookmarkStart w:id="453" w:name="_Toc75936790"/>
      <w:bookmarkStart w:id="454" w:name="_Toc2271"/>
      <w:bookmarkStart w:id="455" w:name="_Toc81581616"/>
      <w:bookmarkStart w:id="456" w:name="_Toc17906"/>
      <w:bookmarkStart w:id="457" w:name="_Toc2126"/>
      <w:bookmarkStart w:id="458" w:name="_Toc25908"/>
      <w:bookmarkStart w:id="459" w:name="_Toc86610742"/>
      <w:bookmarkStart w:id="460" w:name="_Toc8193"/>
      <w:bookmarkStart w:id="461" w:name="_Toc86608454"/>
      <w:bookmarkStart w:id="462" w:name="_Toc217644334"/>
      <w:r>
        <w:rPr>
          <w:rFonts w:ascii="宋体" w:eastAsia="宋体" w:hAnsi="宋体" w:cs="宋体" w:hint="eastAsia"/>
          <w:color w:val="000000"/>
        </w:rPr>
        <w:t>4.5 安全</w:t>
      </w:r>
      <w:bookmarkEnd w:id="450"/>
      <w:bookmarkEnd w:id="451"/>
      <w:bookmarkEnd w:id="452"/>
      <w:bookmarkEnd w:id="453"/>
      <w:bookmarkEnd w:id="454"/>
      <w:bookmarkEnd w:id="455"/>
      <w:bookmarkEnd w:id="456"/>
      <w:bookmarkEnd w:id="457"/>
      <w:r>
        <w:rPr>
          <w:rFonts w:ascii="宋体" w:eastAsia="宋体" w:hAnsi="宋体" w:cs="宋体" w:hint="eastAsia"/>
          <w:color w:val="000000"/>
        </w:rPr>
        <w:t>要求</w:t>
      </w:r>
      <w:bookmarkEnd w:id="458"/>
      <w:bookmarkEnd w:id="459"/>
      <w:bookmarkEnd w:id="460"/>
      <w:bookmarkEnd w:id="461"/>
      <w:bookmarkEnd w:id="462"/>
    </w:p>
    <w:p w14:paraId="79CC947E"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4.5.</w:t>
      </w:r>
      <w:r>
        <w:rPr>
          <w:rFonts w:ascii="宋体" w:hAnsi="宋体" w:cs="宋体" w:hint="eastAsia"/>
          <w:color w:val="000000"/>
          <w:sz w:val="22"/>
          <w:lang w:eastAsia="zh"/>
        </w:rPr>
        <w:t>系统</w:t>
      </w:r>
      <w:r>
        <w:rPr>
          <w:rFonts w:ascii="宋体" w:hAnsi="宋体" w:cs="宋体" w:hint="eastAsia"/>
          <w:color w:val="000000"/>
          <w:sz w:val="22"/>
        </w:rPr>
        <w:t>需要具备恶意攻击、非法用户接入等异常情况的识别及处置能力。异常情况处理方法见表</w:t>
      </w:r>
      <w:r>
        <w:rPr>
          <w:rFonts w:ascii="宋体" w:hAnsi="宋体" w:cs="宋体" w:hint="eastAsia"/>
          <w:color w:val="000000"/>
          <w:sz w:val="22"/>
          <w:lang w:eastAsia="zh"/>
        </w:rPr>
        <w:t>4.5.1</w:t>
      </w:r>
      <w:r>
        <w:rPr>
          <w:rFonts w:ascii="宋体" w:hAnsi="宋体" w:cs="宋体" w:hint="eastAsia"/>
          <w:color w:val="000000"/>
          <w:sz w:val="22"/>
        </w:rPr>
        <w:t>：</w:t>
      </w:r>
    </w:p>
    <w:p w14:paraId="38699F9C"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4.5.1</w:t>
      </w:r>
      <w:r>
        <w:rPr>
          <w:rFonts w:ascii="宋体" w:hAnsi="宋体" w:cs="宋体" w:hint="eastAsia"/>
          <w:b/>
          <w:bCs/>
          <w:color w:val="000000"/>
          <w:sz w:val="21"/>
          <w:szCs w:val="21"/>
        </w:rPr>
        <w:t xml:space="preserve"> 异常情况及相应处理方法表</w:t>
      </w:r>
    </w:p>
    <w:tbl>
      <w:tblPr>
        <w:tblStyle w:val="af1"/>
        <w:tblW w:w="4992" w:type="pct"/>
        <w:jc w:val="center"/>
        <w:tblLook w:val="04A0" w:firstRow="1" w:lastRow="0" w:firstColumn="1" w:lastColumn="0" w:noHBand="0" w:noVBand="1"/>
      </w:tblPr>
      <w:tblGrid>
        <w:gridCol w:w="1434"/>
        <w:gridCol w:w="5115"/>
        <w:gridCol w:w="2860"/>
      </w:tblGrid>
      <w:tr w:rsidR="004C7908" w14:paraId="210561E4" w14:textId="77777777">
        <w:trPr>
          <w:jc w:val="center"/>
        </w:trPr>
        <w:tc>
          <w:tcPr>
            <w:tcW w:w="762" w:type="pct"/>
            <w:vAlign w:val="center"/>
          </w:tcPr>
          <w:p w14:paraId="471CFB9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异常类型</w:t>
            </w:r>
          </w:p>
        </w:tc>
        <w:tc>
          <w:tcPr>
            <w:tcW w:w="2717" w:type="pct"/>
            <w:vAlign w:val="center"/>
          </w:tcPr>
          <w:p w14:paraId="3DEB9FA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详细描述</w:t>
            </w:r>
          </w:p>
        </w:tc>
        <w:tc>
          <w:tcPr>
            <w:tcW w:w="1520" w:type="pct"/>
            <w:vAlign w:val="center"/>
          </w:tcPr>
          <w:p w14:paraId="13578E9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处理方法</w:t>
            </w:r>
          </w:p>
        </w:tc>
      </w:tr>
      <w:tr w:rsidR="004C7908" w14:paraId="3E74D627" w14:textId="77777777">
        <w:trPr>
          <w:jc w:val="center"/>
        </w:trPr>
        <w:tc>
          <w:tcPr>
            <w:tcW w:w="762" w:type="pct"/>
            <w:vMerge w:val="restart"/>
            <w:vAlign w:val="center"/>
          </w:tcPr>
          <w:p w14:paraId="66891C0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恶意攻击</w:t>
            </w:r>
          </w:p>
        </w:tc>
        <w:tc>
          <w:tcPr>
            <w:tcW w:w="2717" w:type="pct"/>
            <w:vAlign w:val="center"/>
          </w:tcPr>
          <w:p w14:paraId="35060FB7"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恶意用户发送大量协议报文攻击系统，导致系统无法处理正常用户的服务请求</w:t>
            </w:r>
          </w:p>
        </w:tc>
        <w:tc>
          <w:tcPr>
            <w:tcW w:w="1520" w:type="pct"/>
            <w:vAlign w:val="center"/>
          </w:tcPr>
          <w:p w14:paraId="4495B606" w14:textId="77777777" w:rsidR="004C7908" w:rsidRDefault="00000000">
            <w:pPr>
              <w:spacing w:after="160" w:line="276" w:lineRule="auto"/>
              <w:jc w:val="left"/>
              <w:rPr>
                <w:rFonts w:ascii="宋体" w:hAnsi="宋体" w:cs="宋体" w:hint="eastAsia"/>
                <w:color w:val="000000"/>
                <w:sz w:val="21"/>
                <w:szCs w:val="21"/>
              </w:rPr>
            </w:pPr>
            <w:r>
              <w:rPr>
                <w:rFonts w:ascii="宋体" w:hAnsi="宋体" w:cs="宋体" w:hint="eastAsia"/>
                <w:color w:val="000000"/>
                <w:sz w:val="21"/>
                <w:szCs w:val="21"/>
              </w:rPr>
              <w:t>防御DoS攻击</w:t>
            </w:r>
          </w:p>
        </w:tc>
      </w:tr>
      <w:tr w:rsidR="004C7908" w14:paraId="7D0DBA74" w14:textId="77777777">
        <w:trPr>
          <w:jc w:val="center"/>
        </w:trPr>
        <w:tc>
          <w:tcPr>
            <w:tcW w:w="762" w:type="pct"/>
            <w:vMerge/>
            <w:vAlign w:val="center"/>
          </w:tcPr>
          <w:p w14:paraId="23486512" w14:textId="77777777" w:rsidR="004C7908" w:rsidRDefault="004C7908">
            <w:pPr>
              <w:spacing w:after="160" w:line="276" w:lineRule="auto"/>
              <w:jc w:val="center"/>
              <w:rPr>
                <w:rFonts w:ascii="宋体" w:hAnsi="宋体" w:cs="宋体" w:hint="eastAsia"/>
                <w:color w:val="000000"/>
                <w:sz w:val="21"/>
                <w:szCs w:val="21"/>
              </w:rPr>
            </w:pPr>
          </w:p>
        </w:tc>
        <w:tc>
          <w:tcPr>
            <w:tcW w:w="2717" w:type="pct"/>
            <w:vAlign w:val="center"/>
          </w:tcPr>
          <w:p w14:paraId="2B5A2148"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恶意用户发送IP/ICMP 报文，报文的目的IP地址为网络接入设备的系统IP地址，以消耗网络接入设备的系统资源，影响网络设备的正常运行。</w:t>
            </w:r>
          </w:p>
        </w:tc>
        <w:tc>
          <w:tcPr>
            <w:tcW w:w="1520" w:type="pct"/>
            <w:vAlign w:val="center"/>
          </w:tcPr>
          <w:p w14:paraId="3BBB9468" w14:textId="77777777" w:rsidR="004C7908" w:rsidRDefault="00000000">
            <w:pPr>
              <w:spacing w:after="160" w:line="276" w:lineRule="auto"/>
              <w:jc w:val="left"/>
              <w:rPr>
                <w:rFonts w:ascii="宋体" w:hAnsi="宋体" w:cs="宋体" w:hint="eastAsia"/>
                <w:color w:val="000000"/>
                <w:sz w:val="21"/>
                <w:szCs w:val="21"/>
              </w:rPr>
            </w:pPr>
            <w:r>
              <w:rPr>
                <w:rFonts w:ascii="宋体" w:hAnsi="宋体" w:cs="宋体" w:hint="eastAsia"/>
                <w:color w:val="000000"/>
                <w:sz w:val="21"/>
                <w:szCs w:val="21"/>
              </w:rPr>
              <w:t>1.防御用户侧ICMP 攻击</w:t>
            </w:r>
          </w:p>
          <w:p w14:paraId="26393E0A" w14:textId="77777777" w:rsidR="004C7908" w:rsidRDefault="00000000">
            <w:pPr>
              <w:spacing w:after="160" w:line="276" w:lineRule="auto"/>
              <w:jc w:val="left"/>
              <w:rPr>
                <w:rFonts w:ascii="宋体" w:hAnsi="宋体" w:cs="宋体" w:hint="eastAsia"/>
                <w:color w:val="000000"/>
                <w:sz w:val="21"/>
                <w:szCs w:val="21"/>
              </w:rPr>
            </w:pPr>
            <w:r>
              <w:rPr>
                <w:rFonts w:ascii="宋体" w:hAnsi="宋体" w:cs="宋体" w:hint="eastAsia"/>
                <w:color w:val="000000"/>
                <w:sz w:val="21"/>
                <w:szCs w:val="21"/>
              </w:rPr>
              <w:t>2.防御用户侧IP攻击</w:t>
            </w:r>
          </w:p>
        </w:tc>
      </w:tr>
      <w:tr w:rsidR="004C7908" w14:paraId="3B39983E" w14:textId="77777777">
        <w:trPr>
          <w:jc w:val="center"/>
        </w:trPr>
        <w:tc>
          <w:tcPr>
            <w:tcW w:w="762" w:type="pct"/>
            <w:vMerge/>
            <w:vAlign w:val="center"/>
          </w:tcPr>
          <w:p w14:paraId="12B6F685" w14:textId="77777777" w:rsidR="004C7908" w:rsidRDefault="004C7908">
            <w:pPr>
              <w:spacing w:after="160" w:line="276" w:lineRule="auto"/>
              <w:jc w:val="center"/>
              <w:rPr>
                <w:rFonts w:ascii="宋体" w:hAnsi="宋体" w:cs="宋体" w:hint="eastAsia"/>
                <w:color w:val="000000"/>
                <w:sz w:val="21"/>
                <w:szCs w:val="21"/>
              </w:rPr>
            </w:pPr>
          </w:p>
        </w:tc>
        <w:tc>
          <w:tcPr>
            <w:tcW w:w="2717" w:type="pct"/>
            <w:vAlign w:val="center"/>
          </w:tcPr>
          <w:p w14:paraId="101C01E5"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恶意用户发送IPv6/ICMPv6 报文，报文的目的IPv6地址为网络接入设备的系统IP地址，以消耗网络接入设备的系统资源，影响网络设备的正常运行。</w:t>
            </w:r>
          </w:p>
        </w:tc>
        <w:tc>
          <w:tcPr>
            <w:tcW w:w="1520" w:type="pct"/>
            <w:vAlign w:val="center"/>
          </w:tcPr>
          <w:p w14:paraId="1D815CCD" w14:textId="77777777" w:rsidR="004C7908" w:rsidRDefault="00000000">
            <w:pPr>
              <w:spacing w:after="160" w:line="276" w:lineRule="auto"/>
              <w:jc w:val="left"/>
              <w:rPr>
                <w:rFonts w:ascii="宋体" w:hAnsi="宋体" w:cs="宋体" w:hint="eastAsia"/>
                <w:color w:val="000000"/>
                <w:sz w:val="21"/>
                <w:szCs w:val="21"/>
              </w:rPr>
            </w:pPr>
            <w:r>
              <w:rPr>
                <w:rFonts w:ascii="宋体" w:hAnsi="宋体" w:cs="宋体" w:hint="eastAsia"/>
                <w:color w:val="000000"/>
                <w:sz w:val="21"/>
                <w:szCs w:val="21"/>
              </w:rPr>
              <w:t>1.防御用户侧IC</w:t>
            </w:r>
            <w:r>
              <w:rPr>
                <w:rFonts w:ascii="宋体" w:hAnsi="宋体" w:cs="宋体" w:hint="eastAsia"/>
                <w:color w:val="000000"/>
                <w:sz w:val="21"/>
                <w:szCs w:val="21"/>
                <w:lang w:eastAsia="zh"/>
              </w:rPr>
              <w:t>M</w:t>
            </w:r>
            <w:r>
              <w:rPr>
                <w:rFonts w:ascii="宋体" w:hAnsi="宋体" w:cs="宋体" w:hint="eastAsia"/>
                <w:color w:val="000000"/>
                <w:sz w:val="21"/>
                <w:szCs w:val="21"/>
              </w:rPr>
              <w:t>Pv6 攻击</w:t>
            </w:r>
          </w:p>
          <w:p w14:paraId="06D1D734" w14:textId="77777777" w:rsidR="004C7908" w:rsidRDefault="00000000">
            <w:pPr>
              <w:spacing w:after="160" w:line="276" w:lineRule="auto"/>
              <w:jc w:val="left"/>
              <w:rPr>
                <w:rFonts w:ascii="宋体" w:hAnsi="宋体" w:cs="宋体" w:hint="eastAsia"/>
                <w:color w:val="000000"/>
                <w:sz w:val="21"/>
                <w:szCs w:val="21"/>
              </w:rPr>
            </w:pPr>
            <w:r>
              <w:rPr>
                <w:rFonts w:ascii="宋体" w:hAnsi="宋体" w:cs="宋体" w:hint="eastAsia"/>
                <w:color w:val="000000"/>
                <w:sz w:val="21"/>
                <w:szCs w:val="21"/>
              </w:rPr>
              <w:t>2.防御用户侧IPv6攻击</w:t>
            </w:r>
          </w:p>
        </w:tc>
      </w:tr>
      <w:tr w:rsidR="004C7908" w14:paraId="6E62B7E7" w14:textId="77777777">
        <w:trPr>
          <w:jc w:val="center"/>
        </w:trPr>
        <w:tc>
          <w:tcPr>
            <w:tcW w:w="762" w:type="pct"/>
            <w:vMerge/>
            <w:vAlign w:val="center"/>
          </w:tcPr>
          <w:p w14:paraId="2B925EC3" w14:textId="77777777" w:rsidR="004C7908" w:rsidRDefault="004C7908">
            <w:pPr>
              <w:spacing w:after="160" w:line="276" w:lineRule="auto"/>
              <w:jc w:val="center"/>
              <w:rPr>
                <w:rFonts w:ascii="宋体" w:hAnsi="宋体" w:cs="宋体" w:hint="eastAsia"/>
                <w:color w:val="000000"/>
                <w:sz w:val="21"/>
                <w:szCs w:val="21"/>
              </w:rPr>
            </w:pPr>
          </w:p>
        </w:tc>
        <w:tc>
          <w:tcPr>
            <w:tcW w:w="2717" w:type="pct"/>
            <w:vAlign w:val="center"/>
          </w:tcPr>
          <w:p w14:paraId="294A2952" w14:textId="77777777" w:rsidR="004C7908" w:rsidRDefault="00000000">
            <w:pPr>
              <w:spacing w:after="160" w:line="276" w:lineRule="auto"/>
              <w:jc w:val="left"/>
              <w:rPr>
                <w:rFonts w:ascii="宋体" w:hAnsi="宋体" w:cs="宋体" w:hint="eastAsia"/>
                <w:color w:val="000000"/>
                <w:sz w:val="21"/>
                <w:szCs w:val="21"/>
              </w:rPr>
            </w:pPr>
            <w:r>
              <w:rPr>
                <w:rFonts w:ascii="宋体" w:hAnsi="宋体" w:cs="宋体" w:hint="eastAsia"/>
                <w:color w:val="000000"/>
                <w:sz w:val="21"/>
                <w:szCs w:val="21"/>
              </w:rPr>
              <w:t>通过设置源路由选项，攻击者伪造一些合法的IP地址攻击网络，导致系统无法</w:t>
            </w:r>
            <w:proofErr w:type="gramStart"/>
            <w:r>
              <w:rPr>
                <w:rFonts w:ascii="宋体" w:hAnsi="宋体" w:cs="宋体" w:hint="eastAsia"/>
                <w:color w:val="000000"/>
                <w:sz w:val="21"/>
                <w:szCs w:val="21"/>
              </w:rPr>
              <w:t>处理正 常用户</w:t>
            </w:r>
            <w:proofErr w:type="gramEnd"/>
            <w:r>
              <w:rPr>
                <w:rFonts w:ascii="宋体" w:hAnsi="宋体" w:cs="宋体" w:hint="eastAsia"/>
                <w:color w:val="000000"/>
                <w:sz w:val="21"/>
                <w:szCs w:val="21"/>
              </w:rPr>
              <w:t>的服务请求</w:t>
            </w:r>
          </w:p>
        </w:tc>
        <w:tc>
          <w:tcPr>
            <w:tcW w:w="1520" w:type="pct"/>
            <w:vAlign w:val="center"/>
          </w:tcPr>
          <w:p w14:paraId="1D1FF766" w14:textId="77777777" w:rsidR="004C7908" w:rsidRDefault="00000000">
            <w:pPr>
              <w:spacing w:after="160" w:line="276" w:lineRule="auto"/>
              <w:jc w:val="left"/>
              <w:rPr>
                <w:rFonts w:ascii="宋体" w:hAnsi="宋体" w:cs="宋体" w:hint="eastAsia"/>
                <w:color w:val="000000"/>
                <w:sz w:val="21"/>
                <w:szCs w:val="21"/>
              </w:rPr>
            </w:pPr>
            <w:r>
              <w:rPr>
                <w:rFonts w:ascii="宋体" w:hAnsi="宋体" w:cs="宋体" w:hint="eastAsia"/>
                <w:color w:val="000000"/>
                <w:sz w:val="21"/>
                <w:szCs w:val="21"/>
              </w:rPr>
              <w:t>源路由过滤</w:t>
            </w:r>
          </w:p>
        </w:tc>
      </w:tr>
      <w:tr w:rsidR="004C7908" w14:paraId="7B2E7B76" w14:textId="77777777">
        <w:trPr>
          <w:jc w:val="center"/>
        </w:trPr>
        <w:tc>
          <w:tcPr>
            <w:tcW w:w="762" w:type="pct"/>
            <w:vAlign w:val="center"/>
          </w:tcPr>
          <w:p w14:paraId="5C360D6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非法用户接入</w:t>
            </w:r>
          </w:p>
        </w:tc>
        <w:tc>
          <w:tcPr>
            <w:tcW w:w="2717" w:type="pct"/>
            <w:vAlign w:val="center"/>
          </w:tcPr>
          <w:p w14:paraId="20AE2030"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未授权用户(终端用户或管理用户)和设备进行访问和数据交换</w:t>
            </w:r>
          </w:p>
        </w:tc>
        <w:tc>
          <w:tcPr>
            <w:tcW w:w="1520" w:type="pct"/>
            <w:vAlign w:val="center"/>
          </w:tcPr>
          <w:p w14:paraId="53158224" w14:textId="77777777" w:rsidR="004C7908" w:rsidRDefault="00000000">
            <w:pPr>
              <w:spacing w:after="160" w:line="276" w:lineRule="auto"/>
              <w:jc w:val="left"/>
              <w:rPr>
                <w:rFonts w:ascii="宋体" w:hAnsi="宋体" w:cs="宋体" w:hint="eastAsia"/>
                <w:color w:val="000000"/>
                <w:sz w:val="21"/>
                <w:szCs w:val="21"/>
              </w:rPr>
            </w:pPr>
            <w:r>
              <w:rPr>
                <w:rFonts w:ascii="宋体" w:hAnsi="宋体" w:cs="宋体" w:hint="eastAsia"/>
                <w:color w:val="000000"/>
                <w:sz w:val="21"/>
                <w:szCs w:val="21"/>
              </w:rPr>
              <w:t>防火墙</w:t>
            </w:r>
          </w:p>
        </w:tc>
      </w:tr>
    </w:tbl>
    <w:p w14:paraId="41435CA5" w14:textId="77777777" w:rsidR="004C7908" w:rsidRDefault="004C7908">
      <w:pPr>
        <w:rPr>
          <w:rFonts w:ascii="宋体" w:hAnsi="宋体" w:cs="宋体" w:hint="eastAsia"/>
          <w:color w:val="000000"/>
          <w:szCs w:val="24"/>
        </w:rPr>
      </w:pPr>
    </w:p>
    <w:p w14:paraId="50460CAB" w14:textId="77777777" w:rsidR="004C7908" w:rsidRDefault="00000000">
      <w:pPr>
        <w:pStyle w:val="2"/>
        <w:rPr>
          <w:rFonts w:ascii="宋体" w:eastAsia="宋体" w:hAnsi="宋体" w:cs="宋体" w:hint="eastAsia"/>
          <w:color w:val="000000"/>
        </w:rPr>
      </w:pPr>
      <w:bookmarkStart w:id="463" w:name="_Toc19519"/>
      <w:bookmarkStart w:id="464" w:name="_Toc16543"/>
      <w:bookmarkStart w:id="465" w:name="_Toc1889"/>
      <w:bookmarkStart w:id="466" w:name="_Toc81581617"/>
      <w:bookmarkStart w:id="467" w:name="_Toc1577"/>
      <w:bookmarkStart w:id="468" w:name="_Toc75936791"/>
      <w:bookmarkStart w:id="469" w:name="_Toc25724"/>
      <w:bookmarkStart w:id="470" w:name="_Toc2867"/>
      <w:bookmarkStart w:id="471" w:name="_Toc553"/>
      <w:bookmarkStart w:id="472" w:name="_Toc30107"/>
      <w:bookmarkStart w:id="473" w:name="_Toc86610743"/>
      <w:bookmarkStart w:id="474" w:name="_Toc86608455"/>
      <w:bookmarkStart w:id="475" w:name="_Toc774302982"/>
      <w:r>
        <w:rPr>
          <w:rFonts w:ascii="宋体" w:eastAsia="宋体" w:hAnsi="宋体" w:cs="宋体" w:hint="eastAsia"/>
          <w:color w:val="000000"/>
        </w:rPr>
        <w:t xml:space="preserve">4.6 </w:t>
      </w:r>
      <w:bookmarkEnd w:id="463"/>
      <w:bookmarkEnd w:id="464"/>
      <w:bookmarkEnd w:id="465"/>
      <w:bookmarkEnd w:id="466"/>
      <w:bookmarkEnd w:id="467"/>
      <w:bookmarkEnd w:id="468"/>
      <w:bookmarkEnd w:id="469"/>
      <w:bookmarkEnd w:id="470"/>
      <w:r>
        <w:rPr>
          <w:rFonts w:ascii="宋体" w:eastAsia="宋体" w:hAnsi="宋体" w:cs="宋体" w:hint="eastAsia"/>
          <w:color w:val="000000"/>
        </w:rPr>
        <w:t>管理要求</w:t>
      </w:r>
      <w:bookmarkEnd w:id="471"/>
      <w:bookmarkEnd w:id="472"/>
      <w:bookmarkEnd w:id="473"/>
      <w:bookmarkEnd w:id="474"/>
      <w:bookmarkEnd w:id="475"/>
    </w:p>
    <w:p w14:paraId="2A60D716"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4.6.</w:t>
      </w:r>
      <w:r>
        <w:rPr>
          <w:rFonts w:ascii="宋体" w:hAnsi="宋体" w:cs="宋体" w:hint="eastAsia"/>
          <w:b/>
          <w:bCs/>
          <w:color w:val="000000"/>
          <w:sz w:val="22"/>
          <w:lang w:eastAsia="zh"/>
        </w:rPr>
        <w:t>1</w:t>
      </w:r>
      <w:r>
        <w:rPr>
          <w:rFonts w:ascii="宋体" w:hAnsi="宋体" w:cs="宋体" w:hint="eastAsia"/>
          <w:color w:val="000000"/>
          <w:sz w:val="22"/>
        </w:rPr>
        <w:t>园区网络系统管理的内容可以参照表</w:t>
      </w:r>
      <w:r>
        <w:rPr>
          <w:rFonts w:ascii="宋体" w:hAnsi="宋体" w:cs="宋体" w:hint="eastAsia"/>
          <w:color w:val="000000"/>
          <w:sz w:val="22"/>
          <w:lang w:eastAsia="zh"/>
        </w:rPr>
        <w:t>4.6.1</w:t>
      </w:r>
      <w:r>
        <w:rPr>
          <w:rFonts w:ascii="宋体" w:hAnsi="宋体" w:cs="宋体" w:hint="eastAsia"/>
          <w:color w:val="000000"/>
          <w:sz w:val="22"/>
        </w:rPr>
        <w:t>：</w:t>
      </w:r>
    </w:p>
    <w:p w14:paraId="60282E19"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4.6.1</w:t>
      </w:r>
      <w:r>
        <w:rPr>
          <w:rFonts w:ascii="宋体" w:hAnsi="宋体" w:cs="宋体" w:hint="eastAsia"/>
          <w:b/>
          <w:bCs/>
          <w:color w:val="000000"/>
          <w:sz w:val="21"/>
          <w:szCs w:val="21"/>
        </w:rPr>
        <w:t xml:space="preserve"> </w:t>
      </w:r>
      <w:r>
        <w:rPr>
          <w:rFonts w:ascii="宋体" w:hAnsi="宋体" w:cs="宋体" w:hint="eastAsia"/>
          <w:b/>
          <w:bCs/>
          <w:color w:val="000000"/>
          <w:sz w:val="21"/>
          <w:szCs w:val="21"/>
          <w:lang w:eastAsia="zh"/>
        </w:rPr>
        <w:t>园区管理系统</w:t>
      </w:r>
      <w:r>
        <w:rPr>
          <w:rFonts w:ascii="宋体" w:hAnsi="宋体" w:cs="宋体" w:hint="eastAsia"/>
          <w:b/>
          <w:bCs/>
          <w:color w:val="000000"/>
          <w:sz w:val="21"/>
          <w:szCs w:val="21"/>
        </w:rPr>
        <w:t>内容表</w:t>
      </w:r>
    </w:p>
    <w:tbl>
      <w:tblPr>
        <w:tblStyle w:val="af1"/>
        <w:tblW w:w="4999" w:type="pct"/>
        <w:jc w:val="center"/>
        <w:tblLook w:val="04A0" w:firstRow="1" w:lastRow="0" w:firstColumn="1" w:lastColumn="0" w:noHBand="0" w:noVBand="1"/>
      </w:tblPr>
      <w:tblGrid>
        <w:gridCol w:w="1803"/>
        <w:gridCol w:w="7619"/>
      </w:tblGrid>
      <w:tr w:rsidR="004C7908" w14:paraId="5CA59512" w14:textId="77777777">
        <w:trPr>
          <w:jc w:val="center"/>
        </w:trPr>
        <w:tc>
          <w:tcPr>
            <w:tcW w:w="957" w:type="pct"/>
            <w:vAlign w:val="center"/>
          </w:tcPr>
          <w:p w14:paraId="007D5D6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系统管理分支</w:t>
            </w:r>
          </w:p>
        </w:tc>
        <w:tc>
          <w:tcPr>
            <w:tcW w:w="4042" w:type="pct"/>
            <w:vAlign w:val="center"/>
          </w:tcPr>
          <w:p w14:paraId="64744C72"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具体内容</w:t>
            </w:r>
          </w:p>
        </w:tc>
      </w:tr>
      <w:tr w:rsidR="004C7908" w14:paraId="64E90FB4" w14:textId="77777777">
        <w:trPr>
          <w:jc w:val="center"/>
        </w:trPr>
        <w:tc>
          <w:tcPr>
            <w:tcW w:w="957" w:type="pct"/>
            <w:vAlign w:val="center"/>
          </w:tcPr>
          <w:p w14:paraId="5754A8C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安全管理</w:t>
            </w:r>
          </w:p>
        </w:tc>
        <w:tc>
          <w:tcPr>
            <w:tcW w:w="4042" w:type="pct"/>
            <w:vAlign w:val="center"/>
          </w:tcPr>
          <w:p w14:paraId="65DCDBCC"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实现对网管系统本身的安全控制，通过用户管理、操作授权(分权分域)管理、用户登录管理和一系列其他的安全策略，支持对用户登录、用户操作和系统运行过程中所产生的日志进行管理，支持完善的HA高可用性方案和数据库备份。</w:t>
            </w:r>
          </w:p>
        </w:tc>
      </w:tr>
      <w:tr w:rsidR="004C7908" w14:paraId="1EA3C284" w14:textId="77777777">
        <w:trPr>
          <w:jc w:val="center"/>
        </w:trPr>
        <w:tc>
          <w:tcPr>
            <w:tcW w:w="957" w:type="pct"/>
            <w:vAlign w:val="center"/>
          </w:tcPr>
          <w:p w14:paraId="5C0C4A20"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拓扑管理</w:t>
            </w:r>
          </w:p>
        </w:tc>
        <w:tc>
          <w:tcPr>
            <w:tcW w:w="4042" w:type="pct"/>
            <w:vAlign w:val="center"/>
          </w:tcPr>
          <w:p w14:paraId="5E849061"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以拓扑</w:t>
            </w:r>
            <w:proofErr w:type="gramStart"/>
            <w:r>
              <w:rPr>
                <w:rFonts w:ascii="宋体" w:hAnsi="宋体" w:cs="宋体" w:hint="eastAsia"/>
                <w:color w:val="000000"/>
                <w:sz w:val="21"/>
                <w:szCs w:val="21"/>
              </w:rPr>
              <w:t>图方式</w:t>
            </w:r>
            <w:proofErr w:type="gramEnd"/>
            <w:r>
              <w:rPr>
                <w:rFonts w:ascii="宋体" w:hAnsi="宋体" w:cs="宋体" w:hint="eastAsia"/>
                <w:color w:val="000000"/>
                <w:sz w:val="21"/>
                <w:szCs w:val="21"/>
              </w:rPr>
              <w:t>显示被管网元及其之间连接的状态，用户可通过浏览拓扑视图实时了解整个网络的组</w:t>
            </w:r>
            <w:proofErr w:type="gramStart"/>
            <w:r>
              <w:rPr>
                <w:rFonts w:ascii="宋体" w:hAnsi="宋体" w:cs="宋体" w:hint="eastAsia"/>
                <w:color w:val="000000"/>
                <w:sz w:val="21"/>
                <w:szCs w:val="21"/>
              </w:rPr>
              <w:t>网情况</w:t>
            </w:r>
            <w:proofErr w:type="gramEnd"/>
            <w:r>
              <w:rPr>
                <w:rFonts w:ascii="宋体" w:hAnsi="宋体" w:cs="宋体" w:hint="eastAsia"/>
                <w:color w:val="000000"/>
                <w:sz w:val="21"/>
                <w:szCs w:val="21"/>
              </w:rPr>
              <w:t>和监控运行状态。</w:t>
            </w:r>
          </w:p>
        </w:tc>
      </w:tr>
      <w:tr w:rsidR="004C7908" w14:paraId="042BE4C4" w14:textId="77777777">
        <w:trPr>
          <w:jc w:val="center"/>
        </w:trPr>
        <w:tc>
          <w:tcPr>
            <w:tcW w:w="957" w:type="pct"/>
            <w:vAlign w:val="center"/>
          </w:tcPr>
          <w:p w14:paraId="0B69FD4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告警管理</w:t>
            </w:r>
          </w:p>
        </w:tc>
        <w:tc>
          <w:tcPr>
            <w:tcW w:w="4042" w:type="pct"/>
            <w:vAlign w:val="center"/>
          </w:tcPr>
          <w:p w14:paraId="7C27210D"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网络维护人员基于告警的名称，告警源等信息，分析判断故障的类型以及故障发生的节点位置，尽快恢复网络的正常运行。</w:t>
            </w:r>
          </w:p>
        </w:tc>
      </w:tr>
      <w:tr w:rsidR="004C7908" w14:paraId="0BF338CD" w14:textId="77777777">
        <w:trPr>
          <w:jc w:val="center"/>
        </w:trPr>
        <w:tc>
          <w:tcPr>
            <w:tcW w:w="957" w:type="pct"/>
            <w:vAlign w:val="center"/>
          </w:tcPr>
          <w:p w14:paraId="22F3DC31"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故障诊断</w:t>
            </w:r>
          </w:p>
        </w:tc>
        <w:tc>
          <w:tcPr>
            <w:tcW w:w="4042" w:type="pct"/>
            <w:vAlign w:val="center"/>
          </w:tcPr>
          <w:p w14:paraId="005304FE"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主要面向运营级网络提供网络连通性的测试及故障排查，系统提供丰富的网络连通性测试手段用于诊断故障。</w:t>
            </w:r>
          </w:p>
        </w:tc>
      </w:tr>
      <w:tr w:rsidR="004C7908" w14:paraId="390F4060" w14:textId="77777777">
        <w:trPr>
          <w:jc w:val="center"/>
        </w:trPr>
        <w:tc>
          <w:tcPr>
            <w:tcW w:w="957" w:type="pct"/>
            <w:vAlign w:val="center"/>
          </w:tcPr>
          <w:p w14:paraId="0CD6D09E"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性能管理</w:t>
            </w:r>
          </w:p>
        </w:tc>
        <w:tc>
          <w:tcPr>
            <w:tcW w:w="4042" w:type="pct"/>
            <w:vAlign w:val="center"/>
          </w:tcPr>
          <w:p w14:paraId="280DEB79"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通过性能管理可以提前发现性能劣化的趋势，并在故障发生前暴露故障隐患，提前规避网络故障风险。</w:t>
            </w:r>
          </w:p>
        </w:tc>
      </w:tr>
      <w:tr w:rsidR="004C7908" w14:paraId="4B583552" w14:textId="77777777">
        <w:trPr>
          <w:jc w:val="center"/>
        </w:trPr>
        <w:tc>
          <w:tcPr>
            <w:tcW w:w="957" w:type="pct"/>
            <w:vAlign w:val="center"/>
          </w:tcPr>
          <w:p w14:paraId="19257766"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日志管理</w:t>
            </w:r>
          </w:p>
        </w:tc>
        <w:tc>
          <w:tcPr>
            <w:tcW w:w="4042" w:type="pct"/>
            <w:vAlign w:val="center"/>
          </w:tcPr>
          <w:p w14:paraId="4D623355"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记录操作网管的信息以及系统中发生的重要事件，有助于网络管理人员及时发现非法登录、非法操作或进行故障分析。</w:t>
            </w:r>
          </w:p>
        </w:tc>
      </w:tr>
      <w:tr w:rsidR="004C7908" w14:paraId="53AC4010" w14:textId="77777777">
        <w:trPr>
          <w:jc w:val="center"/>
        </w:trPr>
        <w:tc>
          <w:tcPr>
            <w:tcW w:w="957" w:type="pct"/>
            <w:vAlign w:val="center"/>
          </w:tcPr>
          <w:p w14:paraId="120264C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软件管理</w:t>
            </w:r>
          </w:p>
        </w:tc>
        <w:tc>
          <w:tcPr>
            <w:tcW w:w="4042" w:type="pct"/>
            <w:vAlign w:val="center"/>
          </w:tcPr>
          <w:p w14:paraId="00E105E8" w14:textId="77777777" w:rsidR="004C7908" w:rsidRDefault="00000000">
            <w:pPr>
              <w:spacing w:after="160" w:line="276" w:lineRule="auto"/>
              <w:ind w:firstLineChars="200" w:firstLine="420"/>
              <w:jc w:val="left"/>
              <w:rPr>
                <w:rFonts w:ascii="宋体" w:hAnsi="宋体" w:cs="宋体" w:hint="eastAsia"/>
                <w:color w:val="000000"/>
                <w:sz w:val="21"/>
                <w:szCs w:val="21"/>
              </w:rPr>
            </w:pPr>
            <w:r>
              <w:rPr>
                <w:rFonts w:ascii="宋体" w:hAnsi="宋体" w:cs="宋体" w:hint="eastAsia"/>
                <w:color w:val="000000"/>
                <w:sz w:val="21"/>
                <w:szCs w:val="21"/>
              </w:rPr>
              <w:t>管理网元数据和对网</w:t>
            </w:r>
            <w:proofErr w:type="gramStart"/>
            <w:r>
              <w:rPr>
                <w:rFonts w:ascii="宋体" w:hAnsi="宋体" w:cs="宋体" w:hint="eastAsia"/>
                <w:color w:val="000000"/>
                <w:sz w:val="21"/>
                <w:szCs w:val="21"/>
              </w:rPr>
              <w:t>元软件</w:t>
            </w:r>
            <w:proofErr w:type="gramEnd"/>
            <w:r>
              <w:rPr>
                <w:rFonts w:ascii="宋体" w:hAnsi="宋体" w:cs="宋体" w:hint="eastAsia"/>
                <w:color w:val="000000"/>
                <w:sz w:val="21"/>
                <w:szCs w:val="21"/>
              </w:rPr>
              <w:t>进行升/降级。</w:t>
            </w:r>
          </w:p>
        </w:tc>
      </w:tr>
    </w:tbl>
    <w:p w14:paraId="12229B28" w14:textId="77777777" w:rsidR="004C7908" w:rsidRDefault="004C7908">
      <w:pPr>
        <w:rPr>
          <w:rFonts w:ascii="宋体" w:hAnsi="宋体" w:cs="宋体" w:hint="eastAsia"/>
          <w:color w:val="000000"/>
          <w:szCs w:val="24"/>
        </w:rPr>
      </w:pPr>
    </w:p>
    <w:p w14:paraId="54A6F757" w14:textId="77777777" w:rsidR="004C7908" w:rsidRDefault="004C7908">
      <w:pPr>
        <w:rPr>
          <w:rFonts w:ascii="宋体" w:hAnsi="宋体" w:cs="宋体" w:hint="eastAsia"/>
          <w:color w:val="000000"/>
          <w:szCs w:val="24"/>
        </w:rPr>
      </w:pPr>
    </w:p>
    <w:p w14:paraId="246BAC15" w14:textId="77777777" w:rsidR="004C7908" w:rsidRDefault="00000000">
      <w:pPr>
        <w:pStyle w:val="1"/>
        <w:rPr>
          <w:rFonts w:ascii="宋体" w:hAnsi="宋体" w:cs="宋体" w:hint="eastAsia"/>
          <w:color w:val="000000"/>
        </w:rPr>
      </w:pPr>
      <w:bookmarkStart w:id="476" w:name="_Toc86608456"/>
      <w:bookmarkStart w:id="477" w:name="_Toc5958"/>
      <w:bookmarkStart w:id="478" w:name="_Toc21729"/>
      <w:bookmarkStart w:id="479" w:name="_Toc14467"/>
      <w:bookmarkStart w:id="480" w:name="_Toc26078"/>
      <w:bookmarkStart w:id="481" w:name="_Toc32696"/>
      <w:bookmarkStart w:id="482" w:name="_Toc29362"/>
      <w:bookmarkStart w:id="483" w:name="_Toc81581618"/>
      <w:bookmarkStart w:id="484" w:name="_Toc86610744"/>
      <w:bookmarkStart w:id="485" w:name="_Toc75936792"/>
      <w:bookmarkStart w:id="486" w:name="_Toc13152"/>
      <w:bookmarkStart w:id="487" w:name="_Toc26480"/>
      <w:bookmarkStart w:id="488" w:name="_Toc1288925442"/>
      <w:r>
        <w:rPr>
          <w:rFonts w:ascii="宋体" w:hAnsi="宋体" w:cs="宋体" w:hint="eastAsia"/>
          <w:color w:val="000000"/>
        </w:rPr>
        <w:t>5 系统配置</w:t>
      </w:r>
      <w:bookmarkEnd w:id="476"/>
      <w:bookmarkEnd w:id="477"/>
      <w:bookmarkEnd w:id="478"/>
      <w:bookmarkEnd w:id="479"/>
      <w:bookmarkEnd w:id="480"/>
      <w:bookmarkEnd w:id="481"/>
      <w:bookmarkEnd w:id="482"/>
      <w:bookmarkEnd w:id="483"/>
      <w:bookmarkEnd w:id="484"/>
      <w:bookmarkEnd w:id="485"/>
      <w:bookmarkEnd w:id="486"/>
      <w:bookmarkEnd w:id="487"/>
      <w:bookmarkEnd w:id="488"/>
    </w:p>
    <w:p w14:paraId="51B5758C" w14:textId="77777777" w:rsidR="004C7908" w:rsidRDefault="004C7908">
      <w:pPr>
        <w:rPr>
          <w:rFonts w:hint="eastAsia"/>
          <w:lang w:eastAsia="zh"/>
        </w:rPr>
      </w:pPr>
    </w:p>
    <w:p w14:paraId="396B667C" w14:textId="77777777" w:rsidR="004C7908" w:rsidRDefault="00000000">
      <w:pPr>
        <w:pStyle w:val="2"/>
        <w:ind w:left="425"/>
        <w:rPr>
          <w:rFonts w:ascii="宋体" w:eastAsia="宋体" w:hAnsi="宋体" w:cs="宋体" w:hint="eastAsia"/>
          <w:color w:val="000000"/>
        </w:rPr>
      </w:pPr>
      <w:bookmarkStart w:id="489" w:name="_Toc73652322"/>
      <w:bookmarkStart w:id="490" w:name="_Toc74312653"/>
      <w:bookmarkStart w:id="491" w:name="_Toc81581619"/>
      <w:bookmarkStart w:id="492" w:name="_Toc73651928"/>
      <w:bookmarkStart w:id="493" w:name="_Toc73652158"/>
      <w:bookmarkStart w:id="494" w:name="_Toc73652742"/>
      <w:bookmarkStart w:id="495" w:name="_Toc73651582"/>
      <w:bookmarkStart w:id="496" w:name="_Toc86608937"/>
      <w:bookmarkStart w:id="497" w:name="_Toc86608457"/>
      <w:bookmarkStart w:id="498" w:name="_Toc75936793"/>
      <w:bookmarkStart w:id="499" w:name="_Toc81581053"/>
      <w:bookmarkStart w:id="500" w:name="_Toc73652454"/>
      <w:bookmarkStart w:id="501" w:name="_Toc86610745"/>
      <w:bookmarkStart w:id="502" w:name="_Toc73652664"/>
      <w:bookmarkStart w:id="503" w:name="_Toc73652592"/>
      <w:bookmarkStart w:id="504" w:name="_Toc73652520"/>
      <w:bookmarkStart w:id="505" w:name="_Toc73652388"/>
      <w:bookmarkStart w:id="506" w:name="_Toc3688"/>
      <w:bookmarkStart w:id="507" w:name="_Toc2040195025"/>
      <w:bookmarkStart w:id="508" w:name="_Toc5602"/>
      <w:bookmarkStart w:id="509" w:name="_Toc86608458"/>
      <w:bookmarkStart w:id="510" w:name="_Toc86610746"/>
      <w:bookmarkStart w:id="511" w:name="_Toc21252"/>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Pr>
          <w:rFonts w:ascii="宋体" w:eastAsia="宋体" w:hAnsi="宋体" w:cs="宋体" w:hint="eastAsia"/>
          <w:color w:val="000000"/>
        </w:rPr>
        <w:t>5.</w:t>
      </w:r>
      <w:r>
        <w:rPr>
          <w:rFonts w:ascii="宋体" w:eastAsia="宋体" w:hAnsi="宋体" w:cs="宋体" w:hint="eastAsia"/>
          <w:color w:val="000000"/>
          <w:lang w:eastAsia="zh"/>
        </w:rPr>
        <w:t>3</w:t>
      </w:r>
      <w:r>
        <w:rPr>
          <w:rFonts w:ascii="宋体" w:eastAsia="宋体" w:hAnsi="宋体" w:cs="宋体" w:hint="eastAsia"/>
          <w:color w:val="000000"/>
        </w:rPr>
        <w:t xml:space="preserve"> 核心交换机</w:t>
      </w:r>
      <w:bookmarkEnd w:id="506"/>
      <w:bookmarkEnd w:id="507"/>
    </w:p>
    <w:p w14:paraId="684768BA"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color w:val="000000"/>
          <w:sz w:val="22"/>
        </w:rPr>
        <w:t>5.</w:t>
      </w:r>
      <w:r>
        <w:rPr>
          <w:rFonts w:ascii="宋体" w:hAnsi="宋体" w:cs="宋体" w:hint="eastAsia"/>
          <w:color w:val="000000"/>
          <w:sz w:val="22"/>
          <w:lang w:eastAsia="zh"/>
        </w:rPr>
        <w:t>3</w:t>
      </w:r>
      <w:r>
        <w:rPr>
          <w:rFonts w:ascii="宋体" w:hAnsi="宋体" w:cs="宋体" w:hint="eastAsia"/>
          <w:color w:val="000000"/>
          <w:sz w:val="22"/>
        </w:rPr>
        <w:t>.</w:t>
      </w:r>
      <w:r>
        <w:rPr>
          <w:rFonts w:ascii="宋体" w:hAnsi="宋体" w:cs="宋体" w:hint="eastAsia"/>
          <w:color w:val="000000"/>
          <w:sz w:val="22"/>
          <w:lang w:eastAsia="zh"/>
        </w:rPr>
        <w:t>1</w:t>
      </w:r>
      <w:r>
        <w:rPr>
          <w:rFonts w:ascii="宋体" w:hAnsi="宋体" w:cs="宋体" w:hint="eastAsia"/>
          <w:color w:val="000000"/>
          <w:sz w:val="22"/>
        </w:rPr>
        <w:t xml:space="preserve"> </w:t>
      </w:r>
      <w:r>
        <w:rPr>
          <w:rFonts w:ascii="宋体" w:hAnsi="宋体" w:cs="宋体" w:hint="eastAsia"/>
          <w:color w:val="000000"/>
          <w:sz w:val="22"/>
          <w:lang w:eastAsia="zh"/>
        </w:rPr>
        <w:t>以太彩光网络</w:t>
      </w:r>
      <w:r>
        <w:rPr>
          <w:rFonts w:ascii="宋体" w:hAnsi="宋体" w:cs="宋体" w:hint="eastAsia"/>
          <w:color w:val="000000"/>
          <w:sz w:val="22"/>
        </w:rPr>
        <w:t>系统</w:t>
      </w:r>
      <w:r>
        <w:rPr>
          <w:rFonts w:ascii="宋体" w:hAnsi="宋体" w:cs="宋体" w:hint="eastAsia"/>
          <w:color w:val="000000"/>
          <w:sz w:val="22"/>
          <w:lang w:eastAsia="zh"/>
        </w:rPr>
        <w:t>中的</w:t>
      </w:r>
      <w:r>
        <w:rPr>
          <w:rFonts w:ascii="宋体" w:hAnsi="宋体" w:cs="宋体" w:hint="eastAsia"/>
          <w:color w:val="000000"/>
          <w:sz w:val="22"/>
        </w:rPr>
        <w:t>核心交换机与常规核心交换机并无本质区别</w:t>
      </w:r>
      <w:r>
        <w:rPr>
          <w:rFonts w:ascii="宋体" w:hAnsi="宋体" w:cs="宋体" w:hint="eastAsia"/>
          <w:color w:val="000000"/>
          <w:sz w:val="22"/>
          <w:lang w:eastAsia="zh"/>
        </w:rPr>
        <w:t>。</w:t>
      </w:r>
      <w:r>
        <w:rPr>
          <w:rFonts w:ascii="宋体" w:hAnsi="宋体" w:cs="宋体" w:hint="eastAsia"/>
          <w:color w:val="000000"/>
          <w:sz w:val="22"/>
        </w:rPr>
        <w:t>核心交换机选型和板卡选型应充分考虑整个网络规模和业务性能需求，整机容量和转发性能应满足整网性能需求，宜选用框</w:t>
      </w:r>
      <w:r>
        <w:rPr>
          <w:rFonts w:ascii="宋体" w:hAnsi="宋体" w:cs="宋体" w:hint="eastAsia"/>
          <w:color w:val="000000"/>
          <w:sz w:val="22"/>
          <w:lang w:eastAsia="zh"/>
        </w:rPr>
        <w:t>式</w:t>
      </w:r>
      <w:r>
        <w:rPr>
          <w:rFonts w:ascii="宋体" w:hAnsi="宋体" w:cs="宋体" w:hint="eastAsia"/>
          <w:color w:val="000000"/>
          <w:sz w:val="22"/>
        </w:rPr>
        <w:t>插卡式设备，业务板卡端口类型和端口数量应与下联设备的连接类型和数量一致，并保留一定余量端口备用。</w:t>
      </w:r>
    </w:p>
    <w:p w14:paraId="1689A4EE" w14:textId="77777777" w:rsidR="004C7908" w:rsidRDefault="00000000">
      <w:pPr>
        <w:pStyle w:val="2"/>
        <w:spacing w:line="360" w:lineRule="auto"/>
        <w:ind w:left="425"/>
        <w:rPr>
          <w:rFonts w:ascii="宋体" w:eastAsia="宋体" w:hAnsi="宋体" w:cs="宋体" w:hint="eastAsia"/>
          <w:color w:val="000000"/>
        </w:rPr>
      </w:pPr>
      <w:bookmarkStart w:id="512" w:name="_Toc12782"/>
      <w:bookmarkStart w:id="513" w:name="_Toc567369443"/>
      <w:r>
        <w:rPr>
          <w:rFonts w:ascii="宋体" w:eastAsia="宋体" w:hAnsi="宋体" w:cs="宋体" w:hint="eastAsia"/>
          <w:color w:val="000000"/>
        </w:rPr>
        <w:t>5.</w:t>
      </w:r>
      <w:r>
        <w:rPr>
          <w:rFonts w:ascii="宋体" w:eastAsia="宋体" w:hAnsi="宋体" w:cs="宋体" w:hint="eastAsia"/>
          <w:color w:val="000000"/>
          <w:lang w:eastAsia="zh"/>
        </w:rPr>
        <w:t>4</w:t>
      </w:r>
      <w:r>
        <w:rPr>
          <w:rFonts w:ascii="宋体" w:eastAsia="宋体" w:hAnsi="宋体" w:cs="宋体" w:hint="eastAsia"/>
          <w:color w:val="000000"/>
        </w:rPr>
        <w:t xml:space="preserve"> </w:t>
      </w:r>
      <w:bookmarkEnd w:id="512"/>
      <w:r>
        <w:rPr>
          <w:rFonts w:ascii="宋体" w:eastAsia="宋体" w:hAnsi="宋体" w:cs="宋体" w:hint="eastAsia"/>
          <w:color w:val="000000"/>
          <w:szCs w:val="24"/>
          <w:lang w:eastAsia="zh"/>
        </w:rPr>
        <w:t>超聚合交换机</w:t>
      </w:r>
      <w:bookmarkEnd w:id="513"/>
    </w:p>
    <w:p w14:paraId="3988ED84" w14:textId="77777777" w:rsidR="004C7908" w:rsidRDefault="00000000">
      <w:pPr>
        <w:widowControl/>
        <w:spacing w:line="360" w:lineRule="auto"/>
        <w:jc w:val="left"/>
        <w:rPr>
          <w:rFonts w:ascii="宋体" w:hAnsi="宋体" w:cs="宋体" w:hint="eastAsia"/>
          <w:color w:val="000000"/>
          <w:sz w:val="22"/>
          <w:lang w:eastAsia="zh"/>
        </w:rPr>
      </w:pPr>
      <w:r>
        <w:rPr>
          <w:rFonts w:ascii="宋体" w:hAnsi="宋体" w:cs="宋体" w:hint="eastAsia"/>
          <w:b/>
          <w:bCs/>
          <w:color w:val="000000"/>
          <w:sz w:val="22"/>
        </w:rPr>
        <w:t>5.</w:t>
      </w:r>
      <w:r>
        <w:rPr>
          <w:rFonts w:ascii="宋体" w:hAnsi="宋体" w:cs="宋体" w:hint="eastAsia"/>
          <w:b/>
          <w:bCs/>
          <w:color w:val="000000"/>
          <w:sz w:val="22"/>
          <w:lang w:eastAsia="zh"/>
        </w:rPr>
        <w:t>4</w:t>
      </w:r>
      <w:r>
        <w:rPr>
          <w:rFonts w:ascii="宋体" w:hAnsi="宋体" w:cs="宋体" w:hint="eastAsia"/>
          <w:b/>
          <w:bCs/>
          <w:color w:val="000000"/>
          <w:sz w:val="22"/>
        </w:rPr>
        <w:t>.</w:t>
      </w:r>
      <w:r>
        <w:rPr>
          <w:rFonts w:ascii="宋体" w:hAnsi="宋体" w:cs="宋体" w:hint="eastAsia"/>
          <w:b/>
          <w:bCs/>
          <w:color w:val="000000"/>
          <w:sz w:val="22"/>
          <w:lang w:eastAsia="zh"/>
        </w:rPr>
        <w:t>1</w:t>
      </w:r>
      <w:r>
        <w:rPr>
          <w:rFonts w:ascii="宋体" w:hAnsi="宋体" w:cs="宋体" w:hint="eastAsia"/>
          <w:color w:val="000000"/>
          <w:sz w:val="22"/>
          <w:lang w:eastAsia="zh"/>
        </w:rPr>
        <w:t>以太彩光网络</w:t>
      </w:r>
      <w:r>
        <w:rPr>
          <w:rFonts w:ascii="宋体" w:hAnsi="宋体" w:cs="宋体" w:hint="eastAsia"/>
          <w:color w:val="000000"/>
          <w:sz w:val="22"/>
        </w:rPr>
        <w:t>系统</w:t>
      </w:r>
      <w:r>
        <w:rPr>
          <w:rFonts w:ascii="宋体" w:hAnsi="宋体" w:cs="宋体" w:hint="eastAsia"/>
          <w:color w:val="000000"/>
          <w:sz w:val="22"/>
          <w:lang w:eastAsia="zh"/>
        </w:rPr>
        <w:t>中的超聚合交换机</w:t>
      </w:r>
      <w:r>
        <w:rPr>
          <w:rFonts w:ascii="宋体" w:hAnsi="宋体" w:cs="宋体" w:hint="eastAsia"/>
          <w:color w:val="000000"/>
          <w:sz w:val="22"/>
        </w:rPr>
        <w:t>与常规</w:t>
      </w:r>
      <w:r>
        <w:rPr>
          <w:rFonts w:ascii="宋体" w:hAnsi="宋体" w:cs="宋体" w:hint="eastAsia"/>
          <w:color w:val="000000"/>
          <w:sz w:val="22"/>
          <w:lang w:eastAsia="zh"/>
        </w:rPr>
        <w:t>核心交换机或</w:t>
      </w:r>
      <w:r>
        <w:rPr>
          <w:rFonts w:ascii="宋体" w:hAnsi="宋体" w:cs="宋体" w:hint="eastAsia"/>
          <w:color w:val="000000"/>
          <w:sz w:val="22"/>
        </w:rPr>
        <w:t>汇聚交换机</w:t>
      </w:r>
      <w:r>
        <w:rPr>
          <w:rFonts w:ascii="宋体" w:hAnsi="宋体" w:cs="宋体" w:hint="eastAsia"/>
          <w:color w:val="000000"/>
          <w:sz w:val="22"/>
          <w:lang w:eastAsia="zh"/>
        </w:rPr>
        <w:t>采用协议相同，</w:t>
      </w:r>
      <w:r>
        <w:rPr>
          <w:rFonts w:ascii="宋体" w:hAnsi="宋体" w:cs="宋体" w:hint="eastAsia"/>
          <w:color w:val="000000"/>
          <w:sz w:val="22"/>
        </w:rPr>
        <w:t>并无本质区别</w:t>
      </w:r>
      <w:r>
        <w:rPr>
          <w:rFonts w:ascii="宋体" w:hAnsi="宋体" w:cs="宋体" w:hint="eastAsia"/>
          <w:color w:val="000000"/>
          <w:sz w:val="22"/>
          <w:lang w:eastAsia="zh"/>
        </w:rPr>
        <w:t>，可以作为核心或汇聚交换机使用。按照用户规模划分：</w:t>
      </w:r>
      <w:r>
        <w:rPr>
          <w:rFonts w:ascii="宋体" w:hAnsi="宋体" w:cs="宋体" w:hint="eastAsia"/>
          <w:color w:val="000000"/>
          <w:sz w:val="22"/>
        </w:rPr>
        <w:t>可采用固定端口数的盒式</w:t>
      </w:r>
      <w:r>
        <w:rPr>
          <w:rFonts w:ascii="宋体" w:hAnsi="宋体" w:cs="宋体" w:hint="eastAsia"/>
          <w:color w:val="000000"/>
          <w:sz w:val="22"/>
          <w:lang w:eastAsia="zh"/>
        </w:rPr>
        <w:t>设备</w:t>
      </w:r>
      <w:r>
        <w:rPr>
          <w:rFonts w:ascii="宋体" w:hAnsi="宋体" w:cs="宋体" w:hint="eastAsia"/>
          <w:color w:val="000000"/>
          <w:sz w:val="22"/>
        </w:rPr>
        <w:t>或</w:t>
      </w:r>
      <w:r>
        <w:rPr>
          <w:rFonts w:ascii="宋体" w:hAnsi="宋体" w:cs="宋体" w:hint="eastAsia"/>
          <w:color w:val="000000"/>
          <w:sz w:val="22"/>
          <w:lang w:eastAsia="zh"/>
        </w:rPr>
        <w:t>可插卡框式设备。</w:t>
      </w:r>
      <w:r>
        <w:rPr>
          <w:rFonts w:ascii="宋体" w:hAnsi="宋体" w:cs="宋体" w:hint="eastAsia"/>
          <w:color w:val="000000"/>
          <w:sz w:val="22"/>
        </w:rPr>
        <w:t>通常网络规模较大，下联接入</w:t>
      </w:r>
      <w:r>
        <w:rPr>
          <w:rFonts w:ascii="宋体" w:hAnsi="宋体" w:cs="宋体" w:hint="eastAsia"/>
          <w:color w:val="000000"/>
          <w:sz w:val="22"/>
          <w:lang w:eastAsia="zh"/>
        </w:rPr>
        <w:t>全光</w:t>
      </w:r>
      <w:r>
        <w:rPr>
          <w:rFonts w:ascii="宋体" w:hAnsi="宋体" w:cs="宋体" w:hint="eastAsia"/>
          <w:color w:val="000000"/>
          <w:sz w:val="22"/>
        </w:rPr>
        <w:t>交换机数量较多时，宜选择</w:t>
      </w:r>
      <w:r>
        <w:rPr>
          <w:rFonts w:ascii="宋体" w:hAnsi="宋体" w:cs="宋体" w:hint="eastAsia"/>
          <w:color w:val="000000"/>
          <w:sz w:val="22"/>
          <w:lang w:eastAsia="zh"/>
        </w:rPr>
        <w:t>可插卡框式设备</w:t>
      </w:r>
      <w:r>
        <w:rPr>
          <w:rFonts w:ascii="宋体" w:hAnsi="宋体" w:cs="宋体" w:hint="eastAsia"/>
          <w:color w:val="000000"/>
          <w:sz w:val="22"/>
        </w:rPr>
        <w:t>。</w:t>
      </w:r>
      <w:r>
        <w:rPr>
          <w:rFonts w:ascii="宋体" w:hAnsi="宋体" w:cs="宋体" w:hint="eastAsia"/>
          <w:color w:val="000000"/>
          <w:sz w:val="22"/>
          <w:lang w:eastAsia="zh"/>
        </w:rPr>
        <w:t>按照用户带宽来划分：可采用入室1G、入室2.5G、入室10G三种，通常医疗影像、AI质检、8K直播等高带宽场景宜选用入室万兆带宽场景，对应超聚合交换机侧端口带宽为80G或160G。按照主干光纤丰富程度，可选择1:8光纤收敛比或1:16及以上光纤收敛比，通常主干光缆资源不丰富的情况下，宜选用1:16及以上光纤收敛比。</w:t>
      </w:r>
    </w:p>
    <w:p w14:paraId="550CBD7D" w14:textId="77777777" w:rsidR="004C7908" w:rsidRDefault="00000000">
      <w:pPr>
        <w:pStyle w:val="2"/>
        <w:ind w:left="425"/>
        <w:rPr>
          <w:rFonts w:ascii="宋体" w:eastAsia="宋体" w:hAnsi="宋体" w:cs="宋体" w:hint="eastAsia"/>
          <w:color w:val="000000"/>
          <w:lang w:eastAsia="zh"/>
        </w:rPr>
      </w:pPr>
      <w:bookmarkStart w:id="514" w:name="_Toc821506553"/>
      <w:r>
        <w:rPr>
          <w:rFonts w:ascii="宋体" w:eastAsia="宋体" w:hAnsi="宋体" w:cs="宋体" w:hint="eastAsia"/>
          <w:color w:val="000000"/>
        </w:rPr>
        <w:t>5.</w:t>
      </w:r>
      <w:r>
        <w:rPr>
          <w:rFonts w:ascii="宋体" w:eastAsia="宋体" w:hAnsi="宋体" w:cs="宋体" w:hint="eastAsia"/>
          <w:color w:val="000000"/>
          <w:lang w:eastAsia="zh"/>
        </w:rPr>
        <w:t>5</w:t>
      </w:r>
      <w:r>
        <w:rPr>
          <w:rFonts w:ascii="宋体" w:eastAsia="宋体" w:hAnsi="宋体" w:cs="宋体" w:hint="eastAsia"/>
          <w:color w:val="000000"/>
        </w:rPr>
        <w:t xml:space="preserve"> </w:t>
      </w:r>
      <w:r>
        <w:rPr>
          <w:rFonts w:ascii="宋体" w:eastAsia="宋体" w:hAnsi="宋体" w:cs="宋体" w:hint="eastAsia"/>
          <w:color w:val="000000"/>
          <w:lang w:eastAsia="zh"/>
        </w:rPr>
        <w:t>无源汇聚</w:t>
      </w:r>
      <w:bookmarkEnd w:id="514"/>
    </w:p>
    <w:p w14:paraId="64CE4AC3" w14:textId="77777777" w:rsidR="004C7908" w:rsidRDefault="00000000">
      <w:pPr>
        <w:widowControl/>
        <w:spacing w:line="360" w:lineRule="auto"/>
        <w:jc w:val="left"/>
        <w:rPr>
          <w:rFonts w:ascii="宋体" w:hAnsi="宋体" w:cs="宋体" w:hint="eastAsia"/>
          <w:color w:val="000000"/>
          <w:sz w:val="22"/>
          <w:lang w:eastAsia="zh"/>
        </w:rPr>
      </w:pPr>
      <w:r>
        <w:rPr>
          <w:rFonts w:ascii="宋体" w:hAnsi="宋体" w:cs="宋体" w:hint="eastAsia"/>
          <w:b/>
          <w:bCs/>
          <w:color w:val="000000"/>
          <w:sz w:val="22"/>
        </w:rPr>
        <w:t>5.</w:t>
      </w:r>
      <w:r>
        <w:rPr>
          <w:rFonts w:ascii="宋体" w:hAnsi="宋体" w:cs="宋体" w:hint="eastAsia"/>
          <w:b/>
          <w:bCs/>
          <w:color w:val="000000"/>
          <w:sz w:val="22"/>
          <w:lang w:eastAsia="zh"/>
        </w:rPr>
        <w:t>5</w:t>
      </w:r>
      <w:r>
        <w:rPr>
          <w:rFonts w:ascii="宋体" w:hAnsi="宋体" w:cs="宋体" w:hint="eastAsia"/>
          <w:b/>
          <w:bCs/>
          <w:color w:val="000000"/>
          <w:sz w:val="22"/>
        </w:rPr>
        <w:t>.</w:t>
      </w:r>
      <w:r>
        <w:rPr>
          <w:rFonts w:ascii="宋体" w:hAnsi="宋体" w:cs="宋体" w:hint="eastAsia"/>
          <w:b/>
          <w:bCs/>
          <w:color w:val="000000"/>
          <w:sz w:val="22"/>
          <w:lang w:eastAsia="zh"/>
        </w:rPr>
        <w:t>1</w:t>
      </w:r>
      <w:r>
        <w:rPr>
          <w:rFonts w:ascii="宋体" w:hAnsi="宋体" w:cs="宋体" w:hint="eastAsia"/>
          <w:color w:val="000000"/>
          <w:sz w:val="22"/>
          <w:lang w:eastAsia="zh"/>
        </w:rPr>
        <w:t>在以太彩光网络系统中，无源汇聚主要包括无源波分复用设备。无源汇聚设备只负责数据透传，无发热、无电源，可通过壁挂安装或者插卡安装部署在弱电井内。根据带宽性能选择，如医学影像、高清直播等高带宽场景，宜采用1:1万兆带宽无收敛入室；如监控等低带宽场景，采用1:1千兆或2.5G带宽无收敛入室。按照主干光纤丰富程度，可选择1:8光纤收敛比或1:16及以上光纤收敛比，通常主干光缆资源不丰富的情况下，宜选用1:16及以上光纤收敛比。为了方便部署安装，宜选择单芯入室方式。</w:t>
      </w:r>
    </w:p>
    <w:p w14:paraId="5916F953" w14:textId="77777777" w:rsidR="004C7908" w:rsidRDefault="00000000">
      <w:pPr>
        <w:pStyle w:val="2"/>
        <w:ind w:left="425"/>
        <w:rPr>
          <w:rFonts w:ascii="宋体" w:eastAsia="宋体" w:hAnsi="宋体" w:cs="宋体" w:hint="eastAsia"/>
          <w:color w:val="000000"/>
        </w:rPr>
      </w:pPr>
      <w:bookmarkStart w:id="515" w:name="_Toc26505"/>
      <w:bookmarkStart w:id="516" w:name="_Toc1389294698"/>
      <w:r>
        <w:rPr>
          <w:rFonts w:ascii="宋体" w:eastAsia="宋体" w:hAnsi="宋体" w:cs="宋体" w:hint="eastAsia"/>
          <w:color w:val="000000"/>
        </w:rPr>
        <w:t>5.</w:t>
      </w:r>
      <w:r>
        <w:rPr>
          <w:rFonts w:ascii="宋体" w:eastAsia="宋体" w:hAnsi="宋体" w:cs="宋体" w:hint="eastAsia"/>
          <w:color w:val="000000"/>
          <w:lang w:eastAsia="zh"/>
        </w:rPr>
        <w:t>6</w:t>
      </w:r>
      <w:r>
        <w:rPr>
          <w:rFonts w:ascii="宋体" w:eastAsia="宋体" w:hAnsi="宋体" w:cs="宋体" w:hint="eastAsia"/>
          <w:color w:val="000000"/>
        </w:rPr>
        <w:t xml:space="preserve"> </w:t>
      </w:r>
      <w:r>
        <w:rPr>
          <w:rFonts w:ascii="宋体" w:eastAsia="宋体" w:hAnsi="宋体" w:cs="宋体" w:hint="eastAsia"/>
          <w:color w:val="000000"/>
          <w:szCs w:val="24"/>
        </w:rPr>
        <w:t>接入全光</w:t>
      </w:r>
      <w:r>
        <w:rPr>
          <w:rFonts w:ascii="宋体" w:eastAsia="宋体" w:hAnsi="宋体" w:cs="宋体" w:hint="eastAsia"/>
          <w:color w:val="000000"/>
        </w:rPr>
        <w:t>交换机</w:t>
      </w:r>
      <w:bookmarkEnd w:id="515"/>
      <w:bookmarkEnd w:id="516"/>
    </w:p>
    <w:p w14:paraId="6167C0DD" w14:textId="77777777" w:rsidR="004C7908" w:rsidRDefault="00000000">
      <w:pPr>
        <w:spacing w:line="360" w:lineRule="auto"/>
        <w:rPr>
          <w:rFonts w:ascii="宋体" w:hAnsi="宋体" w:cs="宋体" w:hint="eastAsia"/>
          <w:b/>
          <w:bCs/>
          <w:strike/>
          <w:color w:val="000000"/>
          <w:sz w:val="21"/>
          <w:szCs w:val="21"/>
        </w:rPr>
      </w:pPr>
      <w:r>
        <w:rPr>
          <w:rFonts w:ascii="宋体" w:hAnsi="宋体" w:cs="宋体" w:hint="eastAsia"/>
          <w:b/>
          <w:bCs/>
          <w:color w:val="000000"/>
          <w:sz w:val="22"/>
        </w:rPr>
        <w:t>5.</w:t>
      </w:r>
      <w:r>
        <w:rPr>
          <w:rFonts w:ascii="宋体" w:hAnsi="宋体" w:cs="宋体" w:hint="eastAsia"/>
          <w:b/>
          <w:bCs/>
          <w:color w:val="000000"/>
          <w:sz w:val="22"/>
          <w:lang w:eastAsia="zh"/>
        </w:rPr>
        <w:t>6</w:t>
      </w:r>
      <w:r>
        <w:rPr>
          <w:rFonts w:ascii="宋体" w:hAnsi="宋体" w:cs="宋体" w:hint="eastAsia"/>
          <w:b/>
          <w:bCs/>
          <w:color w:val="000000"/>
          <w:sz w:val="22"/>
        </w:rPr>
        <w:t>.</w:t>
      </w:r>
      <w:r>
        <w:rPr>
          <w:rFonts w:ascii="宋体" w:hAnsi="宋体" w:cs="宋体" w:hint="eastAsia"/>
          <w:b/>
          <w:bCs/>
          <w:color w:val="000000"/>
          <w:sz w:val="22"/>
          <w:lang w:eastAsia="zh"/>
        </w:rPr>
        <w:t>1</w:t>
      </w:r>
      <w:r>
        <w:rPr>
          <w:rFonts w:ascii="宋体" w:hAnsi="宋体" w:cs="宋体" w:hint="eastAsia"/>
          <w:b/>
          <w:bCs/>
          <w:color w:val="000000"/>
          <w:sz w:val="22"/>
        </w:rPr>
        <w:t xml:space="preserve"> </w:t>
      </w:r>
      <w:r>
        <w:rPr>
          <w:rFonts w:ascii="宋体" w:hAnsi="宋体" w:cs="宋体" w:hint="eastAsia"/>
          <w:color w:val="000000"/>
          <w:sz w:val="22"/>
        </w:rPr>
        <w:t>接入全光</w:t>
      </w:r>
      <w:r>
        <w:rPr>
          <w:rFonts w:ascii="宋体" w:hAnsi="宋体" w:cs="宋体" w:hint="eastAsia"/>
          <w:color w:val="000000"/>
          <w:sz w:val="22"/>
          <w:lang w:eastAsia="zh"/>
        </w:rPr>
        <w:t>交换机和普通的交换机采用的协议相同，并无本质区别。</w:t>
      </w:r>
      <w:r>
        <w:rPr>
          <w:rFonts w:ascii="宋体" w:hAnsi="宋体" w:cs="宋体" w:hint="eastAsia"/>
          <w:color w:val="000000"/>
          <w:sz w:val="22"/>
        </w:rPr>
        <w:t>接入全光</w:t>
      </w:r>
      <w:r>
        <w:rPr>
          <w:rFonts w:ascii="宋体" w:hAnsi="宋体" w:cs="宋体" w:hint="eastAsia"/>
          <w:color w:val="000000"/>
          <w:sz w:val="22"/>
          <w:lang w:eastAsia="zh"/>
        </w:rPr>
        <w:t>交换机按照功能划分可分为POE款型和非POE款型，通常RJ45下联设备需要POE供电，宜选用POE款型。</w:t>
      </w:r>
      <w:r>
        <w:rPr>
          <w:rFonts w:ascii="宋体" w:hAnsi="宋体" w:cs="宋体" w:hint="eastAsia"/>
          <w:color w:val="000000"/>
          <w:sz w:val="22"/>
        </w:rPr>
        <w:t>接入全光</w:t>
      </w:r>
      <w:r>
        <w:rPr>
          <w:rFonts w:ascii="宋体" w:hAnsi="宋体" w:cs="宋体" w:hint="eastAsia"/>
          <w:color w:val="000000"/>
          <w:sz w:val="22"/>
          <w:lang w:eastAsia="zh"/>
        </w:rPr>
        <w:t>交换机按照上行带宽可分为1G上行、2.5G上行和10G上行，通常医疗影像、AI质检、8K直播等高带宽场景宜选用10G上行。</w:t>
      </w:r>
      <w:bookmarkEnd w:id="508"/>
      <w:r>
        <w:rPr>
          <w:rFonts w:ascii="宋体" w:hAnsi="宋体" w:cs="宋体" w:hint="eastAsia"/>
          <w:color w:val="000000"/>
          <w:sz w:val="22"/>
        </w:rPr>
        <w:t>接入全光</w:t>
      </w:r>
      <w:r>
        <w:rPr>
          <w:rFonts w:ascii="宋体" w:hAnsi="宋体" w:cs="宋体" w:hint="eastAsia"/>
          <w:color w:val="000000"/>
          <w:sz w:val="22"/>
          <w:lang w:eastAsia="zh"/>
        </w:rPr>
        <w:t>交换机按照供电方式可分为，本地取电设备，</w:t>
      </w:r>
      <w:proofErr w:type="gramStart"/>
      <w:r>
        <w:rPr>
          <w:rFonts w:ascii="宋体" w:hAnsi="宋体" w:cs="宋体" w:hint="eastAsia"/>
          <w:color w:val="000000"/>
          <w:sz w:val="22"/>
          <w:lang w:eastAsia="zh"/>
        </w:rPr>
        <w:t>宜直接</w:t>
      </w:r>
      <w:proofErr w:type="gramEnd"/>
      <w:r>
        <w:rPr>
          <w:rFonts w:ascii="宋体" w:hAnsi="宋体" w:cs="宋体" w:hint="eastAsia"/>
          <w:color w:val="000000"/>
          <w:sz w:val="22"/>
          <w:lang w:eastAsia="zh"/>
        </w:rPr>
        <w:t>采用220V本地强电供电；集中供电设备，宜采用低电压直流供电方式统一供电。</w:t>
      </w:r>
    </w:p>
    <w:p w14:paraId="645EC4B6" w14:textId="77777777" w:rsidR="004C7908" w:rsidRDefault="00000000">
      <w:pPr>
        <w:pStyle w:val="1"/>
        <w:rPr>
          <w:rFonts w:ascii="宋体" w:hAnsi="宋体" w:cs="宋体" w:hint="eastAsia"/>
          <w:color w:val="000000"/>
          <w:lang w:eastAsia="zh"/>
        </w:rPr>
      </w:pPr>
      <w:bookmarkStart w:id="517" w:name="_Toc650194757"/>
      <w:bookmarkStart w:id="518" w:name="_Toc31723"/>
      <w:bookmarkStart w:id="519" w:name="_Toc86608460"/>
      <w:bookmarkStart w:id="520" w:name="_Toc26953"/>
      <w:bookmarkStart w:id="521" w:name="_Toc86610748"/>
      <w:bookmarkStart w:id="522" w:name="_Toc8077"/>
      <w:bookmarkStart w:id="523" w:name="_Toc20953"/>
      <w:bookmarkStart w:id="524" w:name="_Toc11573"/>
      <w:bookmarkStart w:id="525" w:name="_Toc81581628"/>
      <w:bookmarkStart w:id="526" w:name="_Toc75936802"/>
      <w:bookmarkStart w:id="527" w:name="_Toc27928"/>
      <w:bookmarkStart w:id="528" w:name="_Toc12078"/>
      <w:bookmarkStart w:id="529" w:name="_Toc3636"/>
      <w:bookmarkEnd w:id="509"/>
      <w:bookmarkEnd w:id="510"/>
      <w:bookmarkEnd w:id="511"/>
      <w:r>
        <w:rPr>
          <w:rFonts w:ascii="宋体" w:hAnsi="宋体" w:cs="宋体" w:hint="eastAsia"/>
          <w:color w:val="000000"/>
          <w:lang w:eastAsia="zh"/>
        </w:rPr>
        <w:t>6</w:t>
      </w:r>
      <w:r>
        <w:rPr>
          <w:rFonts w:ascii="宋体" w:hAnsi="宋体" w:cs="宋体" w:hint="eastAsia"/>
          <w:color w:val="000000"/>
        </w:rPr>
        <w:t xml:space="preserve"> </w:t>
      </w:r>
      <w:r>
        <w:rPr>
          <w:rFonts w:ascii="宋体" w:hAnsi="宋体" w:cs="宋体" w:hint="eastAsia"/>
          <w:color w:val="000000"/>
          <w:lang w:eastAsia="zh"/>
        </w:rPr>
        <w:t>网络布线</w:t>
      </w:r>
      <w:bookmarkEnd w:id="517"/>
    </w:p>
    <w:p w14:paraId="22AD5F92" w14:textId="77777777" w:rsidR="004C7908" w:rsidRDefault="004C7908">
      <w:pPr>
        <w:rPr>
          <w:rFonts w:hint="eastAsia"/>
          <w:lang w:eastAsia="zh"/>
        </w:rPr>
      </w:pPr>
    </w:p>
    <w:p w14:paraId="70383BA1" w14:textId="77777777" w:rsidR="004C7908" w:rsidRDefault="00000000">
      <w:pPr>
        <w:pStyle w:val="2"/>
        <w:ind w:left="425"/>
        <w:rPr>
          <w:rFonts w:ascii="宋体" w:eastAsia="宋体" w:hAnsi="宋体" w:cs="宋体" w:hint="eastAsia"/>
          <w:color w:val="000000"/>
          <w:lang w:eastAsia="zh"/>
        </w:rPr>
      </w:pPr>
      <w:bookmarkStart w:id="530" w:name="_Toc1370505595"/>
      <w:r>
        <w:rPr>
          <w:rFonts w:ascii="宋体" w:eastAsia="宋体" w:hAnsi="宋体" w:cs="宋体" w:hint="eastAsia"/>
          <w:color w:val="000000"/>
          <w:lang w:eastAsia="zh"/>
        </w:rPr>
        <w:t>6</w:t>
      </w:r>
      <w:r>
        <w:rPr>
          <w:rFonts w:ascii="宋体" w:eastAsia="宋体" w:hAnsi="宋体" w:cs="宋体" w:hint="eastAsia"/>
          <w:color w:val="000000"/>
        </w:rPr>
        <w:t>.</w:t>
      </w:r>
      <w:r>
        <w:rPr>
          <w:rFonts w:ascii="宋体" w:eastAsia="宋体" w:hAnsi="宋体" w:cs="宋体" w:hint="eastAsia"/>
          <w:color w:val="000000"/>
          <w:lang w:eastAsia="zh"/>
        </w:rPr>
        <w:t>1</w:t>
      </w:r>
      <w:r>
        <w:rPr>
          <w:rFonts w:ascii="宋体" w:eastAsia="宋体" w:hAnsi="宋体" w:cs="宋体" w:hint="eastAsia"/>
          <w:color w:val="000000"/>
        </w:rPr>
        <w:t xml:space="preserve"> </w:t>
      </w:r>
      <w:r>
        <w:rPr>
          <w:rFonts w:ascii="宋体" w:eastAsia="宋体" w:hAnsi="宋体" w:cs="宋体" w:hint="eastAsia"/>
          <w:color w:val="000000"/>
          <w:lang w:eastAsia="zh"/>
        </w:rPr>
        <w:t>一般规定</w:t>
      </w:r>
      <w:bookmarkEnd w:id="530"/>
    </w:p>
    <w:p w14:paraId="3854764A" w14:textId="77777777" w:rsidR="004C7908" w:rsidRDefault="00000000">
      <w:pPr>
        <w:spacing w:line="360" w:lineRule="auto"/>
        <w:rPr>
          <w:rFonts w:ascii="宋体" w:hAnsi="宋体" w:cs="宋体" w:hint="eastAsia"/>
          <w:color w:val="000000"/>
          <w:szCs w:val="24"/>
        </w:rPr>
      </w:pPr>
      <w:r>
        <w:rPr>
          <w:rFonts w:ascii="宋体" w:hAnsi="宋体" w:cs="宋体" w:hint="eastAsia"/>
          <w:color w:val="000000"/>
          <w:sz w:val="22"/>
          <w:lang w:eastAsia="zh"/>
        </w:rPr>
        <w:t>6</w:t>
      </w:r>
      <w:r>
        <w:rPr>
          <w:rFonts w:ascii="宋体" w:hAnsi="宋体" w:cs="宋体" w:hint="eastAsia"/>
          <w:color w:val="000000"/>
          <w:sz w:val="22"/>
        </w:rPr>
        <w:t>.</w:t>
      </w:r>
      <w:r>
        <w:rPr>
          <w:rFonts w:ascii="宋体" w:hAnsi="宋体" w:cs="宋体" w:hint="eastAsia"/>
          <w:color w:val="000000"/>
          <w:sz w:val="22"/>
          <w:lang w:eastAsia="zh"/>
        </w:rPr>
        <w:t>1</w:t>
      </w:r>
      <w:r>
        <w:rPr>
          <w:rFonts w:ascii="宋体" w:hAnsi="宋体" w:cs="宋体" w:hint="eastAsia"/>
          <w:color w:val="000000"/>
          <w:sz w:val="22"/>
        </w:rPr>
        <w:t>.</w:t>
      </w:r>
      <w:r>
        <w:rPr>
          <w:rFonts w:ascii="宋体" w:hAnsi="宋体" w:cs="宋体" w:hint="eastAsia"/>
          <w:color w:val="000000"/>
          <w:sz w:val="22"/>
          <w:lang w:eastAsia="zh"/>
        </w:rPr>
        <w:t>2</w:t>
      </w:r>
      <w:r>
        <w:rPr>
          <w:rFonts w:ascii="宋体" w:hAnsi="宋体" w:cs="宋体" w:hint="eastAsia"/>
          <w:color w:val="000000"/>
          <w:sz w:val="22"/>
        </w:rPr>
        <w:t xml:space="preserve"> 光芯数配置可参考下列规定:</w:t>
      </w:r>
      <w:r>
        <w:rPr>
          <w:rFonts w:ascii="宋体" w:hAnsi="宋体" w:cs="宋体" w:hint="eastAsia"/>
          <w:color w:val="000000"/>
          <w:szCs w:val="24"/>
        </w:rPr>
        <w:t xml:space="preserve"> </w:t>
      </w:r>
    </w:p>
    <w:p w14:paraId="1B4AD6D1"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rPr>
        <w:t>1 从核心交换机</w:t>
      </w:r>
      <w:r>
        <w:rPr>
          <w:rFonts w:ascii="宋体" w:hAnsi="宋体" w:cs="宋体" w:hint="eastAsia"/>
          <w:color w:val="000000"/>
          <w:sz w:val="22"/>
          <w:lang w:eastAsia="zh"/>
        </w:rPr>
        <w:t>或超聚合交换机宜部署在核心机房内。接入全光交换机数量少于1400台时，宜将超聚合交换机直接作为核心交换机，采用两层架构。接入全光交换机数量大于1400台时，宜将超聚合交换机作为汇聚设备，上联核心交换机。超聚合交换机</w:t>
      </w:r>
      <w:r>
        <w:rPr>
          <w:rFonts w:ascii="宋体" w:hAnsi="宋体" w:cs="宋体" w:hint="eastAsia"/>
          <w:color w:val="000000"/>
          <w:sz w:val="22"/>
        </w:rPr>
        <w:t>通过光纤跳线连接</w:t>
      </w:r>
      <w:r>
        <w:rPr>
          <w:rFonts w:ascii="宋体" w:hAnsi="宋体" w:cs="宋体" w:hint="eastAsia"/>
          <w:color w:val="000000"/>
          <w:sz w:val="22"/>
          <w:lang w:eastAsia="zh"/>
        </w:rPr>
        <w:t>到</w:t>
      </w:r>
      <w:r>
        <w:rPr>
          <w:rFonts w:ascii="宋体" w:hAnsi="宋体" w:cs="宋体" w:hint="eastAsia"/>
          <w:color w:val="000000"/>
          <w:sz w:val="22"/>
        </w:rPr>
        <w:t>ODF架上，ODF架完成一次和室外光缆的熔接，并提供</w:t>
      </w:r>
      <w:r>
        <w:rPr>
          <w:rFonts w:ascii="宋体" w:hAnsi="宋体" w:cs="宋体" w:hint="eastAsia"/>
          <w:color w:val="000000"/>
          <w:sz w:val="22"/>
          <w:lang w:eastAsia="zh"/>
        </w:rPr>
        <w:t>LC</w:t>
      </w:r>
      <w:r>
        <w:rPr>
          <w:rFonts w:ascii="宋体" w:hAnsi="宋体" w:cs="宋体" w:hint="eastAsia"/>
          <w:color w:val="000000"/>
          <w:sz w:val="22"/>
        </w:rPr>
        <w:t>类型接口，可以用于直接跳接光纤跳线。从核心机房到每个楼栋采用</w:t>
      </w:r>
      <w:r>
        <w:rPr>
          <w:rFonts w:ascii="宋体" w:hAnsi="宋体" w:cs="宋体" w:hint="eastAsia"/>
          <w:color w:val="000000"/>
          <w:sz w:val="22"/>
          <w:lang w:eastAsia="zh"/>
        </w:rPr>
        <w:t>48芯或以上</w:t>
      </w:r>
      <w:r>
        <w:rPr>
          <w:rFonts w:ascii="宋体" w:hAnsi="宋体" w:cs="宋体" w:hint="eastAsia"/>
          <w:color w:val="000000"/>
          <w:sz w:val="22"/>
        </w:rPr>
        <w:t>室外光缆。部分园区面积较大情况下</w:t>
      </w:r>
      <w:r>
        <w:rPr>
          <w:rFonts w:ascii="宋体" w:hAnsi="宋体" w:cs="宋体" w:hint="eastAsia"/>
          <w:color w:val="000000"/>
          <w:sz w:val="22"/>
          <w:lang w:eastAsia="zh"/>
        </w:rPr>
        <w:t>，</w:t>
      </w:r>
      <w:r>
        <w:rPr>
          <w:rFonts w:ascii="宋体" w:hAnsi="宋体" w:cs="宋体" w:hint="eastAsia"/>
          <w:color w:val="000000"/>
          <w:sz w:val="22"/>
        </w:rPr>
        <w:t>可能无法做到全部都是从核心机房</w:t>
      </w:r>
      <w:r>
        <w:rPr>
          <w:rFonts w:ascii="宋体" w:hAnsi="宋体" w:cs="宋体" w:hint="eastAsia"/>
          <w:color w:val="000000"/>
          <w:sz w:val="22"/>
          <w:lang w:eastAsia="zh"/>
        </w:rPr>
        <w:t>连接</w:t>
      </w:r>
      <w:r>
        <w:rPr>
          <w:rFonts w:ascii="宋体" w:hAnsi="宋体" w:cs="宋体" w:hint="eastAsia"/>
          <w:color w:val="000000"/>
          <w:sz w:val="22"/>
        </w:rPr>
        <w:t>到楼栋，</w:t>
      </w:r>
      <w:proofErr w:type="gramStart"/>
      <w:r>
        <w:rPr>
          <w:rFonts w:ascii="宋体" w:hAnsi="宋体" w:cs="宋体" w:hint="eastAsia"/>
          <w:color w:val="000000"/>
          <w:sz w:val="22"/>
          <w:lang w:eastAsia="zh"/>
        </w:rPr>
        <w:t>宜</w:t>
      </w:r>
      <w:r>
        <w:rPr>
          <w:rFonts w:ascii="宋体" w:hAnsi="宋体" w:cs="宋体" w:hint="eastAsia"/>
          <w:color w:val="000000"/>
          <w:sz w:val="22"/>
        </w:rPr>
        <w:t>设计</w:t>
      </w:r>
      <w:proofErr w:type="gramEnd"/>
      <w:r>
        <w:rPr>
          <w:rFonts w:ascii="宋体" w:hAnsi="宋体" w:cs="宋体" w:hint="eastAsia"/>
          <w:color w:val="000000"/>
          <w:sz w:val="22"/>
        </w:rPr>
        <w:t>有一个</w:t>
      </w:r>
      <w:proofErr w:type="gramStart"/>
      <w:r>
        <w:rPr>
          <w:rFonts w:ascii="宋体" w:hAnsi="宋体" w:cs="宋体" w:hint="eastAsia"/>
          <w:color w:val="000000"/>
          <w:sz w:val="22"/>
        </w:rPr>
        <w:t>分交箱的</w:t>
      </w:r>
      <w:proofErr w:type="gramEnd"/>
      <w:r>
        <w:rPr>
          <w:rFonts w:ascii="宋体" w:hAnsi="宋体" w:cs="宋体" w:hint="eastAsia"/>
          <w:color w:val="000000"/>
          <w:sz w:val="22"/>
        </w:rPr>
        <w:t>位置，需做好主干光纤资源的提前地勘和评估</w:t>
      </w:r>
      <w:r>
        <w:rPr>
          <w:rFonts w:ascii="宋体" w:hAnsi="宋体" w:cs="宋体" w:hint="eastAsia"/>
          <w:color w:val="000000"/>
          <w:sz w:val="22"/>
          <w:lang w:eastAsia="zh"/>
        </w:rPr>
        <w:t>；</w:t>
      </w:r>
    </w:p>
    <w:p w14:paraId="211FD2EA"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rPr>
        <w:t>2 室外主干光缆到每个楼栋后，会先</w:t>
      </w:r>
      <w:proofErr w:type="gramStart"/>
      <w:r>
        <w:rPr>
          <w:rFonts w:ascii="宋体" w:hAnsi="宋体" w:cs="宋体" w:hint="eastAsia"/>
          <w:color w:val="000000"/>
          <w:sz w:val="22"/>
        </w:rPr>
        <w:t>熔接到</w:t>
      </w:r>
      <w:proofErr w:type="gramEnd"/>
      <w:r>
        <w:rPr>
          <w:rFonts w:ascii="宋体" w:hAnsi="宋体" w:cs="宋体" w:hint="eastAsia"/>
          <w:color w:val="000000"/>
          <w:sz w:val="22"/>
        </w:rPr>
        <w:t>机柜的ODF架上（室外光缆到ODF</w:t>
      </w:r>
      <w:proofErr w:type="gramStart"/>
      <w:r>
        <w:rPr>
          <w:rFonts w:ascii="宋体" w:hAnsi="宋体" w:cs="宋体" w:hint="eastAsia"/>
          <w:color w:val="000000"/>
          <w:sz w:val="22"/>
        </w:rPr>
        <w:t>架需要</w:t>
      </w:r>
      <w:proofErr w:type="gramEnd"/>
      <w:r>
        <w:rPr>
          <w:rFonts w:ascii="宋体" w:hAnsi="宋体" w:cs="宋体" w:hint="eastAsia"/>
          <w:color w:val="000000"/>
          <w:sz w:val="22"/>
        </w:rPr>
        <w:t>一次熔接 ）。从ODF通过短光纤跳线</w:t>
      </w:r>
      <w:proofErr w:type="gramStart"/>
      <w:r>
        <w:rPr>
          <w:rFonts w:ascii="宋体" w:hAnsi="宋体" w:cs="宋体" w:hint="eastAsia"/>
          <w:color w:val="000000"/>
          <w:sz w:val="22"/>
        </w:rPr>
        <w:t>跳接到</w:t>
      </w:r>
      <w:proofErr w:type="gramEnd"/>
      <w:r>
        <w:rPr>
          <w:rFonts w:ascii="宋体" w:hAnsi="宋体" w:cs="宋体" w:hint="eastAsia"/>
          <w:color w:val="000000"/>
          <w:sz w:val="22"/>
          <w:lang w:eastAsia="zh"/>
        </w:rPr>
        <w:t>无源汇聚</w:t>
      </w:r>
      <w:r>
        <w:rPr>
          <w:rFonts w:ascii="宋体" w:hAnsi="宋体" w:cs="宋体" w:hint="eastAsia"/>
          <w:color w:val="000000"/>
          <w:sz w:val="22"/>
        </w:rPr>
        <w:t>上，</w:t>
      </w:r>
      <w:r>
        <w:rPr>
          <w:rFonts w:ascii="宋体" w:hAnsi="宋体" w:cs="宋体" w:hint="eastAsia"/>
          <w:color w:val="000000"/>
          <w:sz w:val="22"/>
          <w:lang w:eastAsia="zh"/>
        </w:rPr>
        <w:t>无源汇聚</w:t>
      </w:r>
      <w:r>
        <w:rPr>
          <w:rFonts w:ascii="宋体" w:hAnsi="宋体" w:cs="宋体" w:hint="eastAsia"/>
          <w:color w:val="000000"/>
          <w:sz w:val="22"/>
        </w:rPr>
        <w:t>下行通过光纤跳线</w:t>
      </w:r>
      <w:proofErr w:type="gramStart"/>
      <w:r>
        <w:rPr>
          <w:rFonts w:ascii="宋体" w:hAnsi="宋体" w:cs="宋体" w:hint="eastAsia"/>
          <w:color w:val="000000"/>
          <w:sz w:val="22"/>
        </w:rPr>
        <w:t>跳接到</w:t>
      </w:r>
      <w:proofErr w:type="gramEnd"/>
      <w:r>
        <w:rPr>
          <w:rFonts w:ascii="宋体" w:hAnsi="宋体" w:cs="宋体" w:hint="eastAsia"/>
          <w:color w:val="000000"/>
          <w:sz w:val="22"/>
        </w:rPr>
        <w:t>ODF架上</w:t>
      </w:r>
      <w:r>
        <w:rPr>
          <w:rFonts w:ascii="宋体" w:hAnsi="宋体" w:cs="宋体" w:hint="eastAsia"/>
          <w:color w:val="000000"/>
          <w:sz w:val="22"/>
          <w:lang w:eastAsia="zh"/>
        </w:rPr>
        <w:t>；</w:t>
      </w:r>
    </w:p>
    <w:p w14:paraId="5CEB1D51"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3无源汇聚宜集中楼栋其中一间弱电井部署，</w:t>
      </w:r>
      <w:r>
        <w:rPr>
          <w:rFonts w:ascii="宋体" w:hAnsi="宋体" w:cs="宋体" w:hint="eastAsia"/>
          <w:color w:val="000000"/>
          <w:sz w:val="22"/>
        </w:rPr>
        <w:t>安装光纤配线架，</w:t>
      </w:r>
      <w:r>
        <w:rPr>
          <w:rFonts w:ascii="宋体" w:hAnsi="宋体" w:cs="宋体" w:hint="eastAsia"/>
          <w:color w:val="000000"/>
          <w:sz w:val="22"/>
          <w:lang w:eastAsia="zh"/>
        </w:rPr>
        <w:t>宜</w:t>
      </w:r>
      <w:r>
        <w:rPr>
          <w:rFonts w:ascii="宋体" w:hAnsi="宋体" w:cs="宋体" w:hint="eastAsia"/>
          <w:color w:val="000000"/>
          <w:sz w:val="22"/>
        </w:rPr>
        <w:t>采用144口光纤配线架。</w:t>
      </w:r>
      <w:r>
        <w:rPr>
          <w:rFonts w:ascii="宋体" w:hAnsi="宋体" w:cs="宋体" w:hint="eastAsia"/>
          <w:color w:val="000000"/>
          <w:sz w:val="22"/>
          <w:lang w:eastAsia="zh"/>
        </w:rPr>
        <w:t>通过垂直光纤到每层楼的弱电井内，熔接到每层楼的弱电井的ODF架上；</w:t>
      </w:r>
    </w:p>
    <w:p w14:paraId="42D0A31D"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4 每层楼弱电井内的ODF架</w:t>
      </w:r>
      <w:r>
        <w:rPr>
          <w:rFonts w:ascii="宋体" w:hAnsi="宋体" w:cs="宋体" w:hint="eastAsia"/>
          <w:color w:val="000000"/>
          <w:sz w:val="22"/>
        </w:rPr>
        <w:t>经</w:t>
      </w:r>
      <w:r>
        <w:rPr>
          <w:rFonts w:ascii="宋体" w:hAnsi="宋体" w:cs="宋体" w:hint="eastAsia"/>
          <w:color w:val="000000"/>
          <w:sz w:val="22"/>
          <w:lang w:eastAsia="zh"/>
        </w:rPr>
        <w:t>2</w:t>
      </w:r>
      <w:r>
        <w:rPr>
          <w:rFonts w:ascii="宋体" w:hAnsi="宋体" w:cs="宋体" w:hint="eastAsia"/>
          <w:color w:val="000000"/>
          <w:sz w:val="22"/>
        </w:rPr>
        <w:t>芯</w:t>
      </w:r>
      <w:r>
        <w:rPr>
          <w:rFonts w:ascii="宋体" w:hAnsi="宋体" w:cs="宋体" w:hint="eastAsia"/>
          <w:color w:val="000000"/>
          <w:sz w:val="22"/>
          <w:lang w:eastAsia="zh"/>
        </w:rPr>
        <w:t>皮纤光缆</w:t>
      </w:r>
      <w:r>
        <w:rPr>
          <w:rFonts w:ascii="宋体" w:hAnsi="宋体" w:cs="宋体" w:hint="eastAsia"/>
          <w:color w:val="000000"/>
          <w:sz w:val="22"/>
        </w:rPr>
        <w:t>或双芯皮缆到室内机柜或弱电箱的终端盒，再经过光跳线接入全光交换机。</w:t>
      </w:r>
      <w:r>
        <w:rPr>
          <w:rFonts w:ascii="宋体" w:hAnsi="宋体" w:cs="宋体" w:hint="eastAsia"/>
          <w:color w:val="000000"/>
          <w:sz w:val="22"/>
          <w:lang w:eastAsia="zh"/>
        </w:rPr>
        <w:t>宜采用单芯入室，降低故障率，提高排障效率，提高施工效率和熔纤成本。</w:t>
      </w:r>
    </w:p>
    <w:p w14:paraId="590E5E95"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 xml:space="preserve">5 </w:t>
      </w:r>
      <w:r>
        <w:rPr>
          <w:rFonts w:ascii="宋体" w:hAnsi="宋体" w:cs="宋体" w:hint="eastAsia"/>
          <w:color w:val="000000"/>
          <w:sz w:val="22"/>
          <w:lang w:eastAsia="zh"/>
        </w:rPr>
        <w:t>以太彩光网络</w:t>
      </w:r>
      <w:r>
        <w:rPr>
          <w:rFonts w:ascii="宋体" w:hAnsi="宋体" w:cs="宋体" w:hint="eastAsia"/>
          <w:color w:val="000000"/>
          <w:sz w:val="22"/>
        </w:rPr>
        <w:t>主要设备材料表详见表</w:t>
      </w:r>
      <w:r>
        <w:rPr>
          <w:rFonts w:ascii="宋体" w:hAnsi="宋体" w:cs="宋体" w:hint="eastAsia"/>
          <w:color w:val="000000"/>
          <w:sz w:val="22"/>
          <w:lang w:eastAsia="zh"/>
        </w:rPr>
        <w:t>6.1.2。</w:t>
      </w:r>
    </w:p>
    <w:p w14:paraId="174F6C2C"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 xml:space="preserve">表 </w:t>
      </w:r>
      <w:r>
        <w:rPr>
          <w:rFonts w:ascii="宋体" w:hAnsi="宋体" w:cs="宋体" w:hint="eastAsia"/>
          <w:b/>
          <w:bCs/>
          <w:color w:val="000000"/>
          <w:sz w:val="21"/>
          <w:szCs w:val="21"/>
          <w:lang w:eastAsia="zh"/>
        </w:rPr>
        <w:t>6.1.2</w:t>
      </w:r>
      <w:r>
        <w:rPr>
          <w:rFonts w:ascii="宋体" w:hAnsi="宋体" w:cs="宋体" w:hint="eastAsia"/>
          <w:b/>
          <w:bCs/>
          <w:color w:val="000000"/>
          <w:sz w:val="21"/>
          <w:szCs w:val="21"/>
        </w:rPr>
        <w:t>主要设备材料参考表（1栋楼模拟计算）</w:t>
      </w:r>
    </w:p>
    <w:tbl>
      <w:tblPr>
        <w:tblW w:w="8708" w:type="dxa"/>
        <w:jc w:val="center"/>
        <w:tblCellMar>
          <w:left w:w="0" w:type="dxa"/>
          <w:right w:w="0" w:type="dxa"/>
        </w:tblCellMar>
        <w:tblLook w:val="04A0" w:firstRow="1" w:lastRow="0" w:firstColumn="1" w:lastColumn="0" w:noHBand="0" w:noVBand="1"/>
      </w:tblPr>
      <w:tblGrid>
        <w:gridCol w:w="2181"/>
        <w:gridCol w:w="2847"/>
        <w:gridCol w:w="1647"/>
        <w:gridCol w:w="2033"/>
      </w:tblGrid>
      <w:tr w:rsidR="004C7908" w14:paraId="170D3C62" w14:textId="77777777">
        <w:trPr>
          <w:trHeight w:val="366"/>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CF598FE" w14:textId="77777777" w:rsidR="004C7908" w:rsidRDefault="00000000">
            <w:pPr>
              <w:spacing w:after="160"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序号</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4FB2D47" w14:textId="77777777" w:rsidR="004C7908" w:rsidRDefault="00000000">
            <w:pPr>
              <w:spacing w:after="160"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设备名称</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304D0F0" w14:textId="77777777" w:rsidR="004C7908" w:rsidRDefault="00000000">
            <w:pPr>
              <w:spacing w:after="160"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数量</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AD0605B" w14:textId="77777777" w:rsidR="004C7908" w:rsidRDefault="00000000">
            <w:pPr>
              <w:spacing w:after="160"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单位</w:t>
            </w:r>
          </w:p>
        </w:tc>
      </w:tr>
      <w:tr w:rsidR="004C7908" w14:paraId="4030DA94"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1D22D5A"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722C6EA"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w:t>
            </w:r>
            <w:r>
              <w:rPr>
                <w:rFonts w:ascii="宋体" w:hAnsi="宋体" w:cs="宋体" w:hint="eastAsia"/>
                <w:color w:val="000000"/>
                <w:sz w:val="21"/>
                <w:szCs w:val="21"/>
              </w:rPr>
              <w:t>芯</w:t>
            </w:r>
            <w:r>
              <w:rPr>
                <w:rFonts w:ascii="宋体" w:hAnsi="宋体" w:cs="宋体" w:hint="eastAsia"/>
                <w:color w:val="000000"/>
                <w:sz w:val="22"/>
                <w:lang w:eastAsia="zh"/>
              </w:rPr>
              <w:t>皮</w:t>
            </w:r>
            <w:proofErr w:type="gramStart"/>
            <w:r>
              <w:rPr>
                <w:rFonts w:ascii="宋体" w:hAnsi="宋体" w:cs="宋体" w:hint="eastAsia"/>
                <w:color w:val="000000"/>
                <w:sz w:val="22"/>
                <w:lang w:eastAsia="zh"/>
              </w:rPr>
              <w:t>纤</w:t>
            </w:r>
            <w:proofErr w:type="gramEnd"/>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C35C42A"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9600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5B37233"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米</w:t>
            </w:r>
          </w:p>
        </w:tc>
      </w:tr>
      <w:tr w:rsidR="004C7908" w14:paraId="79AC053D"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D3E479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2</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94E48CC"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光纤施工</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B4B902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9600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CE5098B"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米</w:t>
            </w:r>
          </w:p>
        </w:tc>
      </w:tr>
      <w:tr w:rsidR="004C7908" w14:paraId="2ABF98F2" w14:textId="77777777">
        <w:trPr>
          <w:trHeight w:val="532"/>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751FD27"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3</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F69B514"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144口光纤配线架</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554C065"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2</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F65AD8B" w14:textId="77777777" w:rsidR="004C7908" w:rsidRDefault="00000000">
            <w:pPr>
              <w:spacing w:after="160" w:line="360"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个</w:t>
            </w:r>
            <w:proofErr w:type="gramEnd"/>
          </w:p>
        </w:tc>
      </w:tr>
      <w:tr w:rsidR="004C7908" w14:paraId="6DA4815F"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35B41AD"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4</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EF34172"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单模尾</w:t>
            </w:r>
            <w:proofErr w:type="gramStart"/>
            <w:r>
              <w:rPr>
                <w:rFonts w:ascii="宋体" w:hAnsi="宋体" w:cs="宋体" w:hint="eastAsia"/>
                <w:color w:val="000000"/>
                <w:sz w:val="21"/>
                <w:szCs w:val="21"/>
              </w:rPr>
              <w:t>纤</w:t>
            </w:r>
            <w:proofErr w:type="gramEnd"/>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52283B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240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823BA07" w14:textId="77777777" w:rsidR="004C7908" w:rsidRDefault="00000000">
            <w:pPr>
              <w:spacing w:after="160" w:line="360"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个</w:t>
            </w:r>
            <w:proofErr w:type="gramEnd"/>
          </w:p>
        </w:tc>
      </w:tr>
      <w:tr w:rsidR="004C7908" w14:paraId="522B5CE9"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B0409C1"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5</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4F70ED9"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光</w:t>
            </w:r>
            <w:r>
              <w:rPr>
                <w:rFonts w:ascii="宋体" w:hAnsi="宋体" w:cs="宋体" w:hint="eastAsia"/>
                <w:color w:val="000000"/>
                <w:sz w:val="22"/>
              </w:rPr>
              <w:t>纤跳线</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5017D9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240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53BCCC4" w14:textId="77777777" w:rsidR="004C7908" w:rsidRDefault="00000000">
            <w:pPr>
              <w:spacing w:after="160" w:line="360"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个</w:t>
            </w:r>
            <w:proofErr w:type="gramEnd"/>
          </w:p>
        </w:tc>
      </w:tr>
      <w:tr w:rsidR="004C7908" w14:paraId="0C59355E" w14:textId="77777777">
        <w:trPr>
          <w:trHeight w:val="365"/>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4982B1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6</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CB9E008"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耦合器</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1D4621B"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240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BC47F6D" w14:textId="77777777" w:rsidR="004C7908" w:rsidRDefault="00000000">
            <w:pPr>
              <w:spacing w:after="160" w:line="360"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个</w:t>
            </w:r>
            <w:proofErr w:type="gramEnd"/>
          </w:p>
        </w:tc>
      </w:tr>
      <w:tr w:rsidR="004C7908" w14:paraId="21BA1EFF"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5611689"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7</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8AA793D"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4端口终端盒</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EF9C91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240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FA540F8" w14:textId="77777777" w:rsidR="004C7908" w:rsidRDefault="00000000">
            <w:pPr>
              <w:spacing w:after="160" w:line="360"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个</w:t>
            </w:r>
            <w:proofErr w:type="gramEnd"/>
          </w:p>
        </w:tc>
      </w:tr>
      <w:tr w:rsidR="004C7908" w14:paraId="4F338464" w14:textId="77777777">
        <w:trPr>
          <w:trHeight w:val="365"/>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C43D94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8</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1F26A6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熔</w:t>
            </w:r>
            <w:proofErr w:type="gramStart"/>
            <w:r>
              <w:rPr>
                <w:rFonts w:ascii="宋体" w:hAnsi="宋体" w:cs="宋体" w:hint="eastAsia"/>
                <w:color w:val="000000"/>
                <w:sz w:val="21"/>
                <w:szCs w:val="21"/>
              </w:rPr>
              <w:t>纤</w:t>
            </w:r>
            <w:proofErr w:type="gramEnd"/>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BE9D34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480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45C2CE8"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次</w:t>
            </w:r>
          </w:p>
        </w:tc>
      </w:tr>
      <w:tr w:rsidR="004C7908" w14:paraId="318A9CEA"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66ACE71"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9</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A7E7DEC"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机柜42U</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1B19B67"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5A3A1FF" w14:textId="77777777" w:rsidR="004C7908" w:rsidRDefault="00000000">
            <w:pPr>
              <w:spacing w:after="160" w:line="360"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个</w:t>
            </w:r>
            <w:proofErr w:type="gramEnd"/>
          </w:p>
        </w:tc>
      </w:tr>
      <w:tr w:rsidR="004C7908" w14:paraId="5FBC5DAD"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DB2785A"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10</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2BFE924"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PDU</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75FD8C2"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30B3351" w14:textId="77777777" w:rsidR="004C7908" w:rsidRDefault="00000000">
            <w:pPr>
              <w:spacing w:after="160" w:line="360"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个</w:t>
            </w:r>
            <w:proofErr w:type="gramEnd"/>
          </w:p>
        </w:tc>
      </w:tr>
      <w:tr w:rsidR="004C7908" w14:paraId="6907ED63" w14:textId="77777777">
        <w:trPr>
          <w:trHeight w:val="532"/>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86298FB"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11</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993AB93"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桥架</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12A10C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360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5D35F9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米</w:t>
            </w:r>
          </w:p>
        </w:tc>
      </w:tr>
      <w:tr w:rsidR="004C7908" w14:paraId="11FD9C81"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02AE99F"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12</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9515FDD"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桥架安装</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1D778BB"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360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23F506F"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米</w:t>
            </w:r>
          </w:p>
        </w:tc>
      </w:tr>
      <w:tr w:rsidR="004C7908" w14:paraId="408BAFA5"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969B3BD"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13</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721404F"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接入全光交换机</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1AD110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120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77437C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台</w:t>
            </w:r>
          </w:p>
        </w:tc>
      </w:tr>
      <w:tr w:rsidR="004C7908" w14:paraId="06026783"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9DE2030"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14</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985A3B5"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AP</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6E64187"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120</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A6CABAB"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台</w:t>
            </w:r>
          </w:p>
        </w:tc>
      </w:tr>
      <w:tr w:rsidR="004C7908" w14:paraId="1BA7BA80" w14:textId="77777777">
        <w:trPr>
          <w:trHeight w:val="344"/>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549BC65"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15</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8CD4430"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无源汇聚</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5BDA295"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15</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712EA00"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台</w:t>
            </w:r>
          </w:p>
        </w:tc>
      </w:tr>
      <w:tr w:rsidR="004C7908" w14:paraId="669428AF" w14:textId="77777777">
        <w:trPr>
          <w:trHeight w:val="326"/>
          <w:jc w:val="center"/>
        </w:trPr>
        <w:tc>
          <w:tcPr>
            <w:tcW w:w="21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CAA7255"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14</w:t>
            </w:r>
          </w:p>
        </w:tc>
        <w:tc>
          <w:tcPr>
            <w:tcW w:w="28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1F0D257"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超聚合</w:t>
            </w:r>
            <w:r>
              <w:rPr>
                <w:rFonts w:ascii="宋体" w:hAnsi="宋体" w:cs="宋体" w:hint="eastAsia"/>
                <w:color w:val="000000"/>
                <w:sz w:val="21"/>
                <w:szCs w:val="21"/>
              </w:rPr>
              <w:t>交换机</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EC21492"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2</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69BEB0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台</w:t>
            </w:r>
          </w:p>
        </w:tc>
      </w:tr>
    </w:tbl>
    <w:p w14:paraId="5CE9A3CE" w14:textId="77777777" w:rsidR="004C7908" w:rsidRDefault="004C7908">
      <w:pPr>
        <w:spacing w:line="360" w:lineRule="auto"/>
        <w:ind w:firstLineChars="200" w:firstLine="480"/>
        <w:jc w:val="left"/>
        <w:rPr>
          <w:rFonts w:ascii="宋体" w:hAnsi="宋体" w:cs="宋体" w:hint="eastAsia"/>
          <w:color w:val="000000"/>
        </w:rPr>
      </w:pPr>
    </w:p>
    <w:p w14:paraId="0A3DF4B3" w14:textId="77777777" w:rsidR="004C7908" w:rsidRDefault="004C7908">
      <w:pPr>
        <w:spacing w:line="360" w:lineRule="auto"/>
        <w:rPr>
          <w:rFonts w:ascii="宋体" w:hAnsi="宋体" w:cs="宋体" w:hint="eastAsia"/>
          <w:color w:val="000000"/>
          <w:sz w:val="22"/>
        </w:rPr>
      </w:pPr>
    </w:p>
    <w:p w14:paraId="05E128DC" w14:textId="77777777" w:rsidR="004C7908" w:rsidRDefault="00000000">
      <w:pPr>
        <w:pStyle w:val="1"/>
        <w:rPr>
          <w:rFonts w:ascii="宋体" w:hAnsi="宋体" w:cs="宋体" w:hint="eastAsia"/>
          <w:color w:val="000000"/>
        </w:rPr>
      </w:pPr>
      <w:bookmarkStart w:id="531" w:name="_Toc1414425835"/>
      <w:r>
        <w:rPr>
          <w:rFonts w:ascii="宋体" w:hAnsi="宋体" w:cs="宋体" w:hint="eastAsia"/>
          <w:color w:val="000000"/>
        </w:rPr>
        <w:t>7 施工</w:t>
      </w:r>
      <w:bookmarkEnd w:id="518"/>
      <w:bookmarkEnd w:id="519"/>
      <w:bookmarkEnd w:id="520"/>
      <w:bookmarkEnd w:id="521"/>
      <w:bookmarkEnd w:id="531"/>
    </w:p>
    <w:p w14:paraId="29E92B62" w14:textId="77777777" w:rsidR="004C7908" w:rsidRDefault="004C7908">
      <w:pPr>
        <w:rPr>
          <w:rFonts w:hint="eastAsia"/>
          <w:lang w:eastAsia="zh"/>
        </w:rPr>
      </w:pPr>
    </w:p>
    <w:p w14:paraId="71320F90" w14:textId="77777777" w:rsidR="004C7908" w:rsidRDefault="00000000">
      <w:pPr>
        <w:pStyle w:val="2"/>
        <w:ind w:left="425"/>
        <w:rPr>
          <w:rFonts w:ascii="宋体" w:eastAsia="宋体" w:hAnsi="宋体" w:cs="宋体" w:hint="eastAsia"/>
          <w:color w:val="000000"/>
        </w:rPr>
      </w:pPr>
      <w:bookmarkStart w:id="532" w:name="_Toc22894"/>
      <w:bookmarkStart w:id="533" w:name="_Toc2802"/>
      <w:bookmarkStart w:id="534" w:name="_Toc86608461"/>
      <w:bookmarkStart w:id="535" w:name="_Toc86610749"/>
      <w:bookmarkStart w:id="536" w:name="_Toc805854297"/>
      <w:r>
        <w:rPr>
          <w:rFonts w:ascii="宋体" w:eastAsia="宋体" w:hAnsi="宋体" w:cs="宋体" w:hint="eastAsia"/>
          <w:color w:val="000000"/>
        </w:rPr>
        <w:t>7.1一般规定</w:t>
      </w:r>
      <w:bookmarkEnd w:id="532"/>
      <w:bookmarkEnd w:id="533"/>
      <w:bookmarkEnd w:id="534"/>
      <w:bookmarkEnd w:id="535"/>
      <w:bookmarkEnd w:id="536"/>
    </w:p>
    <w:p w14:paraId="288BF3A9"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7.1.</w:t>
      </w:r>
      <w:r>
        <w:rPr>
          <w:rFonts w:ascii="宋体" w:hAnsi="宋体" w:cs="宋体" w:hint="eastAsia"/>
          <w:b/>
          <w:bCs/>
          <w:color w:val="000000"/>
          <w:sz w:val="22"/>
          <w:lang w:eastAsia="zh"/>
        </w:rPr>
        <w:t>4</w:t>
      </w:r>
      <w:r>
        <w:rPr>
          <w:rFonts w:ascii="宋体" w:hAnsi="宋体" w:cs="宋体" w:hint="eastAsia"/>
          <w:b/>
          <w:bCs/>
          <w:color w:val="000000"/>
          <w:sz w:val="22"/>
        </w:rPr>
        <w:t xml:space="preserve"> </w:t>
      </w:r>
      <w:r>
        <w:rPr>
          <w:rFonts w:ascii="宋体" w:hAnsi="宋体" w:cs="宋体" w:hint="eastAsia"/>
          <w:color w:val="000000"/>
          <w:sz w:val="22"/>
        </w:rPr>
        <w:t>施工过程中，施工单位应做好隐蔽工程施工并按表</w:t>
      </w:r>
      <w:r>
        <w:rPr>
          <w:rFonts w:ascii="宋体" w:hAnsi="宋体" w:cs="宋体" w:hint="eastAsia"/>
          <w:color w:val="000000"/>
          <w:sz w:val="22"/>
          <w:lang w:eastAsia="zh"/>
        </w:rPr>
        <w:t>16</w:t>
      </w:r>
      <w:r>
        <w:rPr>
          <w:rFonts w:ascii="宋体" w:hAnsi="宋体" w:cs="宋体" w:hint="eastAsia"/>
          <w:color w:val="000000"/>
          <w:sz w:val="22"/>
        </w:rPr>
        <w:t>记录：</w:t>
      </w:r>
    </w:p>
    <w:p w14:paraId="1C0F670C"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表</w:t>
      </w:r>
      <w:r>
        <w:rPr>
          <w:rFonts w:ascii="宋体" w:hAnsi="宋体" w:cs="宋体" w:hint="eastAsia"/>
          <w:b/>
          <w:bCs/>
          <w:color w:val="000000"/>
          <w:sz w:val="21"/>
          <w:szCs w:val="21"/>
          <w:lang w:eastAsia="zh"/>
        </w:rPr>
        <w:t>7.1.4</w:t>
      </w:r>
      <w:r>
        <w:rPr>
          <w:rFonts w:ascii="宋体" w:hAnsi="宋体" w:cs="宋体" w:hint="eastAsia"/>
          <w:b/>
          <w:bCs/>
          <w:color w:val="000000"/>
          <w:sz w:val="21"/>
          <w:szCs w:val="21"/>
        </w:rPr>
        <w:t xml:space="preserve"> 隐蔽工程检验记录表</w:t>
      </w:r>
    </w:p>
    <w:tbl>
      <w:tblPr>
        <w:tblStyle w:val="af1"/>
        <w:tblW w:w="4848" w:type="pct"/>
        <w:jc w:val="center"/>
        <w:tblLook w:val="04A0" w:firstRow="1" w:lastRow="0" w:firstColumn="1" w:lastColumn="0" w:noHBand="0" w:noVBand="1"/>
      </w:tblPr>
      <w:tblGrid>
        <w:gridCol w:w="681"/>
        <w:gridCol w:w="1155"/>
        <w:gridCol w:w="1133"/>
        <w:gridCol w:w="1137"/>
        <w:gridCol w:w="1557"/>
        <w:gridCol w:w="1137"/>
        <w:gridCol w:w="1135"/>
        <w:gridCol w:w="1203"/>
      </w:tblGrid>
      <w:tr w:rsidR="004C7908" w14:paraId="5B224F3A" w14:textId="77777777">
        <w:trPr>
          <w:trHeight w:val="284"/>
          <w:jc w:val="center"/>
        </w:trPr>
        <w:tc>
          <w:tcPr>
            <w:tcW w:w="5000" w:type="pct"/>
            <w:gridSpan w:val="8"/>
          </w:tcPr>
          <w:p w14:paraId="15F10A3C" w14:textId="77777777" w:rsidR="004C7908" w:rsidRDefault="00000000">
            <w:pPr>
              <w:spacing w:after="160" w:line="276" w:lineRule="auto"/>
              <w:rPr>
                <w:rFonts w:ascii="宋体" w:hAnsi="宋体" w:cs="宋体" w:hint="eastAsia"/>
                <w:color w:val="000000"/>
                <w:sz w:val="21"/>
                <w:szCs w:val="21"/>
              </w:rPr>
            </w:pPr>
            <w:r>
              <w:rPr>
                <w:rFonts w:ascii="宋体" w:hAnsi="宋体" w:cs="宋体" w:hint="eastAsia"/>
                <w:color w:val="000000"/>
                <w:sz w:val="21"/>
                <w:szCs w:val="21"/>
              </w:rPr>
              <w:t>工程编号：</w:t>
            </w:r>
          </w:p>
        </w:tc>
      </w:tr>
      <w:tr w:rsidR="004C7908" w14:paraId="77A246BC" w14:textId="77777777">
        <w:trPr>
          <w:trHeight w:val="284"/>
          <w:jc w:val="center"/>
        </w:trPr>
        <w:tc>
          <w:tcPr>
            <w:tcW w:w="5000" w:type="pct"/>
            <w:gridSpan w:val="8"/>
          </w:tcPr>
          <w:p w14:paraId="4E463D16" w14:textId="77777777" w:rsidR="004C7908" w:rsidRDefault="00000000">
            <w:pPr>
              <w:spacing w:after="160" w:line="276" w:lineRule="auto"/>
              <w:rPr>
                <w:rFonts w:ascii="宋体" w:hAnsi="宋体" w:cs="宋体" w:hint="eastAsia"/>
                <w:color w:val="000000"/>
                <w:sz w:val="21"/>
                <w:szCs w:val="21"/>
              </w:rPr>
            </w:pPr>
            <w:r>
              <w:rPr>
                <w:rFonts w:ascii="宋体" w:hAnsi="宋体" w:cs="宋体" w:hint="eastAsia"/>
                <w:color w:val="000000"/>
                <w:sz w:val="21"/>
                <w:szCs w:val="21"/>
              </w:rPr>
              <w:t>工程名称：</w:t>
            </w:r>
          </w:p>
        </w:tc>
      </w:tr>
      <w:tr w:rsidR="004C7908" w14:paraId="0CAE0713" w14:textId="77777777">
        <w:trPr>
          <w:trHeight w:val="284"/>
          <w:jc w:val="center"/>
        </w:trPr>
        <w:tc>
          <w:tcPr>
            <w:tcW w:w="5000" w:type="pct"/>
            <w:gridSpan w:val="8"/>
          </w:tcPr>
          <w:p w14:paraId="2780A105" w14:textId="77777777" w:rsidR="004C7908" w:rsidRDefault="00000000">
            <w:pPr>
              <w:spacing w:after="160" w:line="276" w:lineRule="auto"/>
              <w:rPr>
                <w:rFonts w:ascii="宋体" w:hAnsi="宋体" w:cs="宋体" w:hint="eastAsia"/>
                <w:color w:val="000000"/>
                <w:sz w:val="21"/>
                <w:szCs w:val="21"/>
              </w:rPr>
            </w:pPr>
            <w:r>
              <w:rPr>
                <w:rFonts w:ascii="宋体" w:hAnsi="宋体" w:cs="宋体" w:hint="eastAsia"/>
                <w:color w:val="000000"/>
                <w:sz w:val="21"/>
                <w:szCs w:val="21"/>
              </w:rPr>
              <w:t>分部分项工程名称：</w:t>
            </w:r>
          </w:p>
        </w:tc>
      </w:tr>
      <w:tr w:rsidR="004C7908" w14:paraId="67605585" w14:textId="77777777">
        <w:trPr>
          <w:trHeight w:val="284"/>
          <w:jc w:val="center"/>
        </w:trPr>
        <w:tc>
          <w:tcPr>
            <w:tcW w:w="5000" w:type="pct"/>
            <w:gridSpan w:val="8"/>
          </w:tcPr>
          <w:p w14:paraId="0B52179B" w14:textId="77777777" w:rsidR="004C7908" w:rsidRDefault="00000000">
            <w:pPr>
              <w:spacing w:after="160" w:line="276" w:lineRule="auto"/>
              <w:rPr>
                <w:rFonts w:ascii="宋体" w:hAnsi="宋体" w:cs="宋体" w:hint="eastAsia"/>
                <w:color w:val="000000"/>
                <w:sz w:val="21"/>
                <w:szCs w:val="21"/>
              </w:rPr>
            </w:pPr>
            <w:r>
              <w:rPr>
                <w:rFonts w:ascii="宋体" w:hAnsi="宋体" w:cs="宋体" w:hint="eastAsia"/>
                <w:color w:val="000000"/>
                <w:sz w:val="21"/>
                <w:szCs w:val="21"/>
              </w:rPr>
              <w:t>建设地点：</w:t>
            </w:r>
          </w:p>
        </w:tc>
      </w:tr>
      <w:tr w:rsidR="004C7908" w14:paraId="0BE3691B" w14:textId="77777777">
        <w:trPr>
          <w:trHeight w:val="284"/>
          <w:jc w:val="center"/>
        </w:trPr>
        <w:tc>
          <w:tcPr>
            <w:tcW w:w="5000" w:type="pct"/>
            <w:gridSpan w:val="8"/>
          </w:tcPr>
          <w:p w14:paraId="75BDC2B4" w14:textId="77777777" w:rsidR="004C7908" w:rsidRDefault="00000000">
            <w:pPr>
              <w:spacing w:after="160" w:line="276" w:lineRule="auto"/>
              <w:rPr>
                <w:rFonts w:ascii="宋体" w:hAnsi="宋体" w:cs="宋体" w:hint="eastAsia"/>
                <w:color w:val="000000"/>
                <w:sz w:val="21"/>
                <w:szCs w:val="21"/>
              </w:rPr>
            </w:pPr>
            <w:r>
              <w:rPr>
                <w:rFonts w:ascii="宋体" w:hAnsi="宋体" w:cs="宋体" w:hint="eastAsia"/>
                <w:color w:val="000000"/>
                <w:sz w:val="21"/>
                <w:szCs w:val="21"/>
              </w:rPr>
              <w:t>建设单位：</w:t>
            </w:r>
          </w:p>
        </w:tc>
      </w:tr>
      <w:tr w:rsidR="004C7908" w14:paraId="7FAA7E64" w14:textId="77777777">
        <w:trPr>
          <w:trHeight w:val="284"/>
          <w:jc w:val="center"/>
        </w:trPr>
        <w:tc>
          <w:tcPr>
            <w:tcW w:w="5000" w:type="pct"/>
            <w:gridSpan w:val="8"/>
          </w:tcPr>
          <w:p w14:paraId="2E43F213" w14:textId="77777777" w:rsidR="004C7908" w:rsidRDefault="00000000">
            <w:pPr>
              <w:spacing w:after="160" w:line="276" w:lineRule="auto"/>
              <w:rPr>
                <w:rFonts w:ascii="宋体" w:hAnsi="宋体" w:cs="宋体" w:hint="eastAsia"/>
                <w:color w:val="000000"/>
                <w:sz w:val="21"/>
                <w:szCs w:val="21"/>
              </w:rPr>
            </w:pPr>
            <w:r>
              <w:rPr>
                <w:rFonts w:ascii="宋体" w:hAnsi="宋体" w:cs="宋体" w:hint="eastAsia"/>
                <w:color w:val="000000"/>
                <w:sz w:val="21"/>
                <w:szCs w:val="21"/>
              </w:rPr>
              <w:t>施工单位：</w:t>
            </w:r>
          </w:p>
        </w:tc>
      </w:tr>
      <w:tr w:rsidR="004C7908" w14:paraId="3ADE5E69" w14:textId="77777777">
        <w:trPr>
          <w:trHeight w:val="284"/>
          <w:jc w:val="center"/>
        </w:trPr>
        <w:tc>
          <w:tcPr>
            <w:tcW w:w="5000" w:type="pct"/>
            <w:gridSpan w:val="8"/>
          </w:tcPr>
          <w:p w14:paraId="4ABFCB12" w14:textId="77777777" w:rsidR="004C7908" w:rsidRDefault="00000000">
            <w:pPr>
              <w:spacing w:after="160" w:line="276" w:lineRule="auto"/>
              <w:rPr>
                <w:rFonts w:ascii="宋体" w:hAnsi="宋体" w:cs="宋体" w:hint="eastAsia"/>
                <w:color w:val="000000"/>
                <w:sz w:val="21"/>
                <w:szCs w:val="21"/>
              </w:rPr>
            </w:pPr>
            <w:r>
              <w:rPr>
                <w:rFonts w:ascii="宋体" w:hAnsi="宋体" w:cs="宋体" w:hint="eastAsia"/>
                <w:color w:val="000000"/>
                <w:sz w:val="21"/>
                <w:szCs w:val="21"/>
              </w:rPr>
              <w:t>监理单位：</w:t>
            </w:r>
          </w:p>
        </w:tc>
      </w:tr>
      <w:tr w:rsidR="004C7908" w14:paraId="3E80813C" w14:textId="77777777">
        <w:trPr>
          <w:trHeight w:val="558"/>
          <w:jc w:val="center"/>
        </w:trPr>
        <w:tc>
          <w:tcPr>
            <w:tcW w:w="373" w:type="pct"/>
            <w:vAlign w:val="center"/>
          </w:tcPr>
          <w:p w14:paraId="7FD8B90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序号</w:t>
            </w:r>
          </w:p>
        </w:tc>
        <w:tc>
          <w:tcPr>
            <w:tcW w:w="632" w:type="pct"/>
            <w:vAlign w:val="center"/>
          </w:tcPr>
          <w:p w14:paraId="3840694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隐蔽</w:t>
            </w:r>
          </w:p>
          <w:p w14:paraId="1A13101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项目</w:t>
            </w:r>
          </w:p>
        </w:tc>
        <w:tc>
          <w:tcPr>
            <w:tcW w:w="620" w:type="pct"/>
            <w:vAlign w:val="center"/>
          </w:tcPr>
          <w:p w14:paraId="685C6F7C"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检查</w:t>
            </w:r>
          </w:p>
          <w:p w14:paraId="3D2DC5EF"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地点</w:t>
            </w:r>
          </w:p>
        </w:tc>
        <w:tc>
          <w:tcPr>
            <w:tcW w:w="622" w:type="pct"/>
            <w:vAlign w:val="center"/>
          </w:tcPr>
          <w:p w14:paraId="200F2C2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检查</w:t>
            </w:r>
          </w:p>
          <w:p w14:paraId="011DB534"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时间</w:t>
            </w:r>
          </w:p>
        </w:tc>
        <w:tc>
          <w:tcPr>
            <w:tcW w:w="852" w:type="pct"/>
            <w:vAlign w:val="center"/>
          </w:tcPr>
          <w:p w14:paraId="6BBD47FB"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施工检</w:t>
            </w:r>
          </w:p>
          <w:p w14:paraId="577F5BF3" w14:textId="77777777" w:rsidR="004C7908" w:rsidRDefault="00000000">
            <w:pPr>
              <w:spacing w:after="160" w:line="276" w:lineRule="auto"/>
              <w:jc w:val="center"/>
              <w:rPr>
                <w:rFonts w:ascii="宋体" w:hAnsi="宋体" w:cs="宋体" w:hint="eastAsia"/>
                <w:color w:val="000000"/>
                <w:sz w:val="21"/>
                <w:szCs w:val="21"/>
              </w:rPr>
            </w:pPr>
            <w:proofErr w:type="gramStart"/>
            <w:r>
              <w:rPr>
                <w:rFonts w:ascii="宋体" w:hAnsi="宋体" w:cs="宋体" w:hint="eastAsia"/>
                <w:color w:val="000000"/>
                <w:sz w:val="21"/>
                <w:szCs w:val="21"/>
              </w:rPr>
              <w:t>查内容</w:t>
            </w:r>
            <w:proofErr w:type="gramEnd"/>
          </w:p>
        </w:tc>
        <w:tc>
          <w:tcPr>
            <w:tcW w:w="622" w:type="pct"/>
            <w:vAlign w:val="center"/>
          </w:tcPr>
          <w:p w14:paraId="4BF750B8"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质量</w:t>
            </w:r>
          </w:p>
          <w:p w14:paraId="69E07BB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评定</w:t>
            </w:r>
          </w:p>
        </w:tc>
        <w:tc>
          <w:tcPr>
            <w:tcW w:w="621" w:type="pct"/>
            <w:vAlign w:val="center"/>
          </w:tcPr>
          <w:p w14:paraId="63F6B8ED"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监理</w:t>
            </w:r>
          </w:p>
          <w:p w14:paraId="0B2144B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代表</w:t>
            </w:r>
          </w:p>
        </w:tc>
        <w:tc>
          <w:tcPr>
            <w:tcW w:w="649" w:type="pct"/>
            <w:vAlign w:val="center"/>
          </w:tcPr>
          <w:p w14:paraId="16555063"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施工</w:t>
            </w:r>
          </w:p>
          <w:p w14:paraId="61F992C5" w14:textId="77777777" w:rsidR="004C7908" w:rsidRDefault="00000000">
            <w:pPr>
              <w:spacing w:after="160" w:line="276" w:lineRule="auto"/>
              <w:jc w:val="center"/>
              <w:rPr>
                <w:rFonts w:ascii="宋体" w:hAnsi="宋体" w:cs="宋体" w:hint="eastAsia"/>
                <w:color w:val="000000"/>
                <w:sz w:val="21"/>
                <w:szCs w:val="21"/>
              </w:rPr>
            </w:pPr>
            <w:r>
              <w:rPr>
                <w:rFonts w:ascii="宋体" w:hAnsi="宋体" w:cs="宋体" w:hint="eastAsia"/>
                <w:color w:val="000000"/>
                <w:sz w:val="21"/>
                <w:szCs w:val="21"/>
              </w:rPr>
              <w:t>代表</w:t>
            </w:r>
          </w:p>
        </w:tc>
      </w:tr>
      <w:tr w:rsidR="004C7908" w14:paraId="39E78BA3" w14:textId="77777777">
        <w:trPr>
          <w:trHeight w:val="90"/>
          <w:jc w:val="center"/>
        </w:trPr>
        <w:tc>
          <w:tcPr>
            <w:tcW w:w="373" w:type="pct"/>
          </w:tcPr>
          <w:p w14:paraId="62EAA353" w14:textId="77777777" w:rsidR="004C7908" w:rsidRDefault="004C7908">
            <w:pPr>
              <w:spacing w:after="160" w:line="276" w:lineRule="auto"/>
              <w:rPr>
                <w:rFonts w:ascii="宋体" w:hAnsi="宋体" w:cs="宋体" w:hint="eastAsia"/>
                <w:color w:val="000000"/>
                <w:sz w:val="21"/>
                <w:szCs w:val="21"/>
              </w:rPr>
            </w:pPr>
          </w:p>
        </w:tc>
        <w:tc>
          <w:tcPr>
            <w:tcW w:w="632" w:type="pct"/>
          </w:tcPr>
          <w:p w14:paraId="5E88A0C2" w14:textId="77777777" w:rsidR="004C7908" w:rsidRDefault="004C7908">
            <w:pPr>
              <w:spacing w:after="160" w:line="276" w:lineRule="auto"/>
              <w:rPr>
                <w:rFonts w:ascii="宋体" w:hAnsi="宋体" w:cs="宋体" w:hint="eastAsia"/>
                <w:color w:val="000000"/>
                <w:sz w:val="21"/>
                <w:szCs w:val="21"/>
              </w:rPr>
            </w:pPr>
          </w:p>
        </w:tc>
        <w:tc>
          <w:tcPr>
            <w:tcW w:w="620" w:type="pct"/>
          </w:tcPr>
          <w:p w14:paraId="3A8C2B1D" w14:textId="77777777" w:rsidR="004C7908" w:rsidRDefault="004C7908">
            <w:pPr>
              <w:spacing w:after="160" w:line="276" w:lineRule="auto"/>
              <w:rPr>
                <w:rFonts w:ascii="宋体" w:hAnsi="宋体" w:cs="宋体" w:hint="eastAsia"/>
                <w:color w:val="000000"/>
                <w:sz w:val="21"/>
                <w:szCs w:val="21"/>
              </w:rPr>
            </w:pPr>
          </w:p>
        </w:tc>
        <w:tc>
          <w:tcPr>
            <w:tcW w:w="622" w:type="pct"/>
          </w:tcPr>
          <w:p w14:paraId="2E5EBBF2" w14:textId="77777777" w:rsidR="004C7908" w:rsidRDefault="004C7908">
            <w:pPr>
              <w:spacing w:after="160" w:line="276" w:lineRule="auto"/>
              <w:rPr>
                <w:rFonts w:ascii="宋体" w:hAnsi="宋体" w:cs="宋体" w:hint="eastAsia"/>
                <w:color w:val="000000"/>
                <w:sz w:val="21"/>
                <w:szCs w:val="21"/>
              </w:rPr>
            </w:pPr>
          </w:p>
        </w:tc>
        <w:tc>
          <w:tcPr>
            <w:tcW w:w="852" w:type="pct"/>
          </w:tcPr>
          <w:p w14:paraId="035D068A" w14:textId="77777777" w:rsidR="004C7908" w:rsidRDefault="004C7908">
            <w:pPr>
              <w:spacing w:after="160" w:line="276" w:lineRule="auto"/>
              <w:rPr>
                <w:rFonts w:ascii="宋体" w:hAnsi="宋体" w:cs="宋体" w:hint="eastAsia"/>
                <w:color w:val="000000"/>
                <w:sz w:val="21"/>
                <w:szCs w:val="21"/>
              </w:rPr>
            </w:pPr>
          </w:p>
        </w:tc>
        <w:tc>
          <w:tcPr>
            <w:tcW w:w="622" w:type="pct"/>
          </w:tcPr>
          <w:p w14:paraId="22D08485" w14:textId="77777777" w:rsidR="004C7908" w:rsidRDefault="004C7908">
            <w:pPr>
              <w:spacing w:after="160" w:line="276" w:lineRule="auto"/>
              <w:rPr>
                <w:rFonts w:ascii="宋体" w:hAnsi="宋体" w:cs="宋体" w:hint="eastAsia"/>
                <w:color w:val="000000"/>
                <w:sz w:val="21"/>
                <w:szCs w:val="21"/>
              </w:rPr>
            </w:pPr>
          </w:p>
        </w:tc>
        <w:tc>
          <w:tcPr>
            <w:tcW w:w="621" w:type="pct"/>
          </w:tcPr>
          <w:p w14:paraId="3478B87C" w14:textId="77777777" w:rsidR="004C7908" w:rsidRDefault="004C7908">
            <w:pPr>
              <w:spacing w:after="160" w:line="276" w:lineRule="auto"/>
              <w:rPr>
                <w:rFonts w:ascii="宋体" w:hAnsi="宋体" w:cs="宋体" w:hint="eastAsia"/>
                <w:color w:val="000000"/>
                <w:sz w:val="21"/>
                <w:szCs w:val="21"/>
              </w:rPr>
            </w:pPr>
          </w:p>
        </w:tc>
        <w:tc>
          <w:tcPr>
            <w:tcW w:w="649" w:type="pct"/>
          </w:tcPr>
          <w:p w14:paraId="164A428B" w14:textId="77777777" w:rsidR="004C7908" w:rsidRDefault="004C7908">
            <w:pPr>
              <w:spacing w:after="160" w:line="276" w:lineRule="auto"/>
              <w:rPr>
                <w:rFonts w:ascii="宋体" w:hAnsi="宋体" w:cs="宋体" w:hint="eastAsia"/>
                <w:color w:val="000000"/>
                <w:sz w:val="21"/>
                <w:szCs w:val="21"/>
              </w:rPr>
            </w:pPr>
          </w:p>
        </w:tc>
      </w:tr>
      <w:tr w:rsidR="004C7908" w14:paraId="55C48945" w14:textId="77777777">
        <w:trPr>
          <w:trHeight w:val="90"/>
          <w:jc w:val="center"/>
        </w:trPr>
        <w:tc>
          <w:tcPr>
            <w:tcW w:w="373" w:type="pct"/>
          </w:tcPr>
          <w:p w14:paraId="02E4CE73" w14:textId="77777777" w:rsidR="004C7908" w:rsidRDefault="004C7908">
            <w:pPr>
              <w:spacing w:after="160" w:line="276" w:lineRule="auto"/>
              <w:rPr>
                <w:rFonts w:ascii="宋体" w:hAnsi="宋体" w:cs="宋体" w:hint="eastAsia"/>
                <w:color w:val="000000"/>
                <w:sz w:val="21"/>
                <w:szCs w:val="21"/>
              </w:rPr>
            </w:pPr>
          </w:p>
        </w:tc>
        <w:tc>
          <w:tcPr>
            <w:tcW w:w="632" w:type="pct"/>
          </w:tcPr>
          <w:p w14:paraId="1ED0CA47" w14:textId="77777777" w:rsidR="004C7908" w:rsidRDefault="004C7908">
            <w:pPr>
              <w:spacing w:after="160" w:line="276" w:lineRule="auto"/>
              <w:rPr>
                <w:rFonts w:ascii="宋体" w:hAnsi="宋体" w:cs="宋体" w:hint="eastAsia"/>
                <w:color w:val="000000"/>
                <w:sz w:val="21"/>
                <w:szCs w:val="21"/>
              </w:rPr>
            </w:pPr>
          </w:p>
        </w:tc>
        <w:tc>
          <w:tcPr>
            <w:tcW w:w="620" w:type="pct"/>
          </w:tcPr>
          <w:p w14:paraId="4AECB79F" w14:textId="77777777" w:rsidR="004C7908" w:rsidRDefault="004C7908">
            <w:pPr>
              <w:spacing w:after="160" w:line="276" w:lineRule="auto"/>
              <w:rPr>
                <w:rFonts w:ascii="宋体" w:hAnsi="宋体" w:cs="宋体" w:hint="eastAsia"/>
                <w:color w:val="000000"/>
                <w:sz w:val="21"/>
                <w:szCs w:val="21"/>
              </w:rPr>
            </w:pPr>
          </w:p>
        </w:tc>
        <w:tc>
          <w:tcPr>
            <w:tcW w:w="622" w:type="pct"/>
          </w:tcPr>
          <w:p w14:paraId="764D3795" w14:textId="77777777" w:rsidR="004C7908" w:rsidRDefault="004C7908">
            <w:pPr>
              <w:spacing w:after="160" w:line="276" w:lineRule="auto"/>
              <w:rPr>
                <w:rFonts w:ascii="宋体" w:hAnsi="宋体" w:cs="宋体" w:hint="eastAsia"/>
                <w:color w:val="000000"/>
                <w:sz w:val="21"/>
                <w:szCs w:val="21"/>
              </w:rPr>
            </w:pPr>
          </w:p>
        </w:tc>
        <w:tc>
          <w:tcPr>
            <w:tcW w:w="852" w:type="pct"/>
          </w:tcPr>
          <w:p w14:paraId="0B5A53C1" w14:textId="77777777" w:rsidR="004C7908" w:rsidRDefault="004C7908">
            <w:pPr>
              <w:spacing w:after="160" w:line="276" w:lineRule="auto"/>
              <w:rPr>
                <w:rFonts w:ascii="宋体" w:hAnsi="宋体" w:cs="宋体" w:hint="eastAsia"/>
                <w:color w:val="000000"/>
                <w:sz w:val="21"/>
                <w:szCs w:val="21"/>
              </w:rPr>
            </w:pPr>
          </w:p>
        </w:tc>
        <w:tc>
          <w:tcPr>
            <w:tcW w:w="622" w:type="pct"/>
          </w:tcPr>
          <w:p w14:paraId="234BDA13" w14:textId="77777777" w:rsidR="004C7908" w:rsidRDefault="004C7908">
            <w:pPr>
              <w:spacing w:after="160" w:line="276" w:lineRule="auto"/>
              <w:rPr>
                <w:rFonts w:ascii="宋体" w:hAnsi="宋体" w:cs="宋体" w:hint="eastAsia"/>
                <w:color w:val="000000"/>
                <w:sz w:val="21"/>
                <w:szCs w:val="21"/>
              </w:rPr>
            </w:pPr>
          </w:p>
        </w:tc>
        <w:tc>
          <w:tcPr>
            <w:tcW w:w="621" w:type="pct"/>
          </w:tcPr>
          <w:p w14:paraId="2FF9BEE7" w14:textId="77777777" w:rsidR="004C7908" w:rsidRDefault="004C7908">
            <w:pPr>
              <w:spacing w:after="160" w:line="276" w:lineRule="auto"/>
              <w:rPr>
                <w:rFonts w:ascii="宋体" w:hAnsi="宋体" w:cs="宋体" w:hint="eastAsia"/>
                <w:color w:val="000000"/>
                <w:sz w:val="21"/>
                <w:szCs w:val="21"/>
              </w:rPr>
            </w:pPr>
          </w:p>
        </w:tc>
        <w:tc>
          <w:tcPr>
            <w:tcW w:w="649" w:type="pct"/>
          </w:tcPr>
          <w:p w14:paraId="1B1D8002" w14:textId="77777777" w:rsidR="004C7908" w:rsidRDefault="004C7908">
            <w:pPr>
              <w:spacing w:after="160" w:line="276" w:lineRule="auto"/>
              <w:rPr>
                <w:rFonts w:ascii="宋体" w:hAnsi="宋体" w:cs="宋体" w:hint="eastAsia"/>
                <w:color w:val="000000"/>
                <w:sz w:val="21"/>
                <w:szCs w:val="21"/>
              </w:rPr>
            </w:pPr>
          </w:p>
        </w:tc>
      </w:tr>
      <w:tr w:rsidR="004C7908" w14:paraId="617BD3D8" w14:textId="77777777">
        <w:trPr>
          <w:trHeight w:val="90"/>
          <w:jc w:val="center"/>
        </w:trPr>
        <w:tc>
          <w:tcPr>
            <w:tcW w:w="373" w:type="pct"/>
          </w:tcPr>
          <w:p w14:paraId="6FD2ECE9" w14:textId="77777777" w:rsidR="004C7908" w:rsidRDefault="004C7908">
            <w:pPr>
              <w:spacing w:after="160" w:line="276" w:lineRule="auto"/>
              <w:rPr>
                <w:rFonts w:ascii="宋体" w:hAnsi="宋体" w:cs="宋体" w:hint="eastAsia"/>
                <w:color w:val="000000"/>
                <w:sz w:val="21"/>
                <w:szCs w:val="21"/>
              </w:rPr>
            </w:pPr>
          </w:p>
        </w:tc>
        <w:tc>
          <w:tcPr>
            <w:tcW w:w="632" w:type="pct"/>
          </w:tcPr>
          <w:p w14:paraId="09D7A67A" w14:textId="77777777" w:rsidR="004C7908" w:rsidRDefault="004C7908">
            <w:pPr>
              <w:spacing w:after="160" w:line="276" w:lineRule="auto"/>
              <w:rPr>
                <w:rFonts w:ascii="宋体" w:hAnsi="宋体" w:cs="宋体" w:hint="eastAsia"/>
                <w:color w:val="000000"/>
                <w:sz w:val="21"/>
                <w:szCs w:val="21"/>
              </w:rPr>
            </w:pPr>
          </w:p>
        </w:tc>
        <w:tc>
          <w:tcPr>
            <w:tcW w:w="620" w:type="pct"/>
          </w:tcPr>
          <w:p w14:paraId="311A454D" w14:textId="77777777" w:rsidR="004C7908" w:rsidRDefault="004C7908">
            <w:pPr>
              <w:spacing w:after="160" w:line="276" w:lineRule="auto"/>
              <w:rPr>
                <w:rFonts w:ascii="宋体" w:hAnsi="宋体" w:cs="宋体" w:hint="eastAsia"/>
                <w:color w:val="000000"/>
                <w:sz w:val="21"/>
                <w:szCs w:val="21"/>
              </w:rPr>
            </w:pPr>
          </w:p>
        </w:tc>
        <w:tc>
          <w:tcPr>
            <w:tcW w:w="622" w:type="pct"/>
          </w:tcPr>
          <w:p w14:paraId="57E1708A" w14:textId="77777777" w:rsidR="004C7908" w:rsidRDefault="004C7908">
            <w:pPr>
              <w:spacing w:after="160" w:line="276" w:lineRule="auto"/>
              <w:rPr>
                <w:rFonts w:ascii="宋体" w:hAnsi="宋体" w:cs="宋体" w:hint="eastAsia"/>
                <w:color w:val="000000"/>
                <w:sz w:val="21"/>
                <w:szCs w:val="21"/>
              </w:rPr>
            </w:pPr>
          </w:p>
        </w:tc>
        <w:tc>
          <w:tcPr>
            <w:tcW w:w="852" w:type="pct"/>
          </w:tcPr>
          <w:p w14:paraId="7EA7489A" w14:textId="77777777" w:rsidR="004C7908" w:rsidRDefault="004C7908">
            <w:pPr>
              <w:spacing w:after="160" w:line="276" w:lineRule="auto"/>
              <w:rPr>
                <w:rFonts w:ascii="宋体" w:hAnsi="宋体" w:cs="宋体" w:hint="eastAsia"/>
                <w:color w:val="000000"/>
                <w:sz w:val="21"/>
                <w:szCs w:val="21"/>
              </w:rPr>
            </w:pPr>
          </w:p>
        </w:tc>
        <w:tc>
          <w:tcPr>
            <w:tcW w:w="622" w:type="pct"/>
          </w:tcPr>
          <w:p w14:paraId="7299406A" w14:textId="77777777" w:rsidR="004C7908" w:rsidRDefault="004C7908">
            <w:pPr>
              <w:spacing w:after="160" w:line="276" w:lineRule="auto"/>
              <w:rPr>
                <w:rFonts w:ascii="宋体" w:hAnsi="宋体" w:cs="宋体" w:hint="eastAsia"/>
                <w:color w:val="000000"/>
                <w:sz w:val="21"/>
                <w:szCs w:val="21"/>
              </w:rPr>
            </w:pPr>
          </w:p>
        </w:tc>
        <w:tc>
          <w:tcPr>
            <w:tcW w:w="621" w:type="pct"/>
          </w:tcPr>
          <w:p w14:paraId="7C49281A" w14:textId="77777777" w:rsidR="004C7908" w:rsidRDefault="004C7908">
            <w:pPr>
              <w:spacing w:after="160" w:line="276" w:lineRule="auto"/>
              <w:rPr>
                <w:rFonts w:ascii="宋体" w:hAnsi="宋体" w:cs="宋体" w:hint="eastAsia"/>
                <w:color w:val="000000"/>
                <w:sz w:val="21"/>
                <w:szCs w:val="21"/>
              </w:rPr>
            </w:pPr>
          </w:p>
        </w:tc>
        <w:tc>
          <w:tcPr>
            <w:tcW w:w="649" w:type="pct"/>
          </w:tcPr>
          <w:p w14:paraId="1D94688E" w14:textId="77777777" w:rsidR="004C7908" w:rsidRDefault="004C7908">
            <w:pPr>
              <w:spacing w:after="160" w:line="276" w:lineRule="auto"/>
              <w:rPr>
                <w:rFonts w:ascii="宋体" w:hAnsi="宋体" w:cs="宋体" w:hint="eastAsia"/>
                <w:color w:val="000000"/>
                <w:sz w:val="21"/>
                <w:szCs w:val="21"/>
              </w:rPr>
            </w:pPr>
          </w:p>
        </w:tc>
      </w:tr>
      <w:tr w:rsidR="004C7908" w14:paraId="4FA767DF" w14:textId="77777777">
        <w:trPr>
          <w:trHeight w:val="214"/>
          <w:jc w:val="center"/>
        </w:trPr>
        <w:tc>
          <w:tcPr>
            <w:tcW w:w="373" w:type="pct"/>
          </w:tcPr>
          <w:p w14:paraId="667AF183" w14:textId="77777777" w:rsidR="004C7908" w:rsidRDefault="004C7908">
            <w:pPr>
              <w:spacing w:after="160" w:line="276" w:lineRule="auto"/>
              <w:rPr>
                <w:rFonts w:ascii="宋体" w:hAnsi="宋体" w:cs="宋体" w:hint="eastAsia"/>
                <w:color w:val="000000"/>
                <w:sz w:val="21"/>
                <w:szCs w:val="21"/>
              </w:rPr>
            </w:pPr>
          </w:p>
        </w:tc>
        <w:tc>
          <w:tcPr>
            <w:tcW w:w="632" w:type="pct"/>
          </w:tcPr>
          <w:p w14:paraId="15902BF3" w14:textId="77777777" w:rsidR="004C7908" w:rsidRDefault="004C7908">
            <w:pPr>
              <w:spacing w:after="160" w:line="276" w:lineRule="auto"/>
              <w:rPr>
                <w:rFonts w:ascii="宋体" w:hAnsi="宋体" w:cs="宋体" w:hint="eastAsia"/>
                <w:color w:val="000000"/>
                <w:sz w:val="21"/>
                <w:szCs w:val="21"/>
              </w:rPr>
            </w:pPr>
          </w:p>
        </w:tc>
        <w:tc>
          <w:tcPr>
            <w:tcW w:w="620" w:type="pct"/>
          </w:tcPr>
          <w:p w14:paraId="56F2B855" w14:textId="77777777" w:rsidR="004C7908" w:rsidRDefault="004C7908">
            <w:pPr>
              <w:spacing w:after="160" w:line="276" w:lineRule="auto"/>
              <w:rPr>
                <w:rFonts w:ascii="宋体" w:hAnsi="宋体" w:cs="宋体" w:hint="eastAsia"/>
                <w:color w:val="000000"/>
                <w:sz w:val="21"/>
                <w:szCs w:val="21"/>
              </w:rPr>
            </w:pPr>
          </w:p>
        </w:tc>
        <w:tc>
          <w:tcPr>
            <w:tcW w:w="622" w:type="pct"/>
          </w:tcPr>
          <w:p w14:paraId="3896716B" w14:textId="77777777" w:rsidR="004C7908" w:rsidRDefault="004C7908">
            <w:pPr>
              <w:spacing w:after="160" w:line="276" w:lineRule="auto"/>
              <w:rPr>
                <w:rFonts w:ascii="宋体" w:hAnsi="宋体" w:cs="宋体" w:hint="eastAsia"/>
                <w:color w:val="000000"/>
                <w:sz w:val="21"/>
                <w:szCs w:val="21"/>
              </w:rPr>
            </w:pPr>
          </w:p>
        </w:tc>
        <w:tc>
          <w:tcPr>
            <w:tcW w:w="852" w:type="pct"/>
          </w:tcPr>
          <w:p w14:paraId="7E89D5DB" w14:textId="77777777" w:rsidR="004C7908" w:rsidRDefault="004C7908">
            <w:pPr>
              <w:spacing w:after="160" w:line="276" w:lineRule="auto"/>
              <w:rPr>
                <w:rFonts w:ascii="宋体" w:hAnsi="宋体" w:cs="宋体" w:hint="eastAsia"/>
                <w:color w:val="000000"/>
                <w:sz w:val="21"/>
                <w:szCs w:val="21"/>
              </w:rPr>
            </w:pPr>
          </w:p>
        </w:tc>
        <w:tc>
          <w:tcPr>
            <w:tcW w:w="622" w:type="pct"/>
          </w:tcPr>
          <w:p w14:paraId="08DE3769" w14:textId="77777777" w:rsidR="004C7908" w:rsidRDefault="004C7908">
            <w:pPr>
              <w:spacing w:after="160" w:line="276" w:lineRule="auto"/>
              <w:rPr>
                <w:rFonts w:ascii="宋体" w:hAnsi="宋体" w:cs="宋体" w:hint="eastAsia"/>
                <w:color w:val="000000"/>
                <w:sz w:val="21"/>
                <w:szCs w:val="21"/>
              </w:rPr>
            </w:pPr>
          </w:p>
        </w:tc>
        <w:tc>
          <w:tcPr>
            <w:tcW w:w="621" w:type="pct"/>
          </w:tcPr>
          <w:p w14:paraId="50006C91" w14:textId="77777777" w:rsidR="004C7908" w:rsidRDefault="004C7908">
            <w:pPr>
              <w:spacing w:after="160" w:line="276" w:lineRule="auto"/>
              <w:rPr>
                <w:rFonts w:ascii="宋体" w:hAnsi="宋体" w:cs="宋体" w:hint="eastAsia"/>
                <w:color w:val="000000"/>
                <w:sz w:val="21"/>
                <w:szCs w:val="21"/>
              </w:rPr>
            </w:pPr>
          </w:p>
        </w:tc>
        <w:tc>
          <w:tcPr>
            <w:tcW w:w="649" w:type="pct"/>
          </w:tcPr>
          <w:p w14:paraId="3B51E412" w14:textId="77777777" w:rsidR="004C7908" w:rsidRDefault="004C7908">
            <w:pPr>
              <w:spacing w:after="160" w:line="276" w:lineRule="auto"/>
              <w:rPr>
                <w:rFonts w:ascii="宋体" w:hAnsi="宋体" w:cs="宋体" w:hint="eastAsia"/>
                <w:color w:val="000000"/>
                <w:sz w:val="21"/>
                <w:szCs w:val="21"/>
              </w:rPr>
            </w:pPr>
          </w:p>
        </w:tc>
      </w:tr>
    </w:tbl>
    <w:p w14:paraId="6448ADFA" w14:textId="77777777" w:rsidR="004C7908" w:rsidRDefault="004C7908">
      <w:pPr>
        <w:spacing w:line="360" w:lineRule="auto"/>
        <w:rPr>
          <w:rFonts w:ascii="宋体" w:hAnsi="宋体" w:cs="宋体" w:hint="eastAsia"/>
          <w:color w:val="000000"/>
          <w:sz w:val="22"/>
        </w:rPr>
      </w:pPr>
    </w:p>
    <w:p w14:paraId="53473319" w14:textId="77777777" w:rsidR="004C7908" w:rsidRDefault="00000000">
      <w:pPr>
        <w:pStyle w:val="1"/>
        <w:rPr>
          <w:rFonts w:ascii="宋体" w:hAnsi="宋体" w:cs="宋体" w:hint="eastAsia"/>
          <w:color w:val="000000"/>
          <w:lang w:eastAsia="zh"/>
        </w:rPr>
      </w:pPr>
      <w:bookmarkStart w:id="537" w:name="_Toc182"/>
      <w:bookmarkStart w:id="538" w:name="_Toc23315"/>
      <w:bookmarkStart w:id="539" w:name="_Toc86608462"/>
      <w:bookmarkStart w:id="540" w:name="_Toc86610750"/>
      <w:bookmarkStart w:id="541" w:name="_Toc810064224"/>
      <w:r>
        <w:rPr>
          <w:rFonts w:ascii="宋体" w:hAnsi="宋体" w:cs="宋体" w:hint="eastAsia"/>
          <w:color w:val="000000"/>
        </w:rPr>
        <w:t>8 调试</w:t>
      </w:r>
      <w:bookmarkEnd w:id="537"/>
      <w:bookmarkEnd w:id="538"/>
      <w:bookmarkEnd w:id="539"/>
      <w:bookmarkEnd w:id="540"/>
      <w:r>
        <w:rPr>
          <w:rFonts w:ascii="宋体" w:hAnsi="宋体" w:cs="宋体" w:hint="eastAsia"/>
          <w:color w:val="000000"/>
          <w:lang w:eastAsia="zh"/>
        </w:rPr>
        <w:t>与试运行</w:t>
      </w:r>
      <w:bookmarkEnd w:id="541"/>
    </w:p>
    <w:p w14:paraId="6D8039C5" w14:textId="77777777" w:rsidR="004C7908" w:rsidRDefault="004C7908">
      <w:pPr>
        <w:rPr>
          <w:rFonts w:hint="eastAsia"/>
          <w:lang w:eastAsia="zh"/>
        </w:rPr>
      </w:pPr>
    </w:p>
    <w:p w14:paraId="6B3525C9" w14:textId="77777777" w:rsidR="004C7908" w:rsidRDefault="00000000">
      <w:pPr>
        <w:jc w:val="center"/>
        <w:rPr>
          <w:rFonts w:ascii="宋体" w:hAnsi="宋体" w:cs="宋体" w:hint="eastAsia"/>
          <w:color w:val="000000"/>
          <w:lang w:eastAsia="zh"/>
        </w:rPr>
      </w:pPr>
      <w:r>
        <w:rPr>
          <w:rFonts w:ascii="宋体" w:hAnsi="宋体" w:cs="宋体" w:hint="eastAsia"/>
          <w:color w:val="000000"/>
          <w:lang w:eastAsia="zh"/>
        </w:rPr>
        <w:t>8.2 调试</w:t>
      </w:r>
    </w:p>
    <w:p w14:paraId="70F78D86"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rPr>
        <w:t>8.</w:t>
      </w:r>
      <w:r>
        <w:rPr>
          <w:rFonts w:ascii="宋体" w:hAnsi="宋体" w:cs="宋体" w:hint="eastAsia"/>
          <w:color w:val="000000"/>
          <w:sz w:val="22"/>
          <w:lang w:eastAsia="zh"/>
        </w:rPr>
        <w:t>2</w:t>
      </w:r>
      <w:r>
        <w:rPr>
          <w:rFonts w:ascii="宋体" w:hAnsi="宋体" w:cs="宋体" w:hint="eastAsia"/>
          <w:color w:val="000000"/>
          <w:sz w:val="22"/>
        </w:rPr>
        <w:t>.</w:t>
      </w:r>
      <w:r>
        <w:rPr>
          <w:rFonts w:ascii="宋体" w:hAnsi="宋体" w:cs="宋体" w:hint="eastAsia"/>
          <w:color w:val="000000"/>
          <w:sz w:val="22"/>
          <w:lang w:eastAsia="zh"/>
        </w:rPr>
        <w:t>2</w:t>
      </w:r>
      <w:r>
        <w:rPr>
          <w:rFonts w:ascii="宋体" w:hAnsi="宋体" w:cs="宋体" w:hint="eastAsia"/>
          <w:color w:val="000000"/>
          <w:sz w:val="22"/>
        </w:rPr>
        <w:t>设备的调试过程并按表</w:t>
      </w:r>
      <w:r>
        <w:rPr>
          <w:rFonts w:ascii="宋体" w:hAnsi="宋体" w:cs="宋体" w:hint="eastAsia"/>
          <w:color w:val="000000"/>
          <w:sz w:val="22"/>
          <w:lang w:eastAsia="zh"/>
        </w:rPr>
        <w:t>17</w:t>
      </w:r>
      <w:r>
        <w:rPr>
          <w:rFonts w:ascii="宋体" w:hAnsi="宋体" w:cs="宋体" w:hint="eastAsia"/>
          <w:color w:val="000000"/>
          <w:sz w:val="22"/>
        </w:rPr>
        <w:t>记录：</w:t>
      </w:r>
    </w:p>
    <w:p w14:paraId="63FD311C" w14:textId="77777777" w:rsidR="004C7908" w:rsidRDefault="00000000">
      <w:pPr>
        <w:spacing w:line="360" w:lineRule="auto"/>
        <w:jc w:val="center"/>
        <w:rPr>
          <w:rFonts w:ascii="宋体" w:hAnsi="宋体" w:cs="宋体" w:hint="eastAsia"/>
          <w:color w:val="000000"/>
          <w:sz w:val="22"/>
        </w:rPr>
      </w:pPr>
      <w:r>
        <w:rPr>
          <w:rFonts w:ascii="宋体" w:hAnsi="宋体" w:cs="宋体" w:hint="eastAsia"/>
          <w:color w:val="000000"/>
          <w:sz w:val="22"/>
        </w:rPr>
        <w:t>表</w:t>
      </w:r>
      <w:r>
        <w:rPr>
          <w:rFonts w:ascii="宋体" w:hAnsi="宋体" w:cs="宋体" w:hint="eastAsia"/>
          <w:color w:val="000000"/>
          <w:sz w:val="22"/>
          <w:lang w:eastAsia="zh"/>
        </w:rPr>
        <w:t xml:space="preserve">8.2.2 </w:t>
      </w:r>
      <w:r>
        <w:rPr>
          <w:rFonts w:ascii="宋体" w:hAnsi="宋体" w:cs="宋体" w:hint="eastAsia"/>
          <w:color w:val="000000"/>
          <w:sz w:val="22"/>
        </w:rPr>
        <w:t>设备调试、试运行记录表</w:t>
      </w:r>
    </w:p>
    <w:tbl>
      <w:tblPr>
        <w:tblStyle w:val="af1"/>
        <w:tblW w:w="0" w:type="auto"/>
        <w:jc w:val="center"/>
        <w:tblLook w:val="04A0" w:firstRow="1" w:lastRow="0" w:firstColumn="1" w:lastColumn="0" w:noHBand="0" w:noVBand="1"/>
      </w:tblPr>
      <w:tblGrid>
        <w:gridCol w:w="1555"/>
        <w:gridCol w:w="1673"/>
        <w:gridCol w:w="1071"/>
        <w:gridCol w:w="1285"/>
        <w:gridCol w:w="1222"/>
        <w:gridCol w:w="1562"/>
      </w:tblGrid>
      <w:tr w:rsidR="004C7908" w14:paraId="7638972C" w14:textId="77777777">
        <w:trPr>
          <w:jc w:val="center"/>
        </w:trPr>
        <w:tc>
          <w:tcPr>
            <w:tcW w:w="8368" w:type="dxa"/>
            <w:gridSpan w:val="6"/>
            <w:tcBorders>
              <w:top w:val="single" w:sz="4" w:space="0" w:color="000000"/>
              <w:left w:val="single" w:sz="4" w:space="0" w:color="000000"/>
              <w:bottom w:val="single" w:sz="4" w:space="0" w:color="000000"/>
              <w:right w:val="single" w:sz="4" w:space="0" w:color="000000"/>
            </w:tcBorders>
          </w:tcPr>
          <w:p w14:paraId="0351DA83" w14:textId="77777777" w:rsidR="004C7908" w:rsidRDefault="00000000">
            <w:pPr>
              <w:spacing w:after="160" w:line="360" w:lineRule="auto"/>
              <w:rPr>
                <w:rFonts w:ascii="宋体" w:hAnsi="宋体" w:cs="宋体" w:hint="eastAsia"/>
                <w:color w:val="000000"/>
                <w:sz w:val="21"/>
                <w:szCs w:val="21"/>
              </w:rPr>
            </w:pPr>
            <w:r>
              <w:rPr>
                <w:rFonts w:ascii="宋体" w:hAnsi="宋体" w:cs="宋体" w:hint="eastAsia"/>
                <w:color w:val="000000"/>
                <w:sz w:val="21"/>
                <w:szCs w:val="21"/>
              </w:rPr>
              <w:t>项目名称：</w:t>
            </w:r>
          </w:p>
        </w:tc>
      </w:tr>
      <w:tr w:rsidR="004C7908" w14:paraId="221C44C5" w14:textId="77777777">
        <w:trPr>
          <w:jc w:val="center"/>
        </w:trPr>
        <w:tc>
          <w:tcPr>
            <w:tcW w:w="1555" w:type="dxa"/>
            <w:tcBorders>
              <w:top w:val="single" w:sz="4" w:space="0" w:color="000000"/>
              <w:left w:val="single" w:sz="4" w:space="0" w:color="000000"/>
              <w:bottom w:val="single" w:sz="4" w:space="0" w:color="000000"/>
              <w:right w:val="single" w:sz="4" w:space="0" w:color="000000"/>
            </w:tcBorders>
          </w:tcPr>
          <w:p w14:paraId="740C6D0B"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施工单位</w:t>
            </w:r>
          </w:p>
        </w:tc>
        <w:tc>
          <w:tcPr>
            <w:tcW w:w="2744" w:type="dxa"/>
            <w:gridSpan w:val="2"/>
            <w:tcBorders>
              <w:top w:val="single" w:sz="4" w:space="0" w:color="000000"/>
              <w:left w:val="single" w:sz="4" w:space="0" w:color="000000"/>
              <w:bottom w:val="single" w:sz="4" w:space="0" w:color="000000"/>
              <w:right w:val="single" w:sz="4" w:space="0" w:color="000000"/>
            </w:tcBorders>
          </w:tcPr>
          <w:p w14:paraId="1BC02BB8" w14:textId="77777777" w:rsidR="004C7908" w:rsidRDefault="004C7908">
            <w:pPr>
              <w:spacing w:after="160" w:line="360" w:lineRule="auto"/>
              <w:jc w:val="center"/>
              <w:rPr>
                <w:rFonts w:ascii="宋体" w:hAnsi="宋体" w:cs="宋体" w:hint="eastAsia"/>
                <w:color w:val="000000"/>
                <w:sz w:val="21"/>
                <w:szCs w:val="21"/>
              </w:rPr>
            </w:pPr>
          </w:p>
        </w:tc>
        <w:tc>
          <w:tcPr>
            <w:tcW w:w="1285" w:type="dxa"/>
            <w:tcBorders>
              <w:top w:val="single" w:sz="4" w:space="0" w:color="000000"/>
              <w:left w:val="single" w:sz="4" w:space="0" w:color="000000"/>
              <w:bottom w:val="single" w:sz="4" w:space="0" w:color="000000"/>
              <w:right w:val="single" w:sz="4" w:space="0" w:color="000000"/>
            </w:tcBorders>
          </w:tcPr>
          <w:p w14:paraId="3659FAE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工程类型</w:t>
            </w:r>
          </w:p>
        </w:tc>
        <w:tc>
          <w:tcPr>
            <w:tcW w:w="2784" w:type="dxa"/>
            <w:gridSpan w:val="2"/>
            <w:tcBorders>
              <w:top w:val="single" w:sz="4" w:space="0" w:color="000000"/>
              <w:left w:val="single" w:sz="4" w:space="0" w:color="000000"/>
              <w:bottom w:val="single" w:sz="4" w:space="0" w:color="000000"/>
              <w:right w:val="single" w:sz="4" w:space="0" w:color="000000"/>
            </w:tcBorders>
          </w:tcPr>
          <w:p w14:paraId="34FB2737" w14:textId="77777777" w:rsidR="004C7908" w:rsidRDefault="004C7908">
            <w:pPr>
              <w:spacing w:after="160" w:line="360" w:lineRule="auto"/>
              <w:jc w:val="center"/>
              <w:rPr>
                <w:rFonts w:ascii="宋体" w:hAnsi="宋体" w:cs="宋体" w:hint="eastAsia"/>
                <w:color w:val="000000"/>
                <w:sz w:val="21"/>
                <w:szCs w:val="21"/>
              </w:rPr>
            </w:pPr>
          </w:p>
        </w:tc>
      </w:tr>
      <w:tr w:rsidR="004C7908" w14:paraId="49B6D4FC" w14:textId="77777777">
        <w:trPr>
          <w:jc w:val="center"/>
        </w:trPr>
        <w:tc>
          <w:tcPr>
            <w:tcW w:w="1555" w:type="dxa"/>
            <w:tcBorders>
              <w:top w:val="single" w:sz="4" w:space="0" w:color="000000"/>
              <w:left w:val="single" w:sz="4" w:space="0" w:color="000000"/>
              <w:bottom w:val="single" w:sz="4" w:space="0" w:color="000000"/>
              <w:right w:val="single" w:sz="4" w:space="0" w:color="000000"/>
            </w:tcBorders>
          </w:tcPr>
          <w:p w14:paraId="3187009A"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竣工日期</w:t>
            </w:r>
          </w:p>
        </w:tc>
        <w:tc>
          <w:tcPr>
            <w:tcW w:w="2744" w:type="dxa"/>
            <w:gridSpan w:val="2"/>
            <w:tcBorders>
              <w:top w:val="single" w:sz="4" w:space="0" w:color="000000"/>
              <w:left w:val="single" w:sz="4" w:space="0" w:color="000000"/>
              <w:bottom w:val="single" w:sz="4" w:space="0" w:color="000000"/>
              <w:right w:val="single" w:sz="4" w:space="0" w:color="000000"/>
            </w:tcBorders>
          </w:tcPr>
          <w:p w14:paraId="232ECEEA" w14:textId="77777777" w:rsidR="004C7908" w:rsidRDefault="004C7908">
            <w:pPr>
              <w:spacing w:after="160" w:line="360" w:lineRule="auto"/>
              <w:jc w:val="center"/>
              <w:rPr>
                <w:rFonts w:ascii="宋体" w:hAnsi="宋体" w:cs="宋体" w:hint="eastAsia"/>
                <w:color w:val="000000"/>
                <w:sz w:val="21"/>
                <w:szCs w:val="21"/>
              </w:rPr>
            </w:pPr>
          </w:p>
        </w:tc>
        <w:tc>
          <w:tcPr>
            <w:tcW w:w="1285" w:type="dxa"/>
            <w:tcBorders>
              <w:top w:val="single" w:sz="4" w:space="0" w:color="000000"/>
              <w:left w:val="single" w:sz="4" w:space="0" w:color="000000"/>
              <w:bottom w:val="single" w:sz="4" w:space="0" w:color="000000"/>
              <w:right w:val="single" w:sz="4" w:space="0" w:color="000000"/>
            </w:tcBorders>
          </w:tcPr>
          <w:p w14:paraId="55C4BEF9"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图纸编号</w:t>
            </w:r>
          </w:p>
        </w:tc>
        <w:tc>
          <w:tcPr>
            <w:tcW w:w="2784" w:type="dxa"/>
            <w:gridSpan w:val="2"/>
            <w:tcBorders>
              <w:top w:val="single" w:sz="4" w:space="0" w:color="000000"/>
              <w:left w:val="single" w:sz="4" w:space="0" w:color="000000"/>
              <w:bottom w:val="single" w:sz="4" w:space="0" w:color="000000"/>
              <w:right w:val="single" w:sz="4" w:space="0" w:color="000000"/>
            </w:tcBorders>
          </w:tcPr>
          <w:p w14:paraId="77DF39BC" w14:textId="77777777" w:rsidR="004C7908" w:rsidRDefault="004C7908">
            <w:pPr>
              <w:spacing w:after="160" w:line="360" w:lineRule="auto"/>
              <w:jc w:val="center"/>
              <w:rPr>
                <w:rFonts w:ascii="宋体" w:hAnsi="宋体" w:cs="宋体" w:hint="eastAsia"/>
                <w:color w:val="000000"/>
                <w:sz w:val="21"/>
                <w:szCs w:val="21"/>
              </w:rPr>
            </w:pPr>
          </w:p>
        </w:tc>
      </w:tr>
      <w:tr w:rsidR="004C7908" w14:paraId="738F1320" w14:textId="77777777">
        <w:trPr>
          <w:jc w:val="center"/>
        </w:trPr>
        <w:tc>
          <w:tcPr>
            <w:tcW w:w="1555" w:type="dxa"/>
            <w:tcBorders>
              <w:top w:val="single" w:sz="4" w:space="0" w:color="000000"/>
              <w:left w:val="single" w:sz="4" w:space="0" w:color="000000"/>
              <w:bottom w:val="single" w:sz="4" w:space="0" w:color="000000"/>
              <w:right w:val="single" w:sz="4" w:space="0" w:color="000000"/>
            </w:tcBorders>
          </w:tcPr>
          <w:p w14:paraId="0615B2C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项目经理</w:t>
            </w:r>
          </w:p>
        </w:tc>
        <w:tc>
          <w:tcPr>
            <w:tcW w:w="2744" w:type="dxa"/>
            <w:gridSpan w:val="2"/>
            <w:tcBorders>
              <w:top w:val="single" w:sz="4" w:space="0" w:color="000000"/>
              <w:left w:val="single" w:sz="4" w:space="0" w:color="000000"/>
              <w:bottom w:val="single" w:sz="4" w:space="0" w:color="000000"/>
              <w:right w:val="single" w:sz="4" w:space="0" w:color="000000"/>
            </w:tcBorders>
          </w:tcPr>
          <w:p w14:paraId="097806A3" w14:textId="77777777" w:rsidR="004C7908" w:rsidRDefault="004C7908">
            <w:pPr>
              <w:spacing w:after="160" w:line="360" w:lineRule="auto"/>
              <w:jc w:val="center"/>
              <w:rPr>
                <w:rFonts w:ascii="宋体" w:hAnsi="宋体" w:cs="宋体" w:hint="eastAsia"/>
                <w:color w:val="000000"/>
                <w:sz w:val="21"/>
                <w:szCs w:val="21"/>
              </w:rPr>
            </w:pPr>
          </w:p>
        </w:tc>
        <w:tc>
          <w:tcPr>
            <w:tcW w:w="1285" w:type="dxa"/>
            <w:tcBorders>
              <w:top w:val="single" w:sz="4" w:space="0" w:color="000000"/>
              <w:left w:val="single" w:sz="4" w:space="0" w:color="000000"/>
              <w:bottom w:val="single" w:sz="4" w:space="0" w:color="000000"/>
              <w:right w:val="single" w:sz="4" w:space="0" w:color="000000"/>
            </w:tcBorders>
          </w:tcPr>
          <w:p w14:paraId="5CA3513D"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驻场工程师</w:t>
            </w:r>
          </w:p>
        </w:tc>
        <w:tc>
          <w:tcPr>
            <w:tcW w:w="2784" w:type="dxa"/>
            <w:gridSpan w:val="2"/>
            <w:tcBorders>
              <w:top w:val="single" w:sz="4" w:space="0" w:color="000000"/>
              <w:left w:val="single" w:sz="4" w:space="0" w:color="000000"/>
              <w:bottom w:val="single" w:sz="4" w:space="0" w:color="000000"/>
              <w:right w:val="single" w:sz="4" w:space="0" w:color="000000"/>
            </w:tcBorders>
          </w:tcPr>
          <w:p w14:paraId="00706994" w14:textId="77777777" w:rsidR="004C7908" w:rsidRDefault="004C7908">
            <w:pPr>
              <w:spacing w:after="160" w:line="360" w:lineRule="auto"/>
              <w:jc w:val="center"/>
              <w:rPr>
                <w:rFonts w:ascii="宋体" w:hAnsi="宋体" w:cs="宋体" w:hint="eastAsia"/>
                <w:color w:val="000000"/>
                <w:sz w:val="21"/>
                <w:szCs w:val="21"/>
              </w:rPr>
            </w:pPr>
          </w:p>
        </w:tc>
      </w:tr>
      <w:tr w:rsidR="004C7908" w14:paraId="1E4D6A4A" w14:textId="77777777">
        <w:trPr>
          <w:jc w:val="center"/>
        </w:trPr>
        <w:tc>
          <w:tcPr>
            <w:tcW w:w="8368" w:type="dxa"/>
            <w:gridSpan w:val="6"/>
            <w:tcBorders>
              <w:top w:val="single" w:sz="4" w:space="0" w:color="000000"/>
              <w:left w:val="single" w:sz="4" w:space="0" w:color="000000"/>
              <w:bottom w:val="single" w:sz="4" w:space="0" w:color="000000"/>
              <w:right w:val="single" w:sz="4" w:space="0" w:color="000000"/>
            </w:tcBorders>
          </w:tcPr>
          <w:p w14:paraId="52DDB3F4" w14:textId="77777777" w:rsidR="004C7908" w:rsidRDefault="00000000">
            <w:pPr>
              <w:spacing w:after="160" w:line="360" w:lineRule="auto"/>
              <w:rPr>
                <w:rFonts w:ascii="宋体" w:hAnsi="宋体" w:cs="宋体" w:hint="eastAsia"/>
                <w:color w:val="000000"/>
                <w:sz w:val="21"/>
                <w:szCs w:val="21"/>
              </w:rPr>
            </w:pPr>
            <w:r>
              <w:rPr>
                <w:rFonts w:ascii="宋体" w:hAnsi="宋体" w:cs="宋体" w:hint="eastAsia"/>
                <w:color w:val="000000"/>
                <w:sz w:val="21"/>
                <w:szCs w:val="21"/>
              </w:rPr>
              <w:t>网络设备调试、运转情况：</w:t>
            </w:r>
          </w:p>
        </w:tc>
      </w:tr>
      <w:tr w:rsidR="004C7908" w14:paraId="7537E2A3" w14:textId="77777777">
        <w:trPr>
          <w:jc w:val="center"/>
        </w:trPr>
        <w:tc>
          <w:tcPr>
            <w:tcW w:w="1555" w:type="dxa"/>
            <w:tcBorders>
              <w:top w:val="single" w:sz="4" w:space="0" w:color="000000"/>
              <w:left w:val="single" w:sz="4" w:space="0" w:color="000000"/>
              <w:bottom w:val="single" w:sz="4" w:space="0" w:color="000000"/>
              <w:right w:val="single" w:sz="4" w:space="0" w:color="000000"/>
            </w:tcBorders>
          </w:tcPr>
          <w:p w14:paraId="1AF359C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区域模块</w:t>
            </w:r>
          </w:p>
        </w:tc>
        <w:tc>
          <w:tcPr>
            <w:tcW w:w="1673" w:type="dxa"/>
            <w:tcBorders>
              <w:top w:val="single" w:sz="4" w:space="0" w:color="000000"/>
              <w:left w:val="single" w:sz="4" w:space="0" w:color="000000"/>
              <w:bottom w:val="single" w:sz="4" w:space="0" w:color="000000"/>
              <w:right w:val="single" w:sz="4" w:space="0" w:color="000000"/>
            </w:tcBorders>
          </w:tcPr>
          <w:p w14:paraId="04C7BFF3"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产品名称</w:t>
            </w:r>
          </w:p>
        </w:tc>
        <w:tc>
          <w:tcPr>
            <w:tcW w:w="1071" w:type="dxa"/>
            <w:tcBorders>
              <w:top w:val="single" w:sz="4" w:space="0" w:color="000000"/>
              <w:left w:val="single" w:sz="4" w:space="0" w:color="000000"/>
              <w:bottom w:val="single" w:sz="4" w:space="0" w:color="000000"/>
              <w:right w:val="single" w:sz="4" w:space="0" w:color="000000"/>
            </w:tcBorders>
          </w:tcPr>
          <w:p w14:paraId="7E1B7789"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产品型号</w:t>
            </w:r>
          </w:p>
        </w:tc>
        <w:tc>
          <w:tcPr>
            <w:tcW w:w="1285" w:type="dxa"/>
            <w:tcBorders>
              <w:top w:val="single" w:sz="4" w:space="0" w:color="000000"/>
              <w:left w:val="single" w:sz="4" w:space="0" w:color="000000"/>
              <w:bottom w:val="single" w:sz="4" w:space="0" w:color="000000"/>
              <w:right w:val="single" w:sz="4" w:space="0" w:color="000000"/>
            </w:tcBorders>
          </w:tcPr>
          <w:p w14:paraId="7EC5ADB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数量/单位</w:t>
            </w:r>
          </w:p>
        </w:tc>
        <w:tc>
          <w:tcPr>
            <w:tcW w:w="1222" w:type="dxa"/>
            <w:tcBorders>
              <w:top w:val="single" w:sz="4" w:space="0" w:color="000000"/>
              <w:left w:val="single" w:sz="4" w:space="0" w:color="000000"/>
              <w:bottom w:val="single" w:sz="4" w:space="0" w:color="000000"/>
              <w:right w:val="single" w:sz="4" w:space="0" w:color="000000"/>
            </w:tcBorders>
          </w:tcPr>
          <w:p w14:paraId="00A540F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调试状态</w:t>
            </w:r>
          </w:p>
        </w:tc>
        <w:tc>
          <w:tcPr>
            <w:tcW w:w="1562" w:type="dxa"/>
            <w:tcBorders>
              <w:top w:val="single" w:sz="4" w:space="0" w:color="000000"/>
              <w:left w:val="single" w:sz="4" w:space="0" w:color="000000"/>
              <w:bottom w:val="single" w:sz="4" w:space="0" w:color="000000"/>
              <w:right w:val="single" w:sz="4" w:space="0" w:color="000000"/>
            </w:tcBorders>
          </w:tcPr>
          <w:p w14:paraId="5EB8DE6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区域状态确认</w:t>
            </w:r>
          </w:p>
        </w:tc>
      </w:tr>
      <w:tr w:rsidR="004C7908" w14:paraId="4012D741" w14:textId="77777777">
        <w:trPr>
          <w:jc w:val="center"/>
        </w:trPr>
        <w:tc>
          <w:tcPr>
            <w:tcW w:w="1555" w:type="dxa"/>
            <w:vMerge w:val="restart"/>
            <w:tcBorders>
              <w:top w:val="single" w:sz="4" w:space="0" w:color="000000"/>
              <w:left w:val="single" w:sz="4" w:space="0" w:color="000000"/>
              <w:bottom w:val="single" w:sz="4" w:space="0" w:color="000000"/>
              <w:right w:val="single" w:sz="4" w:space="0" w:color="000000"/>
            </w:tcBorders>
            <w:vAlign w:val="center"/>
          </w:tcPr>
          <w:p w14:paraId="7BFE83BE"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核心机房</w:t>
            </w:r>
          </w:p>
        </w:tc>
        <w:tc>
          <w:tcPr>
            <w:tcW w:w="1673" w:type="dxa"/>
            <w:tcBorders>
              <w:top w:val="single" w:sz="4" w:space="0" w:color="000000"/>
              <w:left w:val="single" w:sz="4" w:space="0" w:color="000000"/>
              <w:bottom w:val="single" w:sz="4" w:space="0" w:color="000000"/>
              <w:right w:val="single" w:sz="4" w:space="0" w:color="000000"/>
            </w:tcBorders>
            <w:vAlign w:val="center"/>
          </w:tcPr>
          <w:p w14:paraId="6E110C07"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核心交换机</w:t>
            </w:r>
          </w:p>
        </w:tc>
        <w:tc>
          <w:tcPr>
            <w:tcW w:w="1071" w:type="dxa"/>
            <w:tcBorders>
              <w:top w:val="single" w:sz="4" w:space="0" w:color="000000"/>
              <w:left w:val="single" w:sz="4" w:space="0" w:color="000000"/>
              <w:bottom w:val="single" w:sz="4" w:space="0" w:color="000000"/>
              <w:right w:val="single" w:sz="4" w:space="0" w:color="000000"/>
            </w:tcBorders>
            <w:vAlign w:val="center"/>
          </w:tcPr>
          <w:p w14:paraId="1F075A1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7816D27A"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1/台</w:t>
            </w:r>
          </w:p>
        </w:tc>
        <w:tc>
          <w:tcPr>
            <w:tcW w:w="1222" w:type="dxa"/>
            <w:tcBorders>
              <w:top w:val="single" w:sz="4" w:space="0" w:color="000000"/>
              <w:left w:val="single" w:sz="4" w:space="0" w:color="000000"/>
              <w:bottom w:val="single" w:sz="4" w:space="0" w:color="000000"/>
              <w:right w:val="single" w:sz="4" w:space="0" w:color="000000"/>
            </w:tcBorders>
            <w:vAlign w:val="center"/>
          </w:tcPr>
          <w:p w14:paraId="1E959B24"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正常</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14:paraId="6C6D81A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正常</w:t>
            </w:r>
          </w:p>
        </w:tc>
      </w:tr>
      <w:tr w:rsidR="004C7908" w14:paraId="3854E6F6"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vAlign w:val="center"/>
          </w:tcPr>
          <w:p w14:paraId="2DD8A378" w14:textId="77777777" w:rsidR="004C7908" w:rsidRDefault="004C7908">
            <w:pPr>
              <w:spacing w:after="160" w:line="360" w:lineRule="auto"/>
              <w:jc w:val="center"/>
              <w:rPr>
                <w:rFonts w:ascii="宋体" w:hAnsi="宋体" w:cs="宋体" w:hint="eastAsia"/>
                <w:color w:val="000000"/>
                <w:sz w:val="21"/>
                <w:szCs w:val="21"/>
              </w:rPr>
            </w:pPr>
          </w:p>
        </w:tc>
        <w:tc>
          <w:tcPr>
            <w:tcW w:w="1673" w:type="dxa"/>
            <w:tcBorders>
              <w:top w:val="single" w:sz="4" w:space="0" w:color="000000"/>
              <w:left w:val="single" w:sz="4" w:space="0" w:color="000000"/>
              <w:bottom w:val="single" w:sz="4" w:space="0" w:color="000000"/>
              <w:right w:val="single" w:sz="4" w:space="0" w:color="000000"/>
            </w:tcBorders>
            <w:vAlign w:val="center"/>
          </w:tcPr>
          <w:p w14:paraId="6B03F7AD"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超聚合交换机</w:t>
            </w:r>
          </w:p>
        </w:tc>
        <w:tc>
          <w:tcPr>
            <w:tcW w:w="1071" w:type="dxa"/>
            <w:tcBorders>
              <w:top w:val="single" w:sz="4" w:space="0" w:color="000000"/>
              <w:left w:val="single" w:sz="4" w:space="0" w:color="000000"/>
              <w:bottom w:val="single" w:sz="4" w:space="0" w:color="000000"/>
              <w:right w:val="single" w:sz="4" w:space="0" w:color="000000"/>
            </w:tcBorders>
            <w:vAlign w:val="center"/>
          </w:tcPr>
          <w:p w14:paraId="124193D3"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78D0AF62"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1台</w:t>
            </w:r>
          </w:p>
        </w:tc>
        <w:tc>
          <w:tcPr>
            <w:tcW w:w="1222" w:type="dxa"/>
            <w:tcBorders>
              <w:top w:val="single" w:sz="4" w:space="0" w:color="000000"/>
              <w:left w:val="single" w:sz="4" w:space="0" w:color="000000"/>
              <w:bottom w:val="single" w:sz="4" w:space="0" w:color="000000"/>
              <w:right w:val="single" w:sz="4" w:space="0" w:color="000000"/>
            </w:tcBorders>
            <w:vAlign w:val="center"/>
          </w:tcPr>
          <w:p w14:paraId="78E54978"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正常</w:t>
            </w:r>
          </w:p>
        </w:tc>
        <w:tc>
          <w:tcPr>
            <w:tcW w:w="1562" w:type="dxa"/>
            <w:vMerge/>
            <w:tcBorders>
              <w:top w:val="single" w:sz="4" w:space="0" w:color="000000"/>
              <w:left w:val="single" w:sz="4" w:space="0" w:color="000000"/>
              <w:bottom w:val="single" w:sz="4" w:space="0" w:color="000000"/>
              <w:right w:val="single" w:sz="4" w:space="0" w:color="000000"/>
            </w:tcBorders>
            <w:vAlign w:val="center"/>
          </w:tcPr>
          <w:p w14:paraId="0F407F00" w14:textId="77777777" w:rsidR="004C7908" w:rsidRDefault="004C7908">
            <w:pPr>
              <w:spacing w:after="160" w:line="360" w:lineRule="auto"/>
              <w:jc w:val="center"/>
              <w:rPr>
                <w:rFonts w:ascii="宋体" w:hAnsi="宋体" w:cs="宋体" w:hint="eastAsia"/>
                <w:color w:val="000000"/>
                <w:sz w:val="21"/>
                <w:szCs w:val="21"/>
              </w:rPr>
            </w:pPr>
          </w:p>
        </w:tc>
      </w:tr>
      <w:tr w:rsidR="004C7908" w14:paraId="6F93C63C"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vAlign w:val="center"/>
          </w:tcPr>
          <w:p w14:paraId="2C2D3B8B" w14:textId="77777777" w:rsidR="004C7908" w:rsidRDefault="004C7908">
            <w:pPr>
              <w:spacing w:after="160" w:line="360" w:lineRule="auto"/>
              <w:jc w:val="center"/>
              <w:rPr>
                <w:rFonts w:ascii="宋体" w:hAnsi="宋体" w:cs="宋体" w:hint="eastAsia"/>
                <w:color w:val="000000"/>
                <w:sz w:val="21"/>
                <w:szCs w:val="21"/>
              </w:rPr>
            </w:pPr>
          </w:p>
        </w:tc>
        <w:tc>
          <w:tcPr>
            <w:tcW w:w="1673" w:type="dxa"/>
            <w:tcBorders>
              <w:top w:val="single" w:sz="4" w:space="0" w:color="000000"/>
              <w:left w:val="single" w:sz="4" w:space="0" w:color="000000"/>
              <w:bottom w:val="single" w:sz="4" w:space="0" w:color="000000"/>
              <w:right w:val="single" w:sz="4" w:space="0" w:color="000000"/>
            </w:tcBorders>
            <w:vAlign w:val="center"/>
          </w:tcPr>
          <w:p w14:paraId="5E52049B"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0B87A898"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6E5B937A"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22" w:type="dxa"/>
            <w:tcBorders>
              <w:top w:val="single" w:sz="4" w:space="0" w:color="000000"/>
              <w:left w:val="single" w:sz="4" w:space="0" w:color="000000"/>
              <w:bottom w:val="single" w:sz="4" w:space="0" w:color="000000"/>
              <w:right w:val="single" w:sz="4" w:space="0" w:color="000000"/>
            </w:tcBorders>
            <w:vAlign w:val="center"/>
          </w:tcPr>
          <w:p w14:paraId="4A359B5E" w14:textId="77777777" w:rsidR="004C7908" w:rsidRDefault="004C7908">
            <w:pPr>
              <w:spacing w:after="160" w:line="360" w:lineRule="auto"/>
              <w:jc w:val="center"/>
              <w:rPr>
                <w:rFonts w:ascii="宋体" w:hAnsi="宋体" w:cs="宋体" w:hint="eastAsia"/>
                <w:color w:val="000000"/>
                <w:sz w:val="21"/>
                <w:szCs w:val="21"/>
              </w:rPr>
            </w:pPr>
          </w:p>
        </w:tc>
        <w:tc>
          <w:tcPr>
            <w:tcW w:w="1562" w:type="dxa"/>
            <w:vMerge/>
            <w:tcBorders>
              <w:top w:val="single" w:sz="4" w:space="0" w:color="000000"/>
              <w:left w:val="single" w:sz="4" w:space="0" w:color="000000"/>
              <w:bottom w:val="single" w:sz="4" w:space="0" w:color="000000"/>
              <w:right w:val="single" w:sz="4" w:space="0" w:color="000000"/>
            </w:tcBorders>
            <w:vAlign w:val="center"/>
          </w:tcPr>
          <w:p w14:paraId="05963C4B" w14:textId="77777777" w:rsidR="004C7908" w:rsidRDefault="004C7908">
            <w:pPr>
              <w:spacing w:after="160" w:line="360" w:lineRule="auto"/>
              <w:jc w:val="center"/>
              <w:rPr>
                <w:rFonts w:ascii="宋体" w:hAnsi="宋体" w:cs="宋体" w:hint="eastAsia"/>
                <w:color w:val="000000"/>
                <w:sz w:val="21"/>
                <w:szCs w:val="21"/>
              </w:rPr>
            </w:pPr>
          </w:p>
        </w:tc>
      </w:tr>
      <w:tr w:rsidR="004C7908" w14:paraId="1AF8CBBA" w14:textId="77777777">
        <w:trPr>
          <w:jc w:val="center"/>
        </w:trPr>
        <w:tc>
          <w:tcPr>
            <w:tcW w:w="1555" w:type="dxa"/>
            <w:vMerge w:val="restart"/>
            <w:tcBorders>
              <w:top w:val="single" w:sz="4" w:space="0" w:color="000000"/>
              <w:left w:val="single" w:sz="4" w:space="0" w:color="000000"/>
              <w:bottom w:val="single" w:sz="4" w:space="0" w:color="000000"/>
              <w:right w:val="single" w:sz="4" w:space="0" w:color="000000"/>
            </w:tcBorders>
            <w:vAlign w:val="center"/>
          </w:tcPr>
          <w:p w14:paraId="1328E675"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办公楼</w:t>
            </w:r>
          </w:p>
        </w:tc>
        <w:tc>
          <w:tcPr>
            <w:tcW w:w="1673" w:type="dxa"/>
            <w:tcBorders>
              <w:top w:val="single" w:sz="4" w:space="0" w:color="000000"/>
              <w:left w:val="single" w:sz="4" w:space="0" w:color="000000"/>
              <w:bottom w:val="single" w:sz="4" w:space="0" w:color="000000"/>
              <w:right w:val="single" w:sz="4" w:space="0" w:color="000000"/>
            </w:tcBorders>
            <w:vAlign w:val="center"/>
          </w:tcPr>
          <w:p w14:paraId="231DD752" w14:textId="77777777" w:rsidR="004C7908" w:rsidRDefault="00000000">
            <w:pPr>
              <w:spacing w:after="160" w:line="360" w:lineRule="auto"/>
              <w:jc w:val="center"/>
              <w:rPr>
                <w:rFonts w:ascii="宋体" w:hAnsi="宋体" w:cs="宋体" w:hint="eastAsia"/>
                <w:color w:val="000000"/>
                <w:sz w:val="21"/>
                <w:szCs w:val="21"/>
                <w:lang w:eastAsia="zh"/>
              </w:rPr>
            </w:pPr>
            <w:r>
              <w:rPr>
                <w:rFonts w:ascii="宋体" w:hAnsi="宋体" w:cs="宋体" w:hint="eastAsia"/>
                <w:color w:val="000000"/>
                <w:sz w:val="21"/>
                <w:szCs w:val="21"/>
                <w:lang w:eastAsia="zh"/>
              </w:rPr>
              <w:t>无源汇聚</w:t>
            </w:r>
          </w:p>
        </w:tc>
        <w:tc>
          <w:tcPr>
            <w:tcW w:w="1071" w:type="dxa"/>
            <w:tcBorders>
              <w:top w:val="single" w:sz="4" w:space="0" w:color="000000"/>
              <w:left w:val="single" w:sz="4" w:space="0" w:color="000000"/>
              <w:bottom w:val="single" w:sz="4" w:space="0" w:color="000000"/>
              <w:right w:val="single" w:sz="4" w:space="0" w:color="000000"/>
            </w:tcBorders>
            <w:vAlign w:val="center"/>
          </w:tcPr>
          <w:p w14:paraId="4ADA1CD6"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2C91127D"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1/台</w:t>
            </w:r>
          </w:p>
        </w:tc>
        <w:tc>
          <w:tcPr>
            <w:tcW w:w="1222" w:type="dxa"/>
            <w:tcBorders>
              <w:top w:val="single" w:sz="4" w:space="0" w:color="000000"/>
              <w:left w:val="single" w:sz="4" w:space="0" w:color="000000"/>
              <w:bottom w:val="single" w:sz="4" w:space="0" w:color="000000"/>
              <w:right w:val="single" w:sz="4" w:space="0" w:color="000000"/>
            </w:tcBorders>
            <w:vAlign w:val="center"/>
          </w:tcPr>
          <w:p w14:paraId="547F0998"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正常</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14:paraId="289FF14C"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正常</w:t>
            </w:r>
          </w:p>
        </w:tc>
      </w:tr>
      <w:tr w:rsidR="004C7908" w14:paraId="775FA166"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vAlign w:val="center"/>
          </w:tcPr>
          <w:p w14:paraId="55AC4D40" w14:textId="77777777" w:rsidR="004C7908" w:rsidRDefault="004C7908">
            <w:pPr>
              <w:spacing w:after="160" w:line="360" w:lineRule="auto"/>
              <w:jc w:val="center"/>
              <w:rPr>
                <w:rFonts w:ascii="宋体" w:hAnsi="宋体" w:cs="宋体" w:hint="eastAsia"/>
                <w:color w:val="000000"/>
                <w:sz w:val="21"/>
                <w:szCs w:val="21"/>
              </w:rPr>
            </w:pPr>
          </w:p>
        </w:tc>
        <w:tc>
          <w:tcPr>
            <w:tcW w:w="1673" w:type="dxa"/>
            <w:tcBorders>
              <w:top w:val="single" w:sz="4" w:space="0" w:color="000000"/>
              <w:left w:val="single" w:sz="4" w:space="0" w:color="000000"/>
              <w:bottom w:val="single" w:sz="4" w:space="0" w:color="000000"/>
              <w:right w:val="single" w:sz="4" w:space="0" w:color="000000"/>
            </w:tcBorders>
            <w:vAlign w:val="center"/>
          </w:tcPr>
          <w:p w14:paraId="4E1C704F"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340D5B4B"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7F7428DB"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22" w:type="dxa"/>
            <w:tcBorders>
              <w:top w:val="single" w:sz="4" w:space="0" w:color="000000"/>
              <w:left w:val="single" w:sz="4" w:space="0" w:color="000000"/>
              <w:bottom w:val="single" w:sz="4" w:space="0" w:color="000000"/>
              <w:right w:val="single" w:sz="4" w:space="0" w:color="000000"/>
            </w:tcBorders>
            <w:vAlign w:val="center"/>
          </w:tcPr>
          <w:p w14:paraId="265046E2" w14:textId="77777777" w:rsidR="004C7908" w:rsidRDefault="004C7908">
            <w:pPr>
              <w:spacing w:after="160" w:line="360" w:lineRule="auto"/>
              <w:jc w:val="center"/>
              <w:rPr>
                <w:rFonts w:ascii="宋体" w:hAnsi="宋体" w:cs="宋体" w:hint="eastAsia"/>
                <w:color w:val="000000"/>
                <w:sz w:val="21"/>
                <w:szCs w:val="21"/>
              </w:rPr>
            </w:pPr>
          </w:p>
        </w:tc>
        <w:tc>
          <w:tcPr>
            <w:tcW w:w="1562" w:type="dxa"/>
            <w:vMerge/>
            <w:tcBorders>
              <w:top w:val="single" w:sz="4" w:space="0" w:color="000000"/>
              <w:left w:val="single" w:sz="4" w:space="0" w:color="000000"/>
              <w:bottom w:val="single" w:sz="4" w:space="0" w:color="000000"/>
              <w:right w:val="single" w:sz="4" w:space="0" w:color="000000"/>
            </w:tcBorders>
            <w:vAlign w:val="center"/>
          </w:tcPr>
          <w:p w14:paraId="70BC002D" w14:textId="77777777" w:rsidR="004C7908" w:rsidRDefault="004C7908">
            <w:pPr>
              <w:spacing w:after="160" w:line="360" w:lineRule="auto"/>
              <w:jc w:val="center"/>
              <w:rPr>
                <w:rFonts w:ascii="宋体" w:hAnsi="宋体" w:cs="宋体" w:hint="eastAsia"/>
                <w:color w:val="000000"/>
                <w:sz w:val="21"/>
                <w:szCs w:val="21"/>
              </w:rPr>
            </w:pPr>
          </w:p>
        </w:tc>
      </w:tr>
      <w:tr w:rsidR="004C7908" w14:paraId="2A1CBBFE"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vAlign w:val="center"/>
          </w:tcPr>
          <w:p w14:paraId="2ABFCB5B" w14:textId="77777777" w:rsidR="004C7908" w:rsidRDefault="004C7908">
            <w:pPr>
              <w:spacing w:after="160" w:line="360" w:lineRule="auto"/>
              <w:jc w:val="center"/>
              <w:rPr>
                <w:rFonts w:ascii="宋体" w:hAnsi="宋体" w:cs="宋体" w:hint="eastAsia"/>
                <w:color w:val="000000"/>
                <w:sz w:val="21"/>
                <w:szCs w:val="21"/>
              </w:rPr>
            </w:pPr>
          </w:p>
        </w:tc>
        <w:tc>
          <w:tcPr>
            <w:tcW w:w="1673" w:type="dxa"/>
            <w:tcBorders>
              <w:top w:val="single" w:sz="4" w:space="0" w:color="000000"/>
              <w:left w:val="single" w:sz="4" w:space="0" w:color="000000"/>
              <w:bottom w:val="single" w:sz="4" w:space="0" w:color="000000"/>
              <w:right w:val="single" w:sz="4" w:space="0" w:color="000000"/>
            </w:tcBorders>
            <w:vAlign w:val="center"/>
          </w:tcPr>
          <w:p w14:paraId="1AE91AEF"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7BBAF120"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4DC16291"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22" w:type="dxa"/>
            <w:tcBorders>
              <w:top w:val="single" w:sz="4" w:space="0" w:color="000000"/>
              <w:left w:val="single" w:sz="4" w:space="0" w:color="000000"/>
              <w:bottom w:val="single" w:sz="4" w:space="0" w:color="000000"/>
              <w:right w:val="single" w:sz="4" w:space="0" w:color="000000"/>
            </w:tcBorders>
            <w:vAlign w:val="center"/>
          </w:tcPr>
          <w:p w14:paraId="0EEF3DF4" w14:textId="77777777" w:rsidR="004C7908" w:rsidRDefault="004C7908">
            <w:pPr>
              <w:spacing w:after="160" w:line="360" w:lineRule="auto"/>
              <w:jc w:val="center"/>
              <w:rPr>
                <w:rFonts w:ascii="宋体" w:hAnsi="宋体" w:cs="宋体" w:hint="eastAsia"/>
                <w:color w:val="000000"/>
                <w:sz w:val="21"/>
                <w:szCs w:val="21"/>
              </w:rPr>
            </w:pPr>
          </w:p>
        </w:tc>
        <w:tc>
          <w:tcPr>
            <w:tcW w:w="1562" w:type="dxa"/>
            <w:vMerge/>
            <w:tcBorders>
              <w:top w:val="single" w:sz="4" w:space="0" w:color="000000"/>
              <w:left w:val="single" w:sz="4" w:space="0" w:color="000000"/>
              <w:bottom w:val="single" w:sz="4" w:space="0" w:color="000000"/>
              <w:right w:val="single" w:sz="4" w:space="0" w:color="000000"/>
            </w:tcBorders>
            <w:vAlign w:val="center"/>
          </w:tcPr>
          <w:p w14:paraId="0B2874FD" w14:textId="77777777" w:rsidR="004C7908" w:rsidRDefault="004C7908">
            <w:pPr>
              <w:spacing w:after="160" w:line="360" w:lineRule="auto"/>
              <w:jc w:val="center"/>
              <w:rPr>
                <w:rFonts w:ascii="宋体" w:hAnsi="宋体" w:cs="宋体" w:hint="eastAsia"/>
                <w:color w:val="000000"/>
                <w:sz w:val="21"/>
                <w:szCs w:val="21"/>
              </w:rPr>
            </w:pPr>
          </w:p>
        </w:tc>
      </w:tr>
      <w:tr w:rsidR="004C7908" w14:paraId="0B964A3F" w14:textId="77777777">
        <w:trPr>
          <w:jc w:val="center"/>
        </w:trPr>
        <w:tc>
          <w:tcPr>
            <w:tcW w:w="1555" w:type="dxa"/>
            <w:vMerge w:val="restart"/>
            <w:tcBorders>
              <w:top w:val="single" w:sz="4" w:space="0" w:color="000000"/>
              <w:left w:val="single" w:sz="4" w:space="0" w:color="000000"/>
              <w:bottom w:val="single" w:sz="4" w:space="0" w:color="000000"/>
              <w:right w:val="single" w:sz="4" w:space="0" w:color="000000"/>
            </w:tcBorders>
            <w:vAlign w:val="center"/>
          </w:tcPr>
          <w:p w14:paraId="2B64CDF3"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计算机</w:t>
            </w:r>
          </w:p>
          <w:p w14:paraId="553DB27A"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实验室</w:t>
            </w:r>
          </w:p>
        </w:tc>
        <w:tc>
          <w:tcPr>
            <w:tcW w:w="1673" w:type="dxa"/>
            <w:tcBorders>
              <w:top w:val="single" w:sz="4" w:space="0" w:color="000000"/>
              <w:left w:val="single" w:sz="4" w:space="0" w:color="000000"/>
              <w:bottom w:val="single" w:sz="4" w:space="0" w:color="000000"/>
              <w:right w:val="single" w:sz="4" w:space="0" w:color="000000"/>
            </w:tcBorders>
            <w:vAlign w:val="center"/>
          </w:tcPr>
          <w:p w14:paraId="3AF4CBEF"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室内</w:t>
            </w:r>
            <w:r>
              <w:rPr>
                <w:rFonts w:ascii="宋体" w:hAnsi="宋体" w:cs="宋体" w:hint="eastAsia"/>
                <w:color w:val="000000"/>
                <w:sz w:val="21"/>
                <w:szCs w:val="21"/>
                <w:lang w:eastAsia="zh"/>
              </w:rPr>
              <w:t>接入全光</w:t>
            </w:r>
            <w:r>
              <w:rPr>
                <w:rFonts w:ascii="宋体" w:hAnsi="宋体" w:cs="宋体" w:hint="eastAsia"/>
                <w:color w:val="000000"/>
                <w:sz w:val="21"/>
                <w:szCs w:val="21"/>
              </w:rPr>
              <w:t>交换机</w:t>
            </w:r>
          </w:p>
        </w:tc>
        <w:tc>
          <w:tcPr>
            <w:tcW w:w="1071" w:type="dxa"/>
            <w:tcBorders>
              <w:top w:val="single" w:sz="4" w:space="0" w:color="000000"/>
              <w:left w:val="single" w:sz="4" w:space="0" w:color="000000"/>
              <w:bottom w:val="single" w:sz="4" w:space="0" w:color="000000"/>
              <w:right w:val="single" w:sz="4" w:space="0" w:color="000000"/>
            </w:tcBorders>
            <w:vAlign w:val="center"/>
          </w:tcPr>
          <w:p w14:paraId="5C4072F4"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2F86E065"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3/台</w:t>
            </w:r>
          </w:p>
        </w:tc>
        <w:tc>
          <w:tcPr>
            <w:tcW w:w="1222" w:type="dxa"/>
            <w:tcBorders>
              <w:top w:val="single" w:sz="4" w:space="0" w:color="000000"/>
              <w:left w:val="single" w:sz="4" w:space="0" w:color="000000"/>
              <w:bottom w:val="single" w:sz="4" w:space="0" w:color="000000"/>
              <w:right w:val="single" w:sz="4" w:space="0" w:color="000000"/>
            </w:tcBorders>
            <w:vAlign w:val="center"/>
          </w:tcPr>
          <w:p w14:paraId="645B4FCA"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正常</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14:paraId="1E10F511"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正常</w:t>
            </w:r>
          </w:p>
        </w:tc>
      </w:tr>
      <w:tr w:rsidR="004C7908" w14:paraId="45933A14" w14:textId="77777777">
        <w:trPr>
          <w:jc w:val="center"/>
        </w:trPr>
        <w:tc>
          <w:tcPr>
            <w:tcW w:w="1555" w:type="dxa"/>
            <w:vMerge/>
            <w:tcBorders>
              <w:top w:val="single" w:sz="4" w:space="0" w:color="000000"/>
              <w:left w:val="single" w:sz="4" w:space="0" w:color="000000"/>
              <w:bottom w:val="single" w:sz="4" w:space="0" w:color="000000"/>
              <w:right w:val="single" w:sz="4" w:space="0" w:color="000000"/>
            </w:tcBorders>
          </w:tcPr>
          <w:p w14:paraId="1FAB07CA" w14:textId="77777777" w:rsidR="004C7908" w:rsidRDefault="004C7908">
            <w:pPr>
              <w:spacing w:after="160" w:line="360" w:lineRule="auto"/>
              <w:rPr>
                <w:rFonts w:ascii="宋体" w:hAnsi="宋体" w:cs="宋体" w:hint="eastAsia"/>
                <w:color w:val="000000"/>
                <w:sz w:val="21"/>
                <w:szCs w:val="21"/>
              </w:rPr>
            </w:pPr>
          </w:p>
        </w:tc>
        <w:tc>
          <w:tcPr>
            <w:tcW w:w="1673" w:type="dxa"/>
            <w:tcBorders>
              <w:top w:val="single" w:sz="4" w:space="0" w:color="000000"/>
              <w:left w:val="single" w:sz="4" w:space="0" w:color="000000"/>
              <w:bottom w:val="single" w:sz="4" w:space="0" w:color="000000"/>
              <w:right w:val="single" w:sz="4" w:space="0" w:color="000000"/>
            </w:tcBorders>
          </w:tcPr>
          <w:p w14:paraId="7F568CFF"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071" w:type="dxa"/>
            <w:tcBorders>
              <w:top w:val="single" w:sz="4" w:space="0" w:color="000000"/>
              <w:left w:val="single" w:sz="4" w:space="0" w:color="000000"/>
              <w:bottom w:val="single" w:sz="4" w:space="0" w:color="000000"/>
              <w:right w:val="single" w:sz="4" w:space="0" w:color="000000"/>
            </w:tcBorders>
          </w:tcPr>
          <w:p w14:paraId="366C10D1"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85" w:type="dxa"/>
            <w:tcBorders>
              <w:top w:val="single" w:sz="4" w:space="0" w:color="000000"/>
              <w:left w:val="single" w:sz="4" w:space="0" w:color="000000"/>
              <w:bottom w:val="single" w:sz="4" w:space="0" w:color="000000"/>
              <w:right w:val="single" w:sz="4" w:space="0" w:color="000000"/>
            </w:tcBorders>
          </w:tcPr>
          <w:p w14:paraId="6ACDF744"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222" w:type="dxa"/>
            <w:tcBorders>
              <w:top w:val="single" w:sz="4" w:space="0" w:color="000000"/>
              <w:left w:val="single" w:sz="4" w:space="0" w:color="000000"/>
              <w:bottom w:val="single" w:sz="4" w:space="0" w:color="000000"/>
              <w:right w:val="single" w:sz="4" w:space="0" w:color="000000"/>
            </w:tcBorders>
          </w:tcPr>
          <w:p w14:paraId="7A93E7A2" w14:textId="77777777" w:rsidR="004C7908" w:rsidRDefault="00000000">
            <w:pPr>
              <w:spacing w:after="160" w:line="360" w:lineRule="auto"/>
              <w:jc w:val="center"/>
              <w:rPr>
                <w:rFonts w:ascii="宋体" w:hAnsi="宋体" w:cs="宋体" w:hint="eastAsia"/>
                <w:color w:val="000000"/>
                <w:sz w:val="21"/>
                <w:szCs w:val="21"/>
              </w:rPr>
            </w:pPr>
            <w:r>
              <w:rPr>
                <w:rFonts w:ascii="宋体" w:hAnsi="宋体" w:cs="宋体" w:hint="eastAsia"/>
                <w:color w:val="000000"/>
                <w:sz w:val="21"/>
                <w:szCs w:val="21"/>
              </w:rPr>
              <w:t>××</w:t>
            </w:r>
          </w:p>
        </w:tc>
        <w:tc>
          <w:tcPr>
            <w:tcW w:w="1562" w:type="dxa"/>
            <w:vMerge/>
            <w:tcBorders>
              <w:top w:val="single" w:sz="4" w:space="0" w:color="000000"/>
              <w:left w:val="single" w:sz="4" w:space="0" w:color="000000"/>
              <w:bottom w:val="single" w:sz="4" w:space="0" w:color="000000"/>
              <w:right w:val="single" w:sz="4" w:space="0" w:color="000000"/>
            </w:tcBorders>
          </w:tcPr>
          <w:p w14:paraId="172A1C7A" w14:textId="77777777" w:rsidR="004C7908" w:rsidRDefault="004C7908">
            <w:pPr>
              <w:spacing w:after="160" w:line="360" w:lineRule="auto"/>
              <w:rPr>
                <w:rFonts w:ascii="宋体" w:hAnsi="宋体" w:cs="宋体" w:hint="eastAsia"/>
                <w:color w:val="000000"/>
                <w:sz w:val="21"/>
                <w:szCs w:val="21"/>
              </w:rPr>
            </w:pPr>
          </w:p>
        </w:tc>
      </w:tr>
    </w:tbl>
    <w:p w14:paraId="3C27EF3A" w14:textId="77777777" w:rsidR="004C7908" w:rsidRDefault="004C7908">
      <w:pPr>
        <w:rPr>
          <w:rFonts w:ascii="宋体" w:hAnsi="宋体" w:cs="宋体" w:hint="eastAsia"/>
          <w:color w:val="000000"/>
        </w:rPr>
      </w:pPr>
    </w:p>
    <w:p w14:paraId="6311555E" w14:textId="77777777" w:rsidR="004C7908" w:rsidRDefault="00000000">
      <w:pPr>
        <w:pStyle w:val="1"/>
        <w:rPr>
          <w:rFonts w:ascii="宋体" w:hAnsi="宋体" w:cs="宋体" w:hint="eastAsia"/>
          <w:color w:val="000000"/>
          <w:lang w:eastAsia="zh"/>
        </w:rPr>
      </w:pPr>
      <w:bookmarkStart w:id="542" w:name="_Toc26969"/>
      <w:bookmarkStart w:id="543" w:name="_Toc86608463"/>
      <w:bookmarkStart w:id="544" w:name="_Toc9873"/>
      <w:bookmarkStart w:id="545" w:name="_Toc86610751"/>
      <w:bookmarkStart w:id="546" w:name="_Toc505214944"/>
      <w:r>
        <w:rPr>
          <w:rFonts w:ascii="宋体" w:hAnsi="宋体" w:cs="宋体" w:hint="eastAsia"/>
          <w:color w:val="000000"/>
        </w:rPr>
        <w:t>9 检测</w:t>
      </w:r>
      <w:bookmarkEnd w:id="522"/>
      <w:bookmarkEnd w:id="523"/>
      <w:bookmarkEnd w:id="524"/>
      <w:bookmarkEnd w:id="525"/>
      <w:bookmarkEnd w:id="526"/>
      <w:bookmarkEnd w:id="527"/>
      <w:bookmarkEnd w:id="528"/>
      <w:r>
        <w:rPr>
          <w:rFonts w:ascii="宋体" w:hAnsi="宋体" w:cs="宋体" w:hint="eastAsia"/>
          <w:color w:val="000000"/>
        </w:rPr>
        <w:t>及验收</w:t>
      </w:r>
      <w:bookmarkEnd w:id="529"/>
      <w:bookmarkEnd w:id="542"/>
      <w:bookmarkEnd w:id="543"/>
      <w:bookmarkEnd w:id="544"/>
      <w:bookmarkEnd w:id="545"/>
      <w:bookmarkEnd w:id="546"/>
      <w:r>
        <w:rPr>
          <w:rFonts w:ascii="宋体" w:hAnsi="宋体" w:cs="宋体" w:hint="eastAsia"/>
          <w:color w:val="000000"/>
        </w:rPr>
        <w:t xml:space="preserve"> </w:t>
      </w:r>
    </w:p>
    <w:p w14:paraId="2B04D410" w14:textId="77777777" w:rsidR="004C7908" w:rsidRDefault="004C7908">
      <w:pPr>
        <w:rPr>
          <w:rFonts w:ascii="宋体" w:hAnsi="宋体" w:cs="宋体" w:hint="eastAsia"/>
          <w:color w:val="000000"/>
        </w:rPr>
      </w:pPr>
    </w:p>
    <w:p w14:paraId="73482647" w14:textId="77777777" w:rsidR="004C7908" w:rsidRDefault="00000000">
      <w:pPr>
        <w:spacing w:line="360" w:lineRule="auto"/>
        <w:rPr>
          <w:rFonts w:ascii="宋体" w:hAnsi="宋体" w:cs="宋体" w:hint="eastAsia"/>
          <w:color w:val="000000"/>
          <w:sz w:val="22"/>
        </w:rPr>
      </w:pPr>
      <w:r>
        <w:rPr>
          <w:rFonts w:ascii="宋体" w:hAnsi="宋体" w:cs="宋体" w:hint="eastAsia"/>
          <w:b/>
          <w:bCs/>
          <w:color w:val="000000"/>
          <w:sz w:val="22"/>
        </w:rPr>
        <w:t>9.1.</w:t>
      </w:r>
      <w:r>
        <w:rPr>
          <w:rFonts w:ascii="宋体" w:hAnsi="宋体" w:cs="宋体" w:hint="eastAsia"/>
          <w:b/>
          <w:bCs/>
          <w:color w:val="000000"/>
          <w:sz w:val="22"/>
          <w:lang w:eastAsia="zh"/>
        </w:rPr>
        <w:t>2</w:t>
      </w:r>
      <w:r>
        <w:rPr>
          <w:rFonts w:ascii="宋体" w:hAnsi="宋体" w:cs="宋体" w:hint="eastAsia"/>
          <w:color w:val="000000"/>
          <w:sz w:val="22"/>
        </w:rPr>
        <w:t>系统功能及性能检测主要包括以下内容:</w:t>
      </w:r>
    </w:p>
    <w:p w14:paraId="31F16209"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1 </w:t>
      </w:r>
      <w:r>
        <w:rPr>
          <w:rFonts w:ascii="宋体" w:hAnsi="宋体" w:cs="宋体" w:hint="eastAsia"/>
          <w:color w:val="000000"/>
          <w:sz w:val="22"/>
        </w:rPr>
        <w:t>测试以太网/IP 类业务的上下行吞吐量、上下行传输时延、丢包率，主要包括以下方面：</w:t>
      </w:r>
    </w:p>
    <w:p w14:paraId="144AD102"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1)</w:t>
      </w:r>
      <w:r>
        <w:rPr>
          <w:rFonts w:ascii="宋体" w:hAnsi="宋体" w:cs="宋体" w:hint="eastAsia"/>
          <w:color w:val="000000"/>
          <w:sz w:val="22"/>
          <w:lang w:eastAsia="zh"/>
        </w:rPr>
        <w:t>无源汇聚下联的所有接入全光交换机均可线速转发，且每台接入全光交换机</w:t>
      </w:r>
      <w:r>
        <w:rPr>
          <w:rFonts w:ascii="宋体" w:hAnsi="宋体" w:cs="宋体" w:hint="eastAsia"/>
          <w:color w:val="000000"/>
          <w:sz w:val="22"/>
        </w:rPr>
        <w:t>上行吞吐量不小于</w:t>
      </w:r>
      <w:r>
        <w:rPr>
          <w:rFonts w:ascii="宋体" w:hAnsi="宋体" w:cs="宋体" w:hint="eastAsia"/>
          <w:color w:val="000000"/>
          <w:sz w:val="22"/>
          <w:lang w:eastAsia="zh"/>
        </w:rPr>
        <w:t>10</w:t>
      </w:r>
      <w:r>
        <w:rPr>
          <w:rFonts w:ascii="宋体" w:hAnsi="宋体" w:cs="宋体" w:hint="eastAsia"/>
          <w:color w:val="000000"/>
          <w:sz w:val="22"/>
        </w:rPr>
        <w:t>G</w:t>
      </w:r>
      <w:r>
        <w:rPr>
          <w:rFonts w:ascii="宋体" w:hAnsi="宋体" w:cs="宋体" w:hint="eastAsia"/>
          <w:color w:val="000000"/>
          <w:sz w:val="22"/>
          <w:lang w:eastAsia="zh"/>
        </w:rPr>
        <w:t>bps；</w:t>
      </w:r>
    </w:p>
    <w:p w14:paraId="1540F61F"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2)</w:t>
      </w:r>
      <w:r>
        <w:rPr>
          <w:rFonts w:ascii="宋体" w:hAnsi="宋体" w:cs="宋体" w:hint="eastAsia"/>
          <w:color w:val="000000"/>
          <w:sz w:val="22"/>
          <w:lang w:eastAsia="zh"/>
        </w:rPr>
        <w:t>无源</w:t>
      </w:r>
      <w:r>
        <w:rPr>
          <w:rFonts w:ascii="宋体" w:hAnsi="宋体" w:cs="宋体" w:hint="eastAsia"/>
          <w:color w:val="000000"/>
          <w:sz w:val="22"/>
        </w:rPr>
        <w:t>汇聚交换机上行方向的吞吐量不小于</w:t>
      </w:r>
      <w:r>
        <w:rPr>
          <w:rFonts w:ascii="宋体" w:hAnsi="宋体" w:cs="宋体" w:hint="eastAsia"/>
          <w:color w:val="000000"/>
          <w:sz w:val="22"/>
          <w:lang w:eastAsia="zh"/>
        </w:rPr>
        <w:t>80</w:t>
      </w:r>
      <w:r>
        <w:rPr>
          <w:rFonts w:ascii="宋体" w:hAnsi="宋体" w:cs="宋体" w:hint="eastAsia"/>
          <w:color w:val="000000"/>
          <w:sz w:val="22"/>
        </w:rPr>
        <w:t>G</w:t>
      </w:r>
      <w:r>
        <w:rPr>
          <w:rFonts w:ascii="宋体" w:hAnsi="宋体" w:cs="宋体" w:hint="eastAsia"/>
          <w:color w:val="000000"/>
          <w:sz w:val="22"/>
          <w:lang w:eastAsia="zh"/>
        </w:rPr>
        <w:t>bps或160</w:t>
      </w:r>
      <w:r>
        <w:rPr>
          <w:rFonts w:ascii="宋体" w:hAnsi="宋体" w:cs="宋体" w:hint="eastAsia"/>
          <w:color w:val="000000"/>
          <w:sz w:val="22"/>
        </w:rPr>
        <w:t>G</w:t>
      </w:r>
      <w:r>
        <w:rPr>
          <w:rFonts w:ascii="宋体" w:hAnsi="宋体" w:cs="宋体" w:hint="eastAsia"/>
          <w:color w:val="000000"/>
          <w:sz w:val="22"/>
          <w:lang w:eastAsia="zh"/>
        </w:rPr>
        <w:t>bps</w:t>
      </w:r>
      <w:r>
        <w:rPr>
          <w:rFonts w:ascii="宋体" w:hAnsi="宋体" w:cs="宋体" w:hint="eastAsia"/>
          <w:color w:val="000000"/>
          <w:sz w:val="22"/>
        </w:rPr>
        <w:t>，下行方向</w:t>
      </w:r>
      <w:r>
        <w:rPr>
          <w:rFonts w:ascii="宋体" w:hAnsi="宋体" w:cs="宋体" w:hint="eastAsia"/>
          <w:color w:val="000000"/>
          <w:sz w:val="22"/>
          <w:lang w:eastAsia="zh"/>
        </w:rPr>
        <w:t>总的</w:t>
      </w:r>
      <w:r>
        <w:rPr>
          <w:rFonts w:ascii="宋体" w:hAnsi="宋体" w:cs="宋体" w:hint="eastAsia"/>
          <w:color w:val="000000"/>
          <w:sz w:val="22"/>
        </w:rPr>
        <w:t>的吞吐量不小于</w:t>
      </w:r>
      <w:r>
        <w:rPr>
          <w:rFonts w:ascii="宋体" w:hAnsi="宋体" w:cs="宋体" w:hint="eastAsia"/>
          <w:color w:val="000000"/>
          <w:sz w:val="22"/>
          <w:lang w:eastAsia="zh"/>
        </w:rPr>
        <w:t>80</w:t>
      </w:r>
      <w:r>
        <w:rPr>
          <w:rFonts w:ascii="宋体" w:hAnsi="宋体" w:cs="宋体" w:hint="eastAsia"/>
          <w:color w:val="000000"/>
          <w:sz w:val="22"/>
        </w:rPr>
        <w:t>G</w:t>
      </w:r>
      <w:r>
        <w:rPr>
          <w:rFonts w:ascii="宋体" w:hAnsi="宋体" w:cs="宋体" w:hint="eastAsia"/>
          <w:color w:val="000000"/>
          <w:sz w:val="22"/>
          <w:lang w:eastAsia="zh"/>
        </w:rPr>
        <w:t>bps或160</w:t>
      </w:r>
      <w:r>
        <w:rPr>
          <w:rFonts w:ascii="宋体" w:hAnsi="宋体" w:cs="宋体" w:hint="eastAsia"/>
          <w:color w:val="000000"/>
          <w:sz w:val="22"/>
        </w:rPr>
        <w:t>G</w:t>
      </w:r>
      <w:r>
        <w:rPr>
          <w:rFonts w:ascii="宋体" w:hAnsi="宋体" w:cs="宋体" w:hint="eastAsia"/>
          <w:color w:val="000000"/>
          <w:sz w:val="22"/>
          <w:lang w:eastAsia="zh"/>
        </w:rPr>
        <w:t>bps；</w:t>
      </w:r>
    </w:p>
    <w:p w14:paraId="782EC62B"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3)</w:t>
      </w:r>
      <w:r>
        <w:rPr>
          <w:rFonts w:ascii="宋体" w:hAnsi="宋体" w:cs="宋体" w:hint="eastAsia"/>
          <w:color w:val="000000"/>
          <w:sz w:val="22"/>
          <w:lang w:eastAsia="zh"/>
        </w:rPr>
        <w:t>超聚合交换机下行</w:t>
      </w:r>
      <w:r>
        <w:rPr>
          <w:rFonts w:ascii="宋体" w:hAnsi="宋体" w:cs="宋体" w:hint="eastAsia"/>
          <w:color w:val="000000"/>
          <w:sz w:val="22"/>
        </w:rPr>
        <w:t>方向的吞吐量不小于</w:t>
      </w:r>
      <w:r>
        <w:rPr>
          <w:rFonts w:ascii="宋体" w:hAnsi="宋体" w:cs="宋体" w:hint="eastAsia"/>
          <w:color w:val="000000"/>
          <w:sz w:val="22"/>
          <w:lang w:eastAsia="zh"/>
        </w:rPr>
        <w:t>8</w:t>
      </w:r>
      <w:r>
        <w:rPr>
          <w:rFonts w:ascii="宋体" w:hAnsi="宋体" w:cs="宋体" w:hint="eastAsia"/>
          <w:color w:val="000000"/>
          <w:sz w:val="22"/>
        </w:rPr>
        <w:t>0G</w:t>
      </w:r>
      <w:r>
        <w:rPr>
          <w:rFonts w:ascii="宋体" w:hAnsi="宋体" w:cs="宋体" w:hint="eastAsia"/>
          <w:color w:val="000000"/>
          <w:sz w:val="22"/>
          <w:lang w:eastAsia="zh"/>
        </w:rPr>
        <w:t>bps或160</w:t>
      </w:r>
      <w:r>
        <w:rPr>
          <w:rFonts w:ascii="宋体" w:hAnsi="宋体" w:cs="宋体" w:hint="eastAsia"/>
          <w:color w:val="000000"/>
          <w:sz w:val="22"/>
        </w:rPr>
        <w:t>G</w:t>
      </w:r>
      <w:r>
        <w:rPr>
          <w:rFonts w:ascii="宋体" w:hAnsi="宋体" w:cs="宋体" w:hint="eastAsia"/>
          <w:color w:val="000000"/>
          <w:sz w:val="22"/>
          <w:lang w:eastAsia="zh"/>
        </w:rPr>
        <w:t>bps</w:t>
      </w:r>
      <w:r>
        <w:rPr>
          <w:rFonts w:ascii="宋体" w:hAnsi="宋体" w:cs="宋体" w:hint="eastAsia"/>
          <w:color w:val="000000"/>
          <w:sz w:val="22"/>
        </w:rPr>
        <w:t>。</w:t>
      </w:r>
    </w:p>
    <w:p w14:paraId="357567B1" w14:textId="77777777" w:rsidR="004C7908" w:rsidRDefault="00000000">
      <w:pPr>
        <w:spacing w:line="360" w:lineRule="auto"/>
        <w:ind w:firstLineChars="200" w:firstLine="442"/>
        <w:rPr>
          <w:rFonts w:ascii="宋体" w:hAnsi="宋体" w:cs="宋体" w:hint="eastAsia"/>
          <w:color w:val="000000"/>
          <w:sz w:val="22"/>
          <w:szCs w:val="21"/>
        </w:rPr>
      </w:pPr>
      <w:r>
        <w:rPr>
          <w:rFonts w:ascii="宋体" w:hAnsi="宋体" w:cs="宋体" w:hint="eastAsia"/>
          <w:b/>
          <w:bCs/>
          <w:color w:val="000000"/>
          <w:sz w:val="22"/>
        </w:rPr>
        <w:t>2</w:t>
      </w:r>
      <w:r>
        <w:rPr>
          <w:rFonts w:ascii="宋体" w:hAnsi="宋体" w:cs="宋体" w:hint="eastAsia"/>
          <w:color w:val="000000"/>
          <w:sz w:val="22"/>
        </w:rPr>
        <w:t xml:space="preserve"> 性能检测组</w:t>
      </w:r>
      <w:proofErr w:type="gramStart"/>
      <w:r>
        <w:rPr>
          <w:rFonts w:ascii="宋体" w:hAnsi="宋体" w:cs="宋体" w:hint="eastAsia"/>
          <w:color w:val="000000"/>
          <w:sz w:val="22"/>
        </w:rPr>
        <w:t>网环境</w:t>
      </w:r>
      <w:proofErr w:type="gramEnd"/>
      <w:r>
        <w:rPr>
          <w:rFonts w:ascii="宋体" w:hAnsi="宋体" w:cs="宋体" w:hint="eastAsia"/>
          <w:color w:val="000000"/>
          <w:sz w:val="22"/>
        </w:rPr>
        <w:t>如图</w:t>
      </w:r>
      <w:r>
        <w:rPr>
          <w:rFonts w:ascii="宋体" w:hAnsi="宋体" w:cs="宋体" w:hint="eastAsia"/>
          <w:color w:val="000000"/>
          <w:sz w:val="22"/>
          <w:lang w:eastAsia="zh"/>
        </w:rPr>
        <w:t>9.1.2-1</w:t>
      </w:r>
      <w:r>
        <w:rPr>
          <w:rFonts w:ascii="宋体" w:hAnsi="宋体" w:cs="宋体" w:hint="eastAsia"/>
          <w:color w:val="000000"/>
          <w:sz w:val="22"/>
        </w:rPr>
        <w:t>所示</w:t>
      </w:r>
      <w:r>
        <w:rPr>
          <w:rFonts w:ascii="宋体" w:hAnsi="宋体" w:cs="宋体" w:hint="eastAsia"/>
          <w:color w:val="000000"/>
          <w:sz w:val="22"/>
          <w:szCs w:val="21"/>
        </w:rPr>
        <w:t>：</w:t>
      </w:r>
    </w:p>
    <w:p w14:paraId="7417C5BE" w14:textId="77777777" w:rsidR="004C7908" w:rsidRDefault="00000000">
      <w:pPr>
        <w:ind w:firstLineChars="200" w:firstLine="480"/>
        <w:jc w:val="center"/>
        <w:rPr>
          <w:rFonts w:ascii="宋体" w:hAnsi="宋体" w:cs="宋体" w:hint="eastAsia"/>
          <w:color w:val="000000"/>
          <w:lang w:eastAsia="zh"/>
        </w:rPr>
      </w:pPr>
      <w:r>
        <w:rPr>
          <w:rFonts w:ascii="宋体" w:hAnsi="宋体" w:cs="宋体" w:hint="eastAsia"/>
          <w:noProof/>
          <w:color w:val="000000"/>
          <w:lang w:eastAsia="zh"/>
        </w:rPr>
        <w:drawing>
          <wp:inline distT="0" distB="0" distL="114300" distR="114300" wp14:anchorId="5A5FA937" wp14:editId="22EB9A58">
            <wp:extent cx="5983605" cy="2667635"/>
            <wp:effectExtent l="0" t="0" r="1714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5983605" cy="2667635"/>
                    </a:xfrm>
                    <a:prstGeom prst="rect">
                      <a:avLst/>
                    </a:prstGeom>
                  </pic:spPr>
                </pic:pic>
              </a:graphicData>
            </a:graphic>
          </wp:inline>
        </w:drawing>
      </w:r>
    </w:p>
    <w:p w14:paraId="4F09FF10" w14:textId="77777777" w:rsidR="004C7908" w:rsidRDefault="004C7908">
      <w:pPr>
        <w:ind w:firstLineChars="200" w:firstLine="480"/>
        <w:jc w:val="center"/>
        <w:rPr>
          <w:rFonts w:ascii="宋体" w:hAnsi="宋体" w:cs="宋体" w:hint="eastAsia"/>
          <w:color w:val="000000"/>
          <w:lang w:eastAsia="zh"/>
        </w:rPr>
      </w:pPr>
    </w:p>
    <w:p w14:paraId="4D8AD829" w14:textId="77777777" w:rsidR="004C7908" w:rsidRDefault="00000000">
      <w:pPr>
        <w:spacing w:line="360" w:lineRule="auto"/>
        <w:jc w:val="center"/>
        <w:rPr>
          <w:rFonts w:ascii="宋体" w:hAnsi="宋体" w:cs="宋体" w:hint="eastAsia"/>
          <w:b/>
          <w:bCs/>
          <w:color w:val="000000"/>
          <w:sz w:val="21"/>
          <w:szCs w:val="21"/>
          <w:lang w:eastAsia="zh"/>
        </w:rPr>
      </w:pPr>
      <w:r>
        <w:rPr>
          <w:rFonts w:ascii="宋体" w:hAnsi="宋体" w:cs="宋体" w:hint="eastAsia"/>
          <w:b/>
          <w:bCs/>
          <w:color w:val="000000"/>
          <w:sz w:val="21"/>
          <w:szCs w:val="21"/>
        </w:rPr>
        <w:t>图</w:t>
      </w:r>
      <w:r>
        <w:rPr>
          <w:rFonts w:ascii="宋体" w:hAnsi="宋体" w:cs="宋体" w:hint="eastAsia"/>
          <w:b/>
          <w:bCs/>
          <w:color w:val="000000"/>
          <w:sz w:val="21"/>
          <w:szCs w:val="21"/>
          <w:lang w:eastAsia="zh"/>
        </w:rPr>
        <w:t>9.1.2-1</w:t>
      </w:r>
      <w:r>
        <w:rPr>
          <w:rFonts w:ascii="宋体" w:hAnsi="宋体" w:cs="宋体" w:hint="eastAsia"/>
          <w:b/>
          <w:bCs/>
          <w:color w:val="000000"/>
          <w:sz w:val="21"/>
          <w:szCs w:val="21"/>
        </w:rPr>
        <w:t>性能检测组网环境</w:t>
      </w:r>
    </w:p>
    <w:p w14:paraId="62938472"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3 </w:t>
      </w:r>
      <w:r>
        <w:rPr>
          <w:rFonts w:ascii="宋体" w:hAnsi="宋体" w:cs="宋体" w:hint="eastAsia"/>
          <w:color w:val="000000"/>
          <w:sz w:val="22"/>
        </w:rPr>
        <w:t>验证系统基本运</w:t>
      </w:r>
      <w:proofErr w:type="gramStart"/>
      <w:r>
        <w:rPr>
          <w:rFonts w:ascii="宋体" w:hAnsi="宋体" w:cs="宋体" w:hint="eastAsia"/>
          <w:color w:val="000000"/>
          <w:sz w:val="22"/>
        </w:rPr>
        <w:t>维能力</w:t>
      </w:r>
      <w:proofErr w:type="gramEnd"/>
      <w:r>
        <w:rPr>
          <w:rFonts w:ascii="宋体" w:hAnsi="宋体" w:cs="宋体" w:hint="eastAsia"/>
          <w:color w:val="000000"/>
          <w:sz w:val="22"/>
        </w:rPr>
        <w:t>和支持能力，并保证下列情况正常：</w:t>
      </w:r>
    </w:p>
    <w:p w14:paraId="504CE44D"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rPr>
        <w:t>1）在</w:t>
      </w:r>
      <w:r>
        <w:rPr>
          <w:rFonts w:ascii="宋体" w:hAnsi="宋体" w:cs="宋体" w:hint="eastAsia"/>
          <w:color w:val="000000"/>
          <w:sz w:val="22"/>
          <w:lang w:eastAsia="zh"/>
        </w:rPr>
        <w:t>超聚合交换机</w:t>
      </w:r>
      <w:r>
        <w:rPr>
          <w:rFonts w:ascii="宋体" w:hAnsi="宋体" w:cs="宋体" w:hint="eastAsia"/>
          <w:color w:val="000000"/>
          <w:sz w:val="22"/>
        </w:rPr>
        <w:t>或汇聚全光交换机上查看接入全光交换机的基本能力，包括接入全光交换机的型号、软件版本号、厂商ID、能力集、LAN口的状态和协商速率等均正确</w:t>
      </w:r>
      <w:r>
        <w:rPr>
          <w:rFonts w:ascii="宋体" w:hAnsi="宋体" w:cs="宋体" w:hint="eastAsia"/>
          <w:color w:val="000000"/>
          <w:sz w:val="22"/>
          <w:lang w:eastAsia="zh"/>
        </w:rPr>
        <w:t>；</w:t>
      </w:r>
    </w:p>
    <w:p w14:paraId="30DF447A"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rPr>
        <w:t>2)对接入全光交换机进行远程激活/去激活/远程重启，功能均正常。</w:t>
      </w:r>
      <w:r>
        <w:rPr>
          <w:rFonts w:ascii="宋体" w:hAnsi="宋体" w:cs="宋体" w:hint="eastAsia"/>
          <w:color w:val="000000"/>
          <w:sz w:val="22"/>
          <w:lang w:eastAsia="zh"/>
        </w:rPr>
        <w:t>上</w:t>
      </w:r>
      <w:r>
        <w:rPr>
          <w:rFonts w:ascii="宋体" w:hAnsi="宋体" w:cs="宋体" w:hint="eastAsia"/>
          <w:color w:val="000000"/>
          <w:sz w:val="22"/>
        </w:rPr>
        <w:t>电告警，接入全光交换机上电后告警自动解除</w:t>
      </w:r>
      <w:r>
        <w:rPr>
          <w:rFonts w:ascii="宋体" w:hAnsi="宋体" w:cs="宋体" w:hint="eastAsia"/>
          <w:color w:val="000000"/>
          <w:sz w:val="22"/>
          <w:lang w:eastAsia="zh"/>
        </w:rPr>
        <w:t>；</w:t>
      </w:r>
    </w:p>
    <w:p w14:paraId="0052C262"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rPr>
        <w:t>3)对接入全光交换机进行测距，实际测距结果跟实际距离基本相符</w:t>
      </w:r>
      <w:r>
        <w:rPr>
          <w:rFonts w:ascii="宋体" w:hAnsi="宋体" w:cs="宋体" w:hint="eastAsia"/>
          <w:color w:val="000000"/>
          <w:sz w:val="22"/>
          <w:lang w:eastAsia="zh"/>
        </w:rPr>
        <w:t>；</w:t>
      </w:r>
    </w:p>
    <w:p w14:paraId="01F7D6B6"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rPr>
        <w:t>4)检测接入全光交换机/AP掉电时，可以正确在</w:t>
      </w:r>
      <w:r>
        <w:rPr>
          <w:rFonts w:ascii="宋体" w:hAnsi="宋体" w:cs="宋体" w:hint="eastAsia"/>
          <w:color w:val="000000"/>
          <w:sz w:val="22"/>
          <w:lang w:eastAsia="zh"/>
        </w:rPr>
        <w:t>超聚合交换机或</w:t>
      </w:r>
      <w:r>
        <w:rPr>
          <w:rFonts w:ascii="宋体" w:hAnsi="宋体" w:cs="宋体" w:hint="eastAsia"/>
          <w:color w:val="000000"/>
          <w:sz w:val="22"/>
        </w:rPr>
        <w:t>汇聚全光交换机或网管上查看到掉电告警，设备上电后，告警自动解除</w:t>
      </w:r>
      <w:r>
        <w:rPr>
          <w:rFonts w:ascii="宋体" w:hAnsi="宋体" w:cs="宋体" w:hint="eastAsia"/>
          <w:color w:val="000000"/>
          <w:sz w:val="22"/>
          <w:lang w:eastAsia="zh"/>
        </w:rPr>
        <w:t>；</w:t>
      </w:r>
    </w:p>
    <w:p w14:paraId="1BF4C4EF"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5)检测接入全光交换机/AP断</w:t>
      </w:r>
      <w:proofErr w:type="gramStart"/>
      <w:r>
        <w:rPr>
          <w:rFonts w:ascii="宋体" w:hAnsi="宋体" w:cs="宋体" w:hint="eastAsia"/>
          <w:color w:val="000000"/>
          <w:sz w:val="22"/>
        </w:rPr>
        <w:t>纤</w:t>
      </w:r>
      <w:proofErr w:type="gramEnd"/>
      <w:r>
        <w:rPr>
          <w:rFonts w:ascii="宋体" w:hAnsi="宋体" w:cs="宋体" w:hint="eastAsia"/>
          <w:color w:val="000000"/>
          <w:sz w:val="22"/>
        </w:rPr>
        <w:t>（可选择手动拔掉光纤模拟故障）时，可以正确在</w:t>
      </w:r>
      <w:r>
        <w:rPr>
          <w:rFonts w:ascii="宋体" w:hAnsi="宋体" w:cs="宋体" w:hint="eastAsia"/>
          <w:color w:val="000000"/>
          <w:sz w:val="22"/>
          <w:lang w:eastAsia="zh"/>
        </w:rPr>
        <w:t>超聚合交换机或</w:t>
      </w:r>
      <w:r>
        <w:rPr>
          <w:rFonts w:ascii="宋体" w:hAnsi="宋体" w:cs="宋体" w:hint="eastAsia"/>
          <w:color w:val="000000"/>
          <w:sz w:val="22"/>
        </w:rPr>
        <w:t>汇聚全光交换机或网管上查看到断</w:t>
      </w:r>
      <w:proofErr w:type="gramStart"/>
      <w:r>
        <w:rPr>
          <w:rFonts w:ascii="宋体" w:hAnsi="宋体" w:cs="宋体" w:hint="eastAsia"/>
          <w:color w:val="000000"/>
          <w:sz w:val="22"/>
        </w:rPr>
        <w:t>纤</w:t>
      </w:r>
      <w:proofErr w:type="gramEnd"/>
      <w:r>
        <w:rPr>
          <w:rFonts w:ascii="宋体" w:hAnsi="宋体" w:cs="宋体" w:hint="eastAsia"/>
          <w:color w:val="000000"/>
          <w:sz w:val="22"/>
        </w:rPr>
        <w:t>告警信号，光纤恢复正常和设备上电后，告警自动解除。</w:t>
      </w:r>
    </w:p>
    <w:p w14:paraId="1833CB3F" w14:textId="77777777" w:rsidR="004C7908" w:rsidRDefault="00000000">
      <w:pPr>
        <w:spacing w:line="360" w:lineRule="auto"/>
        <w:ind w:firstLineChars="200" w:firstLine="442"/>
        <w:rPr>
          <w:rFonts w:ascii="宋体" w:hAnsi="宋体" w:cs="宋体" w:hint="eastAsia"/>
          <w:color w:val="000000"/>
          <w:sz w:val="22"/>
        </w:rPr>
      </w:pPr>
      <w:r>
        <w:rPr>
          <w:rFonts w:ascii="宋体" w:hAnsi="宋体" w:cs="宋体" w:hint="eastAsia"/>
          <w:b/>
          <w:bCs/>
          <w:color w:val="000000"/>
          <w:sz w:val="22"/>
        </w:rPr>
        <w:t xml:space="preserve">4 </w:t>
      </w:r>
      <w:r>
        <w:rPr>
          <w:rFonts w:ascii="宋体" w:hAnsi="宋体" w:cs="宋体" w:hint="eastAsia"/>
          <w:color w:val="000000"/>
          <w:sz w:val="22"/>
        </w:rPr>
        <w:t>验证系统可靠性，并保证下列情况正常:</w:t>
      </w:r>
    </w:p>
    <w:p w14:paraId="1608FFF3" w14:textId="77777777" w:rsidR="004C7908" w:rsidRDefault="00000000">
      <w:pPr>
        <w:spacing w:line="360" w:lineRule="auto"/>
        <w:ind w:firstLineChars="300" w:firstLine="660"/>
        <w:rPr>
          <w:rFonts w:ascii="宋体" w:hAnsi="宋体" w:cs="宋体" w:hint="eastAsia"/>
          <w:color w:val="000000"/>
          <w:sz w:val="22"/>
          <w:lang w:eastAsia="zh"/>
        </w:rPr>
      </w:pPr>
      <w:r>
        <w:rPr>
          <w:rFonts w:ascii="宋体" w:hAnsi="宋体" w:cs="宋体" w:hint="eastAsia"/>
          <w:color w:val="000000"/>
          <w:sz w:val="22"/>
        </w:rPr>
        <w:t>1)全光交换机链路、设备冗余情况下，检测主备倒换(如拔掉主用主控板时)</w:t>
      </w:r>
      <w:proofErr w:type="gramStart"/>
      <w:r>
        <w:rPr>
          <w:rFonts w:ascii="宋体" w:hAnsi="宋体" w:cs="宋体" w:hint="eastAsia"/>
          <w:color w:val="000000"/>
          <w:sz w:val="22"/>
        </w:rPr>
        <w:t>时业务</w:t>
      </w:r>
      <w:proofErr w:type="gramEnd"/>
      <w:r>
        <w:rPr>
          <w:rFonts w:ascii="宋体" w:hAnsi="宋体" w:cs="宋体" w:hint="eastAsia"/>
          <w:color w:val="000000"/>
          <w:sz w:val="22"/>
        </w:rPr>
        <w:t>正常</w:t>
      </w:r>
      <w:r>
        <w:rPr>
          <w:rFonts w:ascii="宋体" w:hAnsi="宋体" w:cs="宋体" w:hint="eastAsia"/>
          <w:color w:val="000000"/>
          <w:sz w:val="22"/>
          <w:lang w:eastAsia="zh"/>
        </w:rPr>
        <w:t>；</w:t>
      </w:r>
    </w:p>
    <w:p w14:paraId="724FD71E" w14:textId="77777777" w:rsidR="004C7908" w:rsidRDefault="00000000">
      <w:pPr>
        <w:spacing w:line="360" w:lineRule="auto"/>
        <w:ind w:firstLineChars="300" w:firstLine="660"/>
        <w:rPr>
          <w:rFonts w:ascii="宋体" w:hAnsi="宋体" w:cs="宋体" w:hint="eastAsia"/>
          <w:color w:val="000000"/>
          <w:sz w:val="22"/>
          <w:lang w:eastAsia="zh"/>
        </w:rPr>
      </w:pPr>
      <w:r>
        <w:rPr>
          <w:rFonts w:ascii="宋体" w:hAnsi="宋体" w:cs="宋体" w:hint="eastAsia"/>
          <w:color w:val="000000"/>
          <w:sz w:val="22"/>
        </w:rPr>
        <w:t>2)全光交换机双电源情况下，检测备份保护(如拔掉一路电源线时)</w:t>
      </w:r>
      <w:proofErr w:type="gramStart"/>
      <w:r>
        <w:rPr>
          <w:rFonts w:ascii="宋体" w:hAnsi="宋体" w:cs="宋体" w:hint="eastAsia"/>
          <w:color w:val="000000"/>
          <w:sz w:val="22"/>
        </w:rPr>
        <w:t>时业务</w:t>
      </w:r>
      <w:proofErr w:type="gramEnd"/>
      <w:r>
        <w:rPr>
          <w:rFonts w:ascii="宋体" w:hAnsi="宋体" w:cs="宋体" w:hint="eastAsia"/>
          <w:color w:val="000000"/>
          <w:sz w:val="22"/>
        </w:rPr>
        <w:t>正常</w:t>
      </w:r>
      <w:r>
        <w:rPr>
          <w:rFonts w:ascii="宋体" w:hAnsi="宋体" w:cs="宋体" w:hint="eastAsia"/>
          <w:color w:val="000000"/>
          <w:sz w:val="22"/>
          <w:lang w:eastAsia="zh"/>
        </w:rPr>
        <w:t>；</w:t>
      </w:r>
    </w:p>
    <w:p w14:paraId="7BFC872E" w14:textId="77777777" w:rsidR="004C7908" w:rsidRDefault="00000000">
      <w:pPr>
        <w:spacing w:line="360" w:lineRule="auto"/>
        <w:ind w:firstLineChars="300" w:firstLine="660"/>
        <w:rPr>
          <w:rFonts w:ascii="宋体" w:hAnsi="宋体" w:cs="宋体" w:hint="eastAsia"/>
          <w:color w:val="000000"/>
          <w:sz w:val="22"/>
          <w:lang w:eastAsia="zh"/>
        </w:rPr>
      </w:pPr>
      <w:r>
        <w:rPr>
          <w:rFonts w:ascii="宋体" w:hAnsi="宋体" w:cs="宋体" w:hint="eastAsia"/>
          <w:color w:val="000000"/>
          <w:sz w:val="22"/>
        </w:rPr>
        <w:t>3)验证业务长时间工作可靠性是否正常。采用数据</w:t>
      </w:r>
      <w:proofErr w:type="gramStart"/>
      <w:r>
        <w:rPr>
          <w:rFonts w:ascii="宋体" w:hAnsi="宋体" w:cs="宋体" w:hint="eastAsia"/>
          <w:color w:val="000000"/>
          <w:sz w:val="22"/>
        </w:rPr>
        <w:t>测试仪打双向</w:t>
      </w:r>
      <w:proofErr w:type="gramEnd"/>
      <w:r>
        <w:rPr>
          <w:rFonts w:ascii="宋体" w:hAnsi="宋体" w:cs="宋体" w:hint="eastAsia"/>
          <w:color w:val="000000"/>
          <w:sz w:val="22"/>
        </w:rPr>
        <w:t>业务流，业务流量为吞吐量的80%，</w:t>
      </w:r>
      <w:proofErr w:type="gramStart"/>
      <w:r>
        <w:rPr>
          <w:rFonts w:ascii="宋体" w:hAnsi="宋体" w:cs="宋体" w:hint="eastAsia"/>
          <w:color w:val="000000"/>
          <w:sz w:val="22"/>
        </w:rPr>
        <w:t>持续打流</w:t>
      </w:r>
      <w:proofErr w:type="gramEnd"/>
      <w:r>
        <w:rPr>
          <w:rFonts w:ascii="宋体" w:hAnsi="宋体" w:cs="宋体" w:hint="eastAsia"/>
          <w:color w:val="000000"/>
          <w:sz w:val="22"/>
        </w:rPr>
        <w:t>8h确保零丢包</w:t>
      </w:r>
      <w:r>
        <w:rPr>
          <w:rFonts w:ascii="宋体" w:hAnsi="宋体" w:cs="宋体" w:hint="eastAsia"/>
          <w:color w:val="000000"/>
          <w:sz w:val="22"/>
          <w:lang w:eastAsia="zh"/>
        </w:rPr>
        <w:t>；</w:t>
      </w:r>
    </w:p>
    <w:p w14:paraId="21DAD9E3"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4)环路检测功能正常。连接接入全光交换机的任意两个端口构造环路，网管或</w:t>
      </w:r>
      <w:r>
        <w:rPr>
          <w:rFonts w:ascii="宋体" w:hAnsi="宋体" w:cs="宋体" w:hint="eastAsia"/>
          <w:color w:val="000000"/>
          <w:sz w:val="22"/>
          <w:lang w:eastAsia="zh"/>
        </w:rPr>
        <w:t>超聚合交换机或</w:t>
      </w:r>
      <w:r>
        <w:rPr>
          <w:rFonts w:ascii="宋体" w:hAnsi="宋体" w:cs="宋体" w:hint="eastAsia"/>
          <w:color w:val="000000"/>
          <w:sz w:val="22"/>
        </w:rPr>
        <w:t>汇聚全光交换机上可检测到该环路告警信息，并将对应的端口关闭</w:t>
      </w:r>
      <w:r>
        <w:rPr>
          <w:rFonts w:ascii="宋体" w:hAnsi="宋体" w:cs="宋体" w:hint="eastAsia"/>
          <w:color w:val="000000"/>
          <w:sz w:val="22"/>
          <w:lang w:eastAsia="zh"/>
        </w:rPr>
        <w:t>；</w:t>
      </w:r>
      <w:r>
        <w:rPr>
          <w:rFonts w:ascii="宋体" w:hAnsi="宋体" w:cs="宋体" w:hint="eastAsia"/>
          <w:color w:val="000000"/>
          <w:sz w:val="22"/>
        </w:rPr>
        <w:t>如果取消环路，等待一段时间后告警解除，端口恢复可用工作状态。</w:t>
      </w:r>
    </w:p>
    <w:p w14:paraId="63E59BC6" w14:textId="77777777" w:rsidR="004C7908" w:rsidRDefault="00000000">
      <w:pPr>
        <w:spacing w:line="360" w:lineRule="auto"/>
        <w:rPr>
          <w:rFonts w:ascii="宋体" w:hAnsi="宋体" w:cs="宋体" w:hint="eastAsia"/>
          <w:color w:val="000000"/>
          <w:sz w:val="22"/>
          <w:lang w:eastAsia="zh"/>
        </w:rPr>
      </w:pPr>
      <w:r>
        <w:rPr>
          <w:rFonts w:ascii="宋体" w:hAnsi="宋体" w:cs="宋体" w:hint="eastAsia"/>
          <w:b/>
          <w:bCs/>
          <w:color w:val="000000"/>
          <w:sz w:val="22"/>
          <w:lang w:eastAsia="zh"/>
        </w:rPr>
        <w:t>9.1.2</w:t>
      </w:r>
      <w:r>
        <w:rPr>
          <w:rFonts w:ascii="宋体" w:hAnsi="宋体" w:cs="宋体" w:hint="eastAsia"/>
          <w:b/>
          <w:bCs/>
          <w:color w:val="000000"/>
          <w:sz w:val="22"/>
        </w:rPr>
        <w:t xml:space="preserve"> </w:t>
      </w:r>
      <w:r>
        <w:rPr>
          <w:rFonts w:ascii="宋体" w:hAnsi="宋体" w:cs="宋体" w:hint="eastAsia"/>
          <w:color w:val="000000"/>
          <w:sz w:val="22"/>
        </w:rPr>
        <w:t>园区全程光信道测试可采用光源和光功率计测试或光时域反射仪(OTDR)测试两种方法</w:t>
      </w:r>
      <w:r>
        <w:rPr>
          <w:rFonts w:ascii="宋体" w:hAnsi="宋体" w:cs="宋体" w:hint="eastAsia"/>
          <w:color w:val="000000"/>
          <w:sz w:val="22"/>
          <w:lang w:eastAsia="zh"/>
        </w:rPr>
        <w:t>：</w:t>
      </w:r>
    </w:p>
    <w:p w14:paraId="7A95F19D"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rPr>
        <w:t>1）光源和光功率计采用插入损耗法进行端到端的全程衰减测试时，操作方法如下:</w:t>
      </w:r>
    </w:p>
    <w:p w14:paraId="65630972" w14:textId="77777777" w:rsidR="004C7908" w:rsidRDefault="00000000">
      <w:pPr>
        <w:spacing w:line="360" w:lineRule="auto"/>
        <w:ind w:left="420" w:firstLineChars="200" w:firstLine="440"/>
        <w:rPr>
          <w:rFonts w:ascii="宋体" w:hAnsi="宋体" w:cs="宋体" w:hint="eastAsia"/>
          <w:color w:val="000000"/>
          <w:sz w:val="22"/>
        </w:rPr>
      </w:pPr>
      <w:r>
        <w:rPr>
          <w:rFonts w:ascii="宋体" w:hAnsi="宋体" w:cs="宋体" w:hint="eastAsia"/>
          <w:color w:val="000000"/>
          <w:sz w:val="22"/>
        </w:rPr>
        <w:t>a）测试项目主要包括光纤衰减和光纤信道全程衰减。下行方向和上行方向采用1550nm波长进行衰减测试，需要逐</w:t>
      </w:r>
      <w:proofErr w:type="gramStart"/>
      <w:r>
        <w:rPr>
          <w:rFonts w:ascii="宋体" w:hAnsi="宋体" w:cs="宋体" w:hint="eastAsia"/>
          <w:color w:val="000000"/>
          <w:sz w:val="22"/>
        </w:rPr>
        <w:t>纤</w:t>
      </w:r>
      <w:proofErr w:type="gramEnd"/>
      <w:r>
        <w:rPr>
          <w:rFonts w:ascii="宋体" w:hAnsi="宋体" w:cs="宋体" w:hint="eastAsia"/>
          <w:color w:val="000000"/>
          <w:sz w:val="22"/>
        </w:rPr>
        <w:t>全部测试</w:t>
      </w:r>
      <w:r>
        <w:rPr>
          <w:rFonts w:ascii="宋体" w:hAnsi="宋体" w:cs="宋体" w:hint="eastAsia"/>
          <w:color w:val="000000"/>
          <w:sz w:val="22"/>
          <w:lang w:eastAsia="zh"/>
        </w:rPr>
        <w:t>；</w:t>
      </w:r>
      <w:r>
        <w:rPr>
          <w:rFonts w:ascii="宋体" w:hAnsi="宋体" w:cs="宋体" w:hint="eastAsia"/>
          <w:color w:val="000000"/>
          <w:sz w:val="22"/>
        </w:rPr>
        <w:t>测试下行和上行的连接方法如图</w:t>
      </w:r>
      <w:r>
        <w:rPr>
          <w:rFonts w:ascii="宋体" w:hAnsi="宋体" w:cs="宋体" w:hint="eastAsia"/>
          <w:color w:val="000000"/>
          <w:sz w:val="22"/>
          <w:lang w:eastAsia="zh"/>
        </w:rPr>
        <w:t>9.1.2-2</w:t>
      </w:r>
      <w:r>
        <w:rPr>
          <w:rFonts w:ascii="宋体" w:hAnsi="宋体" w:cs="宋体" w:hint="eastAsia"/>
          <w:color w:val="000000"/>
          <w:sz w:val="22"/>
        </w:rPr>
        <w:t>所示：</w:t>
      </w:r>
    </w:p>
    <w:p w14:paraId="236E4C88" w14:textId="77777777" w:rsidR="004C7908" w:rsidRDefault="00000000">
      <w:pPr>
        <w:ind w:firstLineChars="200" w:firstLine="480"/>
        <w:jc w:val="center"/>
        <w:rPr>
          <w:rFonts w:ascii="宋体" w:hAnsi="宋体" w:cs="宋体" w:hint="eastAsia"/>
          <w:color w:val="000000"/>
        </w:rPr>
      </w:pPr>
      <w:r>
        <w:rPr>
          <w:rFonts w:ascii="宋体" w:hAnsi="宋体" w:cs="宋体" w:hint="eastAsia"/>
          <w:color w:val="000000"/>
        </w:rPr>
        <w:object w:dxaOrig="7485" w:dyaOrig="2595" w14:anchorId="438CE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65pt;height:130.35pt" o:ole="">
            <v:imagedata r:id="rId27" o:title=""/>
          </v:shape>
          <o:OLEObject Type="Embed" ProgID="Visio.Drawing.15" ShapeID="_x0000_i1025" DrawAspect="Content" ObjectID="_1829216723" r:id="rId28"/>
        </w:object>
      </w:r>
    </w:p>
    <w:p w14:paraId="597AC962" w14:textId="77777777" w:rsidR="004C7908" w:rsidRDefault="00000000">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图</w:t>
      </w:r>
      <w:r>
        <w:rPr>
          <w:rFonts w:ascii="宋体" w:hAnsi="宋体" w:cs="宋体" w:hint="eastAsia"/>
          <w:b/>
          <w:bCs/>
          <w:color w:val="000000"/>
          <w:sz w:val="21"/>
          <w:szCs w:val="21"/>
          <w:lang w:eastAsia="zh"/>
        </w:rPr>
        <w:t>9.1.2-2</w:t>
      </w:r>
      <w:r>
        <w:rPr>
          <w:rFonts w:ascii="宋体" w:hAnsi="宋体" w:cs="宋体" w:hint="eastAsia"/>
          <w:b/>
          <w:bCs/>
          <w:color w:val="000000"/>
          <w:sz w:val="21"/>
          <w:szCs w:val="21"/>
        </w:rPr>
        <w:t xml:space="preserve"> 光源与光功率计测试示意图</w:t>
      </w:r>
    </w:p>
    <w:p w14:paraId="568C957C" w14:textId="77777777" w:rsidR="004C7908" w:rsidRDefault="004C7908">
      <w:pPr>
        <w:ind w:firstLineChars="200" w:firstLine="420"/>
        <w:jc w:val="center"/>
        <w:rPr>
          <w:rFonts w:ascii="宋体" w:hAnsi="宋体" w:cs="宋体" w:hint="eastAsia"/>
          <w:color w:val="000000"/>
          <w:sz w:val="21"/>
          <w:szCs w:val="21"/>
        </w:rPr>
      </w:pPr>
    </w:p>
    <w:p w14:paraId="6A4F8A90" w14:textId="77777777" w:rsidR="004C7908" w:rsidRDefault="00000000">
      <w:pPr>
        <w:spacing w:line="360" w:lineRule="auto"/>
        <w:ind w:left="420" w:firstLineChars="200" w:firstLine="440"/>
        <w:rPr>
          <w:rFonts w:ascii="宋体" w:hAnsi="宋体" w:cs="宋体" w:hint="eastAsia"/>
          <w:color w:val="000000"/>
          <w:sz w:val="22"/>
          <w:lang w:eastAsia="zh"/>
        </w:rPr>
      </w:pPr>
      <w:r>
        <w:rPr>
          <w:rFonts w:ascii="宋体" w:hAnsi="宋体" w:cs="宋体" w:hint="eastAsia"/>
          <w:color w:val="000000"/>
          <w:sz w:val="22"/>
        </w:rPr>
        <w:t>b）将光源、光功率计用</w:t>
      </w:r>
      <w:r>
        <w:rPr>
          <w:rFonts w:ascii="宋体" w:hAnsi="宋体" w:cs="宋体" w:hint="eastAsia"/>
          <w:color w:val="000000"/>
          <w:sz w:val="22"/>
          <w:lang w:eastAsia="zh"/>
        </w:rPr>
        <w:t>光纤跳线</w:t>
      </w:r>
      <w:r>
        <w:rPr>
          <w:rFonts w:ascii="宋体" w:hAnsi="宋体" w:cs="宋体" w:hint="eastAsia"/>
          <w:color w:val="000000"/>
          <w:sz w:val="22"/>
        </w:rPr>
        <w:t>直连，测试光源输出光功率。光源、光功率计重复连接三次，测试值若偏差±10%</w:t>
      </w:r>
      <w:r>
        <w:rPr>
          <w:rFonts w:ascii="宋体" w:hAnsi="宋体" w:cs="宋体" w:hint="eastAsia"/>
          <w:color w:val="000000"/>
          <w:sz w:val="22"/>
          <w:lang w:eastAsia="zh"/>
        </w:rPr>
        <w:t>以上</w:t>
      </w:r>
      <w:r>
        <w:rPr>
          <w:rFonts w:ascii="宋体" w:hAnsi="宋体" w:cs="宋体" w:hint="eastAsia"/>
          <w:color w:val="000000"/>
          <w:sz w:val="22"/>
        </w:rPr>
        <w:t>则需要查找问题重新测试</w:t>
      </w:r>
      <w:r>
        <w:rPr>
          <w:rFonts w:ascii="宋体" w:hAnsi="宋体" w:cs="宋体" w:hint="eastAsia"/>
          <w:color w:val="000000"/>
          <w:sz w:val="22"/>
          <w:lang w:eastAsia="zh"/>
        </w:rPr>
        <w:t>；</w:t>
      </w:r>
      <w:r>
        <w:rPr>
          <w:rFonts w:ascii="宋体" w:hAnsi="宋体" w:cs="宋体" w:hint="eastAsia"/>
          <w:color w:val="000000"/>
          <w:sz w:val="22"/>
        </w:rPr>
        <w:t>偏差</w:t>
      </w:r>
      <w:r>
        <w:rPr>
          <w:rFonts w:ascii="宋体" w:hAnsi="宋体" w:cs="宋体" w:hint="eastAsia"/>
          <w:color w:val="000000"/>
          <w:sz w:val="22"/>
          <w:lang w:eastAsia="zh"/>
        </w:rPr>
        <w:t>在</w:t>
      </w:r>
      <w:r>
        <w:rPr>
          <w:rFonts w:ascii="宋体" w:hAnsi="宋体" w:cs="宋体" w:hint="eastAsia"/>
          <w:color w:val="000000"/>
          <w:sz w:val="22"/>
        </w:rPr>
        <w:t>±10%</w:t>
      </w:r>
      <w:r>
        <w:rPr>
          <w:rFonts w:ascii="宋体" w:hAnsi="宋体" w:cs="宋体" w:hint="eastAsia"/>
          <w:color w:val="000000"/>
          <w:sz w:val="22"/>
          <w:lang w:eastAsia="zh"/>
        </w:rPr>
        <w:t>以内</w:t>
      </w:r>
      <w:r>
        <w:rPr>
          <w:rFonts w:ascii="宋体" w:hAnsi="宋体" w:cs="宋体" w:hint="eastAsia"/>
          <w:color w:val="000000"/>
          <w:sz w:val="22"/>
        </w:rPr>
        <w:t>时取三次测试的平均值作为光源输出光功率值并如实记录</w:t>
      </w:r>
      <w:r>
        <w:rPr>
          <w:rFonts w:ascii="宋体" w:hAnsi="宋体" w:cs="宋体" w:hint="eastAsia"/>
          <w:color w:val="000000"/>
          <w:sz w:val="22"/>
          <w:lang w:eastAsia="zh"/>
        </w:rPr>
        <w:t>；</w:t>
      </w:r>
    </w:p>
    <w:p w14:paraId="0883B253" w14:textId="77777777" w:rsidR="004C7908" w:rsidRDefault="00000000">
      <w:pPr>
        <w:spacing w:line="360" w:lineRule="auto"/>
        <w:ind w:left="420" w:firstLineChars="200" w:firstLine="440"/>
        <w:rPr>
          <w:rFonts w:ascii="宋体" w:hAnsi="宋体" w:cs="宋体" w:hint="eastAsia"/>
          <w:color w:val="000000"/>
          <w:sz w:val="22"/>
          <w:lang w:eastAsia="zh"/>
        </w:rPr>
      </w:pPr>
      <w:r>
        <w:rPr>
          <w:rFonts w:ascii="宋体" w:hAnsi="宋体" w:cs="宋体" w:hint="eastAsia"/>
          <w:color w:val="000000"/>
          <w:sz w:val="22"/>
        </w:rPr>
        <w:t>c）将光源用</w:t>
      </w:r>
      <w:r>
        <w:rPr>
          <w:rFonts w:ascii="宋体" w:hAnsi="宋体" w:cs="宋体" w:hint="eastAsia"/>
          <w:color w:val="000000"/>
          <w:sz w:val="22"/>
          <w:lang w:eastAsia="zh"/>
        </w:rPr>
        <w:t>光纤跳线</w:t>
      </w:r>
      <w:r>
        <w:rPr>
          <w:rFonts w:ascii="宋体" w:hAnsi="宋体" w:cs="宋体" w:hint="eastAsia"/>
          <w:color w:val="000000"/>
          <w:sz w:val="22"/>
        </w:rPr>
        <w:t>连接到被</w:t>
      </w:r>
      <w:proofErr w:type="gramStart"/>
      <w:r>
        <w:rPr>
          <w:rFonts w:ascii="宋体" w:hAnsi="宋体" w:cs="宋体" w:hint="eastAsia"/>
          <w:color w:val="000000"/>
          <w:sz w:val="22"/>
        </w:rPr>
        <w:t>测光路</w:t>
      </w:r>
      <w:proofErr w:type="gramEnd"/>
      <w:r>
        <w:rPr>
          <w:rFonts w:ascii="宋体" w:hAnsi="宋体" w:cs="宋体" w:hint="eastAsia"/>
          <w:color w:val="000000"/>
          <w:sz w:val="22"/>
        </w:rPr>
        <w:t>的一端，将光功率计连接到被</w:t>
      </w:r>
      <w:proofErr w:type="gramStart"/>
      <w:r>
        <w:rPr>
          <w:rFonts w:ascii="宋体" w:hAnsi="宋体" w:cs="宋体" w:hint="eastAsia"/>
          <w:color w:val="000000"/>
          <w:sz w:val="22"/>
        </w:rPr>
        <w:t>测光路</w:t>
      </w:r>
      <w:proofErr w:type="gramEnd"/>
      <w:r>
        <w:rPr>
          <w:rFonts w:ascii="宋体" w:hAnsi="宋体" w:cs="宋体" w:hint="eastAsia"/>
          <w:color w:val="000000"/>
          <w:sz w:val="22"/>
        </w:rPr>
        <w:t>的另一端，测量值作为光路的接收光功率值并记录</w:t>
      </w:r>
      <w:r>
        <w:rPr>
          <w:rFonts w:ascii="宋体" w:hAnsi="宋体" w:cs="宋体" w:hint="eastAsia"/>
          <w:color w:val="000000"/>
          <w:sz w:val="22"/>
          <w:lang w:eastAsia="zh"/>
        </w:rPr>
        <w:t>；</w:t>
      </w:r>
    </w:p>
    <w:p w14:paraId="3F5CBEDE" w14:textId="77777777" w:rsidR="004C7908" w:rsidRDefault="00000000">
      <w:pPr>
        <w:spacing w:line="360" w:lineRule="auto"/>
        <w:ind w:firstLineChars="400" w:firstLine="880"/>
        <w:rPr>
          <w:rFonts w:ascii="宋体" w:hAnsi="宋体" w:cs="宋体" w:hint="eastAsia"/>
          <w:color w:val="000000"/>
        </w:rPr>
      </w:pPr>
      <w:r>
        <w:rPr>
          <w:rFonts w:ascii="宋体" w:hAnsi="宋体" w:cs="宋体" w:hint="eastAsia"/>
          <w:color w:val="000000"/>
          <w:sz w:val="22"/>
        </w:rPr>
        <w:t>d）将测试记录值，减去光源输出光功率值得到的结果，即为光纤信道全程衰减值，光纤信道全程衰减</w:t>
      </w:r>
      <w:proofErr w:type="gramStart"/>
      <w:r>
        <w:rPr>
          <w:rFonts w:ascii="宋体" w:hAnsi="宋体" w:cs="宋体" w:hint="eastAsia"/>
          <w:color w:val="000000"/>
          <w:sz w:val="22"/>
        </w:rPr>
        <w:t>值需要</w:t>
      </w:r>
      <w:proofErr w:type="gramEnd"/>
      <w:r>
        <w:rPr>
          <w:rFonts w:ascii="宋体" w:hAnsi="宋体" w:cs="宋体" w:hint="eastAsia"/>
          <w:color w:val="000000"/>
          <w:sz w:val="22"/>
        </w:rPr>
        <w:t>满足本标准的相关指标要求</w:t>
      </w:r>
      <w:r>
        <w:rPr>
          <w:rFonts w:ascii="宋体" w:hAnsi="宋体" w:cs="宋体" w:hint="eastAsia"/>
          <w:color w:val="000000"/>
        </w:rPr>
        <w:t>。</w:t>
      </w:r>
    </w:p>
    <w:p w14:paraId="641324A3" w14:textId="77777777" w:rsidR="004C7908" w:rsidRDefault="00000000">
      <w:pPr>
        <w:pStyle w:val="1"/>
        <w:rPr>
          <w:rFonts w:ascii="宋体" w:hAnsi="宋体" w:cs="宋体" w:hint="eastAsia"/>
          <w:color w:val="000000"/>
          <w:lang w:eastAsia="zh"/>
        </w:rPr>
      </w:pPr>
      <w:bookmarkStart w:id="547" w:name="_Toc1736462508"/>
      <w:r>
        <w:rPr>
          <w:rFonts w:ascii="宋体" w:hAnsi="宋体" w:cs="宋体" w:hint="eastAsia"/>
          <w:color w:val="000000"/>
          <w:lang w:eastAsia="zh"/>
        </w:rPr>
        <w:t>10 运维管理</w:t>
      </w:r>
      <w:bookmarkEnd w:id="547"/>
    </w:p>
    <w:p w14:paraId="4D7160D3" w14:textId="77777777" w:rsidR="004C7908" w:rsidRDefault="004C7908">
      <w:pPr>
        <w:rPr>
          <w:rFonts w:hint="eastAsia"/>
          <w:lang w:eastAsia="zh"/>
        </w:rPr>
      </w:pPr>
    </w:p>
    <w:p w14:paraId="119C4FCE" w14:textId="77777777" w:rsidR="004C7908" w:rsidRDefault="00000000">
      <w:pPr>
        <w:spacing w:line="360" w:lineRule="auto"/>
        <w:rPr>
          <w:rFonts w:ascii="宋体" w:hAnsi="宋体" w:cs="宋体" w:hint="eastAsia"/>
          <w:color w:val="000000"/>
          <w:sz w:val="22"/>
        </w:rPr>
      </w:pPr>
      <w:r>
        <w:rPr>
          <w:rFonts w:ascii="宋体" w:hAnsi="宋体" w:cs="宋体" w:hint="eastAsia"/>
          <w:color w:val="000000"/>
          <w:sz w:val="22"/>
          <w:lang w:eastAsia="zh"/>
        </w:rPr>
        <w:t>10.2.2系统运维管理内容</w:t>
      </w:r>
      <w:r>
        <w:rPr>
          <w:rFonts w:ascii="宋体" w:hAnsi="宋体" w:cs="宋体" w:hint="eastAsia"/>
          <w:color w:val="000000"/>
          <w:sz w:val="22"/>
        </w:rPr>
        <w:t>主要包括以下内容:</w:t>
      </w:r>
    </w:p>
    <w:p w14:paraId="34AE3A73"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1光链路运维</w:t>
      </w:r>
    </w:p>
    <w:p w14:paraId="1B05127D" w14:textId="77777777" w:rsidR="004C7908" w:rsidRDefault="00000000">
      <w:pPr>
        <w:numPr>
          <w:ilvl w:val="0"/>
          <w:numId w:val="10"/>
        </w:num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以太彩光网络系统支持</w:t>
      </w:r>
      <w:r>
        <w:rPr>
          <w:rFonts w:ascii="宋体" w:hAnsi="宋体" w:cs="宋体" w:hint="eastAsia"/>
          <w:color w:val="000000"/>
          <w:sz w:val="22"/>
        </w:rPr>
        <w:t>对光模块</w:t>
      </w:r>
      <w:r>
        <w:rPr>
          <w:rFonts w:ascii="宋体" w:hAnsi="宋体" w:cs="宋体" w:hint="eastAsia"/>
          <w:color w:val="000000"/>
          <w:sz w:val="22"/>
          <w:lang w:eastAsia="zh"/>
        </w:rPr>
        <w:t>进行</w:t>
      </w:r>
      <w:r>
        <w:rPr>
          <w:rFonts w:ascii="宋体" w:hAnsi="宋体" w:cs="宋体" w:hint="eastAsia"/>
          <w:color w:val="000000"/>
          <w:sz w:val="22"/>
        </w:rPr>
        <w:t>数字诊断，实时查看光纤链路状态，通过数字模型，分析故障类型，提示故障点</w:t>
      </w:r>
      <w:r>
        <w:rPr>
          <w:rFonts w:ascii="宋体" w:hAnsi="宋体" w:cs="宋体" w:hint="eastAsia"/>
          <w:color w:val="000000"/>
          <w:sz w:val="22"/>
          <w:lang w:eastAsia="zh"/>
        </w:rPr>
        <w:t>；</w:t>
      </w:r>
    </w:p>
    <w:p w14:paraId="2CA30E8B" w14:textId="77777777" w:rsidR="004C7908" w:rsidRDefault="00000000">
      <w:pPr>
        <w:numPr>
          <w:ilvl w:val="0"/>
          <w:numId w:val="10"/>
        </w:num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以太彩光网络系统支持</w:t>
      </w:r>
      <w:r>
        <w:rPr>
          <w:rFonts w:ascii="宋体" w:hAnsi="宋体" w:cs="宋体" w:hint="eastAsia"/>
          <w:color w:val="000000"/>
          <w:sz w:val="22"/>
        </w:rPr>
        <w:t>实时查看光模块电源电压、温度、收发光功率和激光器偏置电流等相关工作参数</w:t>
      </w:r>
      <w:r>
        <w:rPr>
          <w:rFonts w:ascii="宋体" w:hAnsi="宋体" w:cs="宋体" w:hint="eastAsia"/>
          <w:color w:val="000000"/>
          <w:sz w:val="22"/>
          <w:lang w:eastAsia="zh"/>
        </w:rPr>
        <w:t>，方便故障诊断。</w:t>
      </w:r>
    </w:p>
    <w:p w14:paraId="0671A8C4"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2网络设备运维</w:t>
      </w:r>
    </w:p>
    <w:p w14:paraId="51641881"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1）以太彩光网络系统支持</w:t>
      </w:r>
      <w:r>
        <w:rPr>
          <w:rFonts w:ascii="宋体" w:hAnsi="宋体" w:cs="宋体" w:hint="eastAsia"/>
          <w:color w:val="000000"/>
          <w:sz w:val="22"/>
        </w:rPr>
        <w:t>故障设备秒级替换。只需更换同型号故障设备，配置即可自动下发，且支持线路盲插，</w:t>
      </w:r>
      <w:r>
        <w:rPr>
          <w:rFonts w:ascii="宋体" w:hAnsi="宋体" w:cs="宋体"/>
          <w:color w:val="000000"/>
          <w:sz w:val="22"/>
        </w:rPr>
        <w:t>2</w:t>
      </w:r>
      <w:r>
        <w:rPr>
          <w:rFonts w:ascii="宋体" w:hAnsi="宋体" w:cs="宋体" w:hint="eastAsia"/>
          <w:color w:val="000000"/>
          <w:sz w:val="22"/>
        </w:rPr>
        <w:t>秒内配置自动下发，设备替换简单</w:t>
      </w:r>
      <w:r>
        <w:rPr>
          <w:rFonts w:ascii="宋体" w:hAnsi="宋体" w:cs="宋体" w:hint="eastAsia"/>
          <w:color w:val="000000"/>
          <w:sz w:val="22"/>
          <w:lang w:eastAsia="zh"/>
        </w:rPr>
        <w:t>；</w:t>
      </w:r>
    </w:p>
    <w:p w14:paraId="080CFAA3" w14:textId="77777777" w:rsidR="004C7908" w:rsidRDefault="00000000">
      <w:pPr>
        <w:spacing w:line="360" w:lineRule="auto"/>
        <w:ind w:firstLineChars="200" w:firstLine="440"/>
        <w:rPr>
          <w:rFonts w:ascii="宋体" w:hAnsi="宋体" w:cs="宋体" w:hint="eastAsia"/>
          <w:color w:val="000000"/>
          <w:sz w:val="22"/>
          <w:lang w:eastAsia="zh"/>
        </w:rPr>
      </w:pPr>
      <w:r>
        <w:rPr>
          <w:rFonts w:ascii="宋体" w:hAnsi="宋体" w:cs="宋体" w:hint="eastAsia"/>
          <w:color w:val="000000"/>
          <w:sz w:val="22"/>
          <w:lang w:eastAsia="zh"/>
        </w:rPr>
        <w:t>2）以太彩光网络系统支持</w:t>
      </w:r>
      <w:r>
        <w:rPr>
          <w:rFonts w:ascii="宋体" w:hAnsi="宋体" w:cs="宋体" w:hint="eastAsia"/>
          <w:color w:val="000000"/>
          <w:sz w:val="22"/>
        </w:rPr>
        <w:t>环路风暴秒级自愈。当发生环路时，除了发生环路的两个端口，其他端口的业务都不会受到任何影响，并在</w:t>
      </w:r>
      <w:r>
        <w:rPr>
          <w:rFonts w:ascii="宋体" w:hAnsi="宋体" w:cs="宋体" w:hint="eastAsia"/>
          <w:color w:val="000000"/>
          <w:sz w:val="22"/>
          <w:lang w:eastAsia="zh"/>
        </w:rPr>
        <w:t>管理</w:t>
      </w:r>
      <w:r>
        <w:rPr>
          <w:rFonts w:ascii="宋体" w:hAnsi="宋体" w:cs="宋体" w:hint="eastAsia"/>
          <w:color w:val="000000"/>
          <w:sz w:val="22"/>
        </w:rPr>
        <w:t>平台可视化图形告警，直接定位故障端口</w:t>
      </w:r>
      <w:r>
        <w:rPr>
          <w:rFonts w:ascii="宋体" w:hAnsi="宋体" w:cs="宋体" w:hint="eastAsia"/>
          <w:color w:val="000000"/>
          <w:sz w:val="22"/>
          <w:lang w:eastAsia="zh"/>
        </w:rPr>
        <w:t>；</w:t>
      </w:r>
    </w:p>
    <w:p w14:paraId="74F7F6A9" w14:textId="77777777" w:rsidR="004C7908" w:rsidRDefault="00000000">
      <w:pPr>
        <w:spacing w:line="360" w:lineRule="auto"/>
        <w:ind w:firstLineChars="200" w:firstLine="440"/>
        <w:rPr>
          <w:rFonts w:ascii="宋体" w:hAnsi="宋体" w:cs="宋体" w:hint="eastAsia"/>
          <w:color w:val="000000"/>
          <w:sz w:val="22"/>
        </w:rPr>
      </w:pPr>
      <w:r>
        <w:rPr>
          <w:rFonts w:ascii="宋体" w:hAnsi="宋体" w:cs="宋体" w:hint="eastAsia"/>
          <w:color w:val="000000"/>
          <w:sz w:val="22"/>
          <w:lang w:eastAsia="zh"/>
        </w:rPr>
        <w:t>3）以太彩光网络系统支持</w:t>
      </w:r>
      <w:r>
        <w:rPr>
          <w:rFonts w:ascii="宋体" w:hAnsi="宋体" w:cs="宋体" w:hint="eastAsia"/>
          <w:color w:val="000000"/>
          <w:sz w:val="22"/>
        </w:rPr>
        <w:t>轻量级准入</w:t>
      </w:r>
      <w:r>
        <w:rPr>
          <w:rFonts w:ascii="宋体" w:hAnsi="宋体" w:cs="宋体" w:hint="eastAsia"/>
          <w:color w:val="000000"/>
          <w:sz w:val="22"/>
          <w:lang w:eastAsia="zh"/>
        </w:rPr>
        <w:t>。</w:t>
      </w:r>
      <w:r>
        <w:rPr>
          <w:rFonts w:ascii="宋体" w:hAnsi="宋体" w:cs="宋体" w:hint="eastAsia"/>
          <w:color w:val="000000"/>
          <w:sz w:val="22"/>
        </w:rPr>
        <w:t>终端免操作，自动识别</w:t>
      </w:r>
      <w:r>
        <w:rPr>
          <w:rFonts w:ascii="宋体" w:hAnsi="宋体" w:cs="宋体"/>
          <w:color w:val="000000"/>
          <w:sz w:val="22"/>
        </w:rPr>
        <w:t>MAC</w:t>
      </w:r>
      <w:r>
        <w:rPr>
          <w:rFonts w:ascii="宋体" w:hAnsi="宋体" w:cs="宋体" w:hint="eastAsia"/>
          <w:color w:val="000000"/>
          <w:sz w:val="22"/>
        </w:rPr>
        <w:t>，实现</w:t>
      </w:r>
      <w:r>
        <w:rPr>
          <w:rFonts w:ascii="宋体" w:hAnsi="宋体" w:cs="宋体"/>
          <w:color w:val="000000"/>
          <w:sz w:val="22"/>
        </w:rPr>
        <w:t>IP</w:t>
      </w:r>
      <w:r>
        <w:rPr>
          <w:rFonts w:ascii="宋体" w:hAnsi="宋体" w:cs="宋体" w:hint="eastAsia"/>
          <w:color w:val="000000"/>
          <w:sz w:val="22"/>
        </w:rPr>
        <w:t>和</w:t>
      </w:r>
      <w:r>
        <w:rPr>
          <w:rFonts w:ascii="宋体" w:hAnsi="宋体" w:cs="宋体"/>
          <w:color w:val="000000"/>
          <w:sz w:val="22"/>
        </w:rPr>
        <w:t>MAC</w:t>
      </w:r>
      <w:r>
        <w:rPr>
          <w:rFonts w:ascii="宋体" w:hAnsi="宋体" w:cs="宋体" w:hint="eastAsia"/>
          <w:color w:val="000000"/>
          <w:sz w:val="22"/>
        </w:rPr>
        <w:t>绑定，全网任意终端准入。</w:t>
      </w:r>
    </w:p>
    <w:p w14:paraId="67BE9B1E" w14:textId="77777777" w:rsidR="004C7908" w:rsidRDefault="004C7908">
      <w:pPr>
        <w:spacing w:before="120" w:after="120" w:line="288" w:lineRule="auto"/>
        <w:jc w:val="left"/>
        <w:rPr>
          <w:rFonts w:ascii="Arial" w:eastAsia="等线" w:hAnsi="Arial" w:cs="Arial"/>
          <w:sz w:val="22"/>
          <w:szCs w:val="24"/>
          <w:lang w:bidi="ar"/>
        </w:rPr>
      </w:pPr>
    </w:p>
    <w:p w14:paraId="1651B321" w14:textId="77777777" w:rsidR="004C7908" w:rsidRDefault="004C7908">
      <w:pPr>
        <w:spacing w:before="120" w:after="120" w:line="288" w:lineRule="auto"/>
        <w:jc w:val="left"/>
        <w:rPr>
          <w:rFonts w:ascii="Arial" w:eastAsia="等线" w:hAnsi="Arial" w:cs="Arial"/>
          <w:sz w:val="22"/>
          <w:szCs w:val="24"/>
          <w:lang w:bidi="ar"/>
        </w:rPr>
      </w:pPr>
    </w:p>
    <w:p w14:paraId="5751BBAC" w14:textId="77777777" w:rsidR="004C7908" w:rsidRDefault="004C7908">
      <w:pPr>
        <w:rPr>
          <w:rFonts w:ascii="Arial" w:eastAsia="等线" w:hAnsi="Arial" w:cs="Arial"/>
          <w:sz w:val="22"/>
          <w:szCs w:val="24"/>
          <w:lang w:eastAsia="zh" w:bidi="ar"/>
        </w:rPr>
      </w:pPr>
    </w:p>
    <w:p w14:paraId="7599A8A5" w14:textId="77777777" w:rsidR="004C7908" w:rsidRDefault="004C7908">
      <w:pPr>
        <w:rPr>
          <w:rFonts w:ascii="宋体" w:hAnsi="宋体" w:cs="宋体" w:hint="eastAsia"/>
          <w:color w:val="000000"/>
          <w:lang w:eastAsia="zh"/>
        </w:rPr>
      </w:pPr>
    </w:p>
    <w:sectPr w:rsidR="004C7908">
      <w:pgSz w:w="11906" w:h="16838"/>
      <w:pgMar w:top="1157" w:right="1236" w:bottom="1157" w:left="1236" w:header="851" w:footer="992"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746EB" w14:textId="77777777" w:rsidR="005437FE" w:rsidRDefault="005437FE">
      <w:pPr>
        <w:rPr>
          <w:rFonts w:hint="eastAsia"/>
        </w:rPr>
      </w:pPr>
      <w:r>
        <w:separator/>
      </w:r>
    </w:p>
  </w:endnote>
  <w:endnote w:type="continuationSeparator" w:id="0">
    <w:p w14:paraId="754F37BD" w14:textId="77777777" w:rsidR="005437FE" w:rsidRDefault="005437F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ans-serif">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811B" w14:textId="77777777" w:rsidR="004C7908" w:rsidRDefault="004C7908">
    <w:pPr>
      <w:pStyle w:val="aa"/>
      <w:jc w:val="center"/>
      <w:rPr>
        <w:rFonts w:hint="eastAsia"/>
      </w:rPr>
    </w:pPr>
  </w:p>
  <w:p w14:paraId="30A5CD37" w14:textId="77777777" w:rsidR="004C7908" w:rsidRDefault="004C7908">
    <w:pPr>
      <w:pStyle w:val="a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102613"/>
    </w:sdtPr>
    <w:sdtContent>
      <w:p w14:paraId="674FA13F" w14:textId="77777777" w:rsidR="004C7908" w:rsidRDefault="00000000">
        <w:pPr>
          <w:pStyle w:val="aa"/>
          <w:jc w:val="center"/>
          <w:rPr>
            <w:rFonts w:hint="eastAsia"/>
          </w:rPr>
        </w:pPr>
        <w:r>
          <w:fldChar w:fldCharType="begin"/>
        </w:r>
        <w:r>
          <w:instrText>PAGE   \* MERGEFORMAT</w:instrText>
        </w:r>
        <w:r>
          <w:fldChar w:fldCharType="separate"/>
        </w:r>
        <w:r>
          <w:rPr>
            <w:lang w:val="zh-CN"/>
          </w:rPr>
          <w:t>-</w:t>
        </w:r>
        <w:r>
          <w:t xml:space="preserve"> 2 -</w:t>
        </w:r>
        <w:r>
          <w:fldChar w:fldCharType="end"/>
        </w:r>
      </w:p>
    </w:sdtContent>
  </w:sdt>
  <w:p w14:paraId="74E9EA7D" w14:textId="77777777" w:rsidR="004C7908" w:rsidRDefault="004C7908">
    <w:pPr>
      <w:pStyle w:val="aa"/>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24241"/>
    </w:sdtPr>
    <w:sdtContent>
      <w:p w14:paraId="3F3C9D55" w14:textId="77777777" w:rsidR="004C7908" w:rsidRDefault="00000000">
        <w:pPr>
          <w:pStyle w:val="aa"/>
          <w:jc w:val="center"/>
          <w:rPr>
            <w:rFonts w:hint="eastAsia"/>
          </w:rPr>
        </w:pPr>
        <w:r>
          <w:fldChar w:fldCharType="begin"/>
        </w:r>
        <w:r>
          <w:instrText>PAGE   \* MERGEFORMAT</w:instrText>
        </w:r>
        <w:r>
          <w:fldChar w:fldCharType="separate"/>
        </w:r>
        <w:r>
          <w:rPr>
            <w:lang w:val="zh-CN"/>
          </w:rPr>
          <w:t>-</w:t>
        </w:r>
        <w:r>
          <w:t xml:space="preserve"> 5 -</w:t>
        </w:r>
        <w:r>
          <w:fldChar w:fldCharType="end"/>
        </w:r>
      </w:p>
    </w:sdtContent>
  </w:sdt>
  <w:p w14:paraId="136C9010" w14:textId="77777777" w:rsidR="004C7908" w:rsidRDefault="004C7908">
    <w:pPr>
      <w:pStyle w:val="aa"/>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4365536"/>
    </w:sdtPr>
    <w:sdtContent>
      <w:p w14:paraId="02D45933" w14:textId="77777777" w:rsidR="004C7908" w:rsidRDefault="00000000">
        <w:pPr>
          <w:pStyle w:val="aa"/>
          <w:jc w:val="center"/>
          <w:rPr>
            <w:rFonts w:hint="eastAsia"/>
          </w:rPr>
        </w:pPr>
        <w:r>
          <w:fldChar w:fldCharType="begin"/>
        </w:r>
        <w:r>
          <w:instrText>PAGE   \* MERGEFORMAT</w:instrText>
        </w:r>
        <w:r>
          <w:fldChar w:fldCharType="separate"/>
        </w:r>
        <w:r>
          <w:rPr>
            <w:lang w:val="zh-CN"/>
          </w:rPr>
          <w:t>-</w:t>
        </w:r>
        <w:r>
          <w:t xml:space="preserve"> 14 -</w:t>
        </w:r>
        <w:r>
          <w:fldChar w:fldCharType="end"/>
        </w:r>
      </w:p>
    </w:sdtContent>
  </w:sdt>
  <w:p w14:paraId="276E9FD1" w14:textId="77777777" w:rsidR="004C7908" w:rsidRDefault="004C7908">
    <w:pPr>
      <w:pStyle w:val="a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6C046" w14:textId="77777777" w:rsidR="005437FE" w:rsidRDefault="005437FE">
      <w:pPr>
        <w:rPr>
          <w:rFonts w:hint="eastAsia"/>
        </w:rPr>
      </w:pPr>
      <w:r>
        <w:separator/>
      </w:r>
    </w:p>
  </w:footnote>
  <w:footnote w:type="continuationSeparator" w:id="0">
    <w:p w14:paraId="23D70E9B" w14:textId="77777777" w:rsidR="005437FE" w:rsidRDefault="005437F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6499" w14:textId="77777777" w:rsidR="004C7908" w:rsidRDefault="004C7908">
    <w:pPr>
      <w:pStyle w:val="ac"/>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41CC" w14:textId="77777777" w:rsidR="004C7908" w:rsidRDefault="004C7908">
    <w:pPr>
      <w:pStyle w:val="ac"/>
      <w:pBdr>
        <w:bottom w:val="none" w:sz="0" w:space="0"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F6C05F"/>
    <w:multiLevelType w:val="multilevel"/>
    <w:tmpl w:val="C5F6C05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D73EC725"/>
    <w:multiLevelType w:val="singleLevel"/>
    <w:tmpl w:val="D73EC725"/>
    <w:lvl w:ilvl="0">
      <w:start w:val="1"/>
      <w:numFmt w:val="decimal"/>
      <w:suff w:val="nothing"/>
      <w:lvlText w:val="%1、"/>
      <w:lvlJc w:val="left"/>
    </w:lvl>
  </w:abstractNum>
  <w:abstractNum w:abstractNumId="2" w15:restartNumberingAfterBreak="0">
    <w:nsid w:val="FAF375EB"/>
    <w:multiLevelType w:val="singleLevel"/>
    <w:tmpl w:val="FAF375EB"/>
    <w:lvl w:ilvl="0">
      <w:start w:val="1"/>
      <w:numFmt w:val="decimal"/>
      <w:suff w:val="nothing"/>
      <w:lvlText w:val="%1、"/>
      <w:lvlJc w:val="left"/>
    </w:lvl>
  </w:abstractNum>
  <w:abstractNum w:abstractNumId="3" w15:restartNumberingAfterBreak="0">
    <w:nsid w:val="FDE62971"/>
    <w:multiLevelType w:val="singleLevel"/>
    <w:tmpl w:val="FDE62971"/>
    <w:lvl w:ilvl="0">
      <w:start w:val="1"/>
      <w:numFmt w:val="decimal"/>
      <w:suff w:val="nothing"/>
      <w:lvlText w:val="（%1）"/>
      <w:lvlJc w:val="left"/>
      <w:pPr>
        <w:ind w:left="100" w:firstLine="0"/>
      </w:pPr>
    </w:lvl>
  </w:abstractNum>
  <w:abstractNum w:abstractNumId="4" w15:restartNumberingAfterBreak="0">
    <w:nsid w:val="FFFDE929"/>
    <w:multiLevelType w:val="singleLevel"/>
    <w:tmpl w:val="FFFDE929"/>
    <w:lvl w:ilvl="0">
      <w:start w:val="1"/>
      <w:numFmt w:val="decimal"/>
      <w:suff w:val="nothing"/>
      <w:lvlText w:val="%1）"/>
      <w:lvlJc w:val="left"/>
    </w:lvl>
  </w:abstractNum>
  <w:abstractNum w:abstractNumId="5" w15:restartNumberingAfterBreak="0">
    <w:nsid w:val="21CC4571"/>
    <w:multiLevelType w:val="multilevel"/>
    <w:tmpl w:val="21CC4571"/>
    <w:lvl w:ilvl="0">
      <w:start w:val="1"/>
      <w:numFmt w:val="decimal"/>
      <w:lvlText w:val="%1"/>
      <w:lvlJc w:val="left"/>
      <w:pPr>
        <w:ind w:left="425" w:hanging="425"/>
      </w:pPr>
      <w:rPr>
        <w:rFonts w:hint="eastAsia"/>
      </w:rPr>
    </w:lvl>
    <w:lvl w:ilvl="1">
      <w:start w:val="1"/>
      <w:numFmt w:val="decimal"/>
      <w:lvlText w:val="%1.%2"/>
      <w:lvlJc w:val="left"/>
      <w:pPr>
        <w:ind w:left="992" w:hanging="567"/>
      </w:pPr>
      <w:rPr>
        <w:rFonts w:ascii="黑体" w:eastAsia="黑体" w:hAnsi="黑体" w:hint="eastAsia"/>
        <w:b/>
        <w:i w: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31EDFDDA"/>
    <w:multiLevelType w:val="singleLevel"/>
    <w:tmpl w:val="31EDFDDA"/>
    <w:lvl w:ilvl="0">
      <w:start w:val="1"/>
      <w:numFmt w:val="decimal"/>
      <w:suff w:val="nothing"/>
      <w:lvlText w:val="%1、"/>
      <w:lvlJc w:val="left"/>
    </w:lvl>
  </w:abstractNum>
  <w:abstractNum w:abstractNumId="7" w15:restartNumberingAfterBreak="0">
    <w:nsid w:val="3F2C4AAF"/>
    <w:multiLevelType w:val="multilevel"/>
    <w:tmpl w:val="3F2C4AAF"/>
    <w:lvl w:ilvl="0">
      <w:start w:val="1"/>
      <w:numFmt w:val="bullet"/>
      <w:pStyle w:val="itemlist"/>
      <w:lvlText w:val=""/>
      <w:lvlJc w:val="left"/>
      <w:pPr>
        <w:tabs>
          <w:tab w:val="left" w:pos="420"/>
        </w:tabs>
        <w:ind w:left="420" w:hanging="420"/>
      </w:pPr>
      <w:rPr>
        <w:rFonts w:ascii="Wingdings" w:hAnsi="Wingdings" w:hint="default"/>
      </w:rPr>
    </w:lvl>
    <w:lvl w:ilvl="1">
      <w:start w:val="1"/>
      <w:numFmt w:val="bullet"/>
      <w:lvlText w:val=""/>
      <w:lvlJc w:val="left"/>
      <w:pPr>
        <w:tabs>
          <w:tab w:val="left" w:pos="1470"/>
        </w:tabs>
        <w:ind w:left="1470" w:hanging="420"/>
      </w:pPr>
      <w:rPr>
        <w:rFonts w:ascii="Wingdings" w:hAnsi="Wingdings" w:hint="default"/>
      </w:rPr>
    </w:lvl>
    <w:lvl w:ilvl="2">
      <w:start w:val="1"/>
      <w:numFmt w:val="bullet"/>
      <w:lvlText w:val=""/>
      <w:lvlJc w:val="left"/>
      <w:pPr>
        <w:tabs>
          <w:tab w:val="left" w:pos="1890"/>
        </w:tabs>
        <w:ind w:left="1890" w:hanging="420"/>
      </w:pPr>
      <w:rPr>
        <w:rFonts w:ascii="Wingdings" w:hAnsi="Wingdings" w:hint="default"/>
      </w:rPr>
    </w:lvl>
    <w:lvl w:ilvl="3">
      <w:start w:val="1"/>
      <w:numFmt w:val="bullet"/>
      <w:lvlText w:val=""/>
      <w:lvlJc w:val="left"/>
      <w:pPr>
        <w:tabs>
          <w:tab w:val="left" w:pos="2310"/>
        </w:tabs>
        <w:ind w:left="2310" w:hanging="420"/>
      </w:pPr>
      <w:rPr>
        <w:rFonts w:ascii="Wingdings" w:hAnsi="Wingdings" w:hint="default"/>
      </w:rPr>
    </w:lvl>
    <w:lvl w:ilvl="4">
      <w:start w:val="1"/>
      <w:numFmt w:val="bullet"/>
      <w:lvlText w:val=""/>
      <w:lvlJc w:val="left"/>
      <w:pPr>
        <w:tabs>
          <w:tab w:val="left" w:pos="2730"/>
        </w:tabs>
        <w:ind w:left="2730" w:hanging="420"/>
      </w:pPr>
      <w:rPr>
        <w:rFonts w:ascii="Wingdings" w:hAnsi="Wingdings" w:hint="default"/>
      </w:rPr>
    </w:lvl>
    <w:lvl w:ilvl="5">
      <w:start w:val="1"/>
      <w:numFmt w:val="bullet"/>
      <w:lvlText w:val=""/>
      <w:lvlJc w:val="left"/>
      <w:pPr>
        <w:tabs>
          <w:tab w:val="left" w:pos="3150"/>
        </w:tabs>
        <w:ind w:left="3150" w:hanging="420"/>
      </w:pPr>
      <w:rPr>
        <w:rFonts w:ascii="Wingdings" w:hAnsi="Wingdings" w:hint="default"/>
      </w:rPr>
    </w:lvl>
    <w:lvl w:ilvl="6">
      <w:start w:val="1"/>
      <w:numFmt w:val="bullet"/>
      <w:lvlText w:val=""/>
      <w:lvlJc w:val="left"/>
      <w:pPr>
        <w:tabs>
          <w:tab w:val="left" w:pos="3570"/>
        </w:tabs>
        <w:ind w:left="3570" w:hanging="420"/>
      </w:pPr>
      <w:rPr>
        <w:rFonts w:ascii="Wingdings" w:hAnsi="Wingdings" w:hint="default"/>
      </w:rPr>
    </w:lvl>
    <w:lvl w:ilvl="7">
      <w:start w:val="1"/>
      <w:numFmt w:val="bullet"/>
      <w:lvlText w:val=""/>
      <w:lvlJc w:val="left"/>
      <w:pPr>
        <w:tabs>
          <w:tab w:val="left" w:pos="3990"/>
        </w:tabs>
        <w:ind w:left="3990" w:hanging="420"/>
      </w:pPr>
      <w:rPr>
        <w:rFonts w:ascii="Wingdings" w:hAnsi="Wingdings" w:hint="default"/>
      </w:rPr>
    </w:lvl>
    <w:lvl w:ilvl="8">
      <w:start w:val="1"/>
      <w:numFmt w:val="bullet"/>
      <w:lvlText w:val=""/>
      <w:lvlJc w:val="left"/>
      <w:pPr>
        <w:tabs>
          <w:tab w:val="left" w:pos="4410"/>
        </w:tabs>
        <w:ind w:left="4410" w:hanging="420"/>
      </w:pPr>
      <w:rPr>
        <w:rFonts w:ascii="Wingdings" w:hAnsi="Wingdings" w:hint="default"/>
      </w:rPr>
    </w:lvl>
  </w:abstractNum>
  <w:abstractNum w:abstractNumId="8" w15:restartNumberingAfterBreak="0">
    <w:nsid w:val="71521ED1"/>
    <w:multiLevelType w:val="multilevel"/>
    <w:tmpl w:val="71521ED1"/>
    <w:lvl w:ilvl="0">
      <w:start w:val="1"/>
      <w:numFmt w:val="decimal"/>
      <w:lvlText w:val="（%1）"/>
      <w:lvlJc w:val="left"/>
      <w:pPr>
        <w:ind w:left="1200" w:hanging="72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9" w15:restartNumberingAfterBreak="0">
    <w:nsid w:val="7DFB948A"/>
    <w:multiLevelType w:val="singleLevel"/>
    <w:tmpl w:val="7DFB948A"/>
    <w:lvl w:ilvl="0">
      <w:start w:val="1"/>
      <w:numFmt w:val="decimal"/>
      <w:suff w:val="nothing"/>
      <w:lvlText w:val="（%1）"/>
      <w:lvlJc w:val="left"/>
    </w:lvl>
  </w:abstractNum>
  <w:num w:numId="1" w16cid:durableId="1886211438">
    <w:abstractNumId w:val="7"/>
  </w:num>
  <w:num w:numId="2" w16cid:durableId="2090611718">
    <w:abstractNumId w:val="8"/>
  </w:num>
  <w:num w:numId="3" w16cid:durableId="1361517937">
    <w:abstractNumId w:val="5"/>
  </w:num>
  <w:num w:numId="4" w16cid:durableId="2011135812">
    <w:abstractNumId w:val="6"/>
  </w:num>
  <w:num w:numId="5" w16cid:durableId="2140758522">
    <w:abstractNumId w:val="9"/>
  </w:num>
  <w:num w:numId="6" w16cid:durableId="227888297">
    <w:abstractNumId w:val="3"/>
  </w:num>
  <w:num w:numId="7" w16cid:durableId="147091719">
    <w:abstractNumId w:val="1"/>
  </w:num>
  <w:num w:numId="8" w16cid:durableId="2101560609">
    <w:abstractNumId w:val="2"/>
  </w:num>
  <w:num w:numId="9" w16cid:durableId="381292191">
    <w:abstractNumId w:val="0"/>
  </w:num>
  <w:num w:numId="10" w16cid:durableId="870455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420"/>
  <w:drawingGridHorizontalSpacing w:val="120"/>
  <w:drawingGridVerticalSpacing w:val="163"/>
  <w:noPunctuationKerning/>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86DBC099"/>
    <w:rsid w:val="879EC896"/>
    <w:rsid w:val="887707B5"/>
    <w:rsid w:val="8963A9B8"/>
    <w:rsid w:val="8BD6E852"/>
    <w:rsid w:val="8BFA0F00"/>
    <w:rsid w:val="8BFF10D4"/>
    <w:rsid w:val="8C9E3FA7"/>
    <w:rsid w:val="8C9FA126"/>
    <w:rsid w:val="8F7F9C5F"/>
    <w:rsid w:val="8FBD51C3"/>
    <w:rsid w:val="90C76E66"/>
    <w:rsid w:val="934D3ABB"/>
    <w:rsid w:val="95FEBA02"/>
    <w:rsid w:val="979F9459"/>
    <w:rsid w:val="99EE6C4B"/>
    <w:rsid w:val="9B4E7F0E"/>
    <w:rsid w:val="9B57691E"/>
    <w:rsid w:val="9E8D3236"/>
    <w:rsid w:val="9EE5FB6E"/>
    <w:rsid w:val="9F15C6E4"/>
    <w:rsid w:val="9FAFD9C8"/>
    <w:rsid w:val="9FFF742A"/>
    <w:rsid w:val="A570757B"/>
    <w:rsid w:val="A5FA651F"/>
    <w:rsid w:val="A76BDAAB"/>
    <w:rsid w:val="A8F79105"/>
    <w:rsid w:val="A993D19C"/>
    <w:rsid w:val="AA7BE2C8"/>
    <w:rsid w:val="AB39A10E"/>
    <w:rsid w:val="ACFF2112"/>
    <w:rsid w:val="ADDF92A7"/>
    <w:rsid w:val="ADEBA932"/>
    <w:rsid w:val="ADF5FFF3"/>
    <w:rsid w:val="AE5C0C09"/>
    <w:rsid w:val="AE5CA28C"/>
    <w:rsid w:val="AFC91ADE"/>
    <w:rsid w:val="AFCF239E"/>
    <w:rsid w:val="B2FB56A8"/>
    <w:rsid w:val="B3DB5E9E"/>
    <w:rsid w:val="B3FB2C0F"/>
    <w:rsid w:val="B3FD8F03"/>
    <w:rsid w:val="B6FF2754"/>
    <w:rsid w:val="B70F1762"/>
    <w:rsid w:val="B73B5DBB"/>
    <w:rsid w:val="B9BD476F"/>
    <w:rsid w:val="B9DB9028"/>
    <w:rsid w:val="BBDFA47B"/>
    <w:rsid w:val="BBEFE312"/>
    <w:rsid w:val="BBF608B3"/>
    <w:rsid w:val="BBFB5258"/>
    <w:rsid w:val="BBFC244D"/>
    <w:rsid w:val="BCBFB238"/>
    <w:rsid w:val="BCFB39DE"/>
    <w:rsid w:val="BDAF6FF5"/>
    <w:rsid w:val="BDB5C4BA"/>
    <w:rsid w:val="BDBF4225"/>
    <w:rsid w:val="BDDEC3AB"/>
    <w:rsid w:val="BDF09623"/>
    <w:rsid w:val="BDF503CF"/>
    <w:rsid w:val="BEA59E81"/>
    <w:rsid w:val="BEBA4CAE"/>
    <w:rsid w:val="BEBA6A61"/>
    <w:rsid w:val="BEED1748"/>
    <w:rsid w:val="BEFD6C91"/>
    <w:rsid w:val="BF2E76E9"/>
    <w:rsid w:val="BF655F81"/>
    <w:rsid w:val="BF7D9405"/>
    <w:rsid w:val="BF7E85B5"/>
    <w:rsid w:val="BF7FFDA3"/>
    <w:rsid w:val="BFABC112"/>
    <w:rsid w:val="BFBE8E9A"/>
    <w:rsid w:val="BFC71C90"/>
    <w:rsid w:val="BFDBFC0B"/>
    <w:rsid w:val="BFDF8B99"/>
    <w:rsid w:val="BFDFF173"/>
    <w:rsid w:val="BFEAB54D"/>
    <w:rsid w:val="BFEF2AD0"/>
    <w:rsid w:val="BFEF6EE8"/>
    <w:rsid w:val="BFF75E59"/>
    <w:rsid w:val="BFFEC610"/>
    <w:rsid w:val="BFFF9D1A"/>
    <w:rsid w:val="C1EB294B"/>
    <w:rsid w:val="C22FA714"/>
    <w:rsid w:val="C6D700A1"/>
    <w:rsid w:val="C77ECAA2"/>
    <w:rsid w:val="C9BE3F44"/>
    <w:rsid w:val="C9FAFC9A"/>
    <w:rsid w:val="CAFEE74D"/>
    <w:rsid w:val="CDB7A898"/>
    <w:rsid w:val="CDD39484"/>
    <w:rsid w:val="CDFD474F"/>
    <w:rsid w:val="CEBF66E3"/>
    <w:rsid w:val="CED3DBFE"/>
    <w:rsid w:val="CF77C160"/>
    <w:rsid w:val="CFA501FA"/>
    <w:rsid w:val="CFB67267"/>
    <w:rsid w:val="CFD32CDB"/>
    <w:rsid w:val="CFDB8DC6"/>
    <w:rsid w:val="CFDC1496"/>
    <w:rsid w:val="CFF21768"/>
    <w:rsid w:val="D2E10E9D"/>
    <w:rsid w:val="D32BBB0E"/>
    <w:rsid w:val="D35BAFD3"/>
    <w:rsid w:val="D3E21503"/>
    <w:rsid w:val="D3F97749"/>
    <w:rsid w:val="D5DA6D0D"/>
    <w:rsid w:val="D67F5076"/>
    <w:rsid w:val="D6CB7D02"/>
    <w:rsid w:val="D77D5E7C"/>
    <w:rsid w:val="D79E355E"/>
    <w:rsid w:val="D7D5DDC4"/>
    <w:rsid w:val="D7D7BA2D"/>
    <w:rsid w:val="D7DBC4D9"/>
    <w:rsid w:val="D7DF1478"/>
    <w:rsid w:val="D7F4F990"/>
    <w:rsid w:val="D87F9D53"/>
    <w:rsid w:val="D8A6213D"/>
    <w:rsid w:val="D9BF7B7A"/>
    <w:rsid w:val="D9DF84CF"/>
    <w:rsid w:val="DADFD674"/>
    <w:rsid w:val="DAF49A15"/>
    <w:rsid w:val="DBA6D541"/>
    <w:rsid w:val="DBDDF037"/>
    <w:rsid w:val="DBF5CD42"/>
    <w:rsid w:val="DBFA2725"/>
    <w:rsid w:val="DBFFA8C9"/>
    <w:rsid w:val="DCB4D81B"/>
    <w:rsid w:val="DD8F239F"/>
    <w:rsid w:val="DDAF9BAD"/>
    <w:rsid w:val="DDCF6707"/>
    <w:rsid w:val="DE57AF17"/>
    <w:rsid w:val="DE9F16E9"/>
    <w:rsid w:val="DEEF2DAF"/>
    <w:rsid w:val="DEF5CF78"/>
    <w:rsid w:val="DF367D8F"/>
    <w:rsid w:val="DF7F91A3"/>
    <w:rsid w:val="DF8F70FE"/>
    <w:rsid w:val="DFBFF81F"/>
    <w:rsid w:val="DFCF4D77"/>
    <w:rsid w:val="DFDCE0EF"/>
    <w:rsid w:val="DFDDBABC"/>
    <w:rsid w:val="DFE0D0CC"/>
    <w:rsid w:val="DFE73CF1"/>
    <w:rsid w:val="DFE75E67"/>
    <w:rsid w:val="DFEE9F62"/>
    <w:rsid w:val="DFF72CB2"/>
    <w:rsid w:val="DFFF4783"/>
    <w:rsid w:val="DFFF51D4"/>
    <w:rsid w:val="E2BF3E28"/>
    <w:rsid w:val="E2FF3A4A"/>
    <w:rsid w:val="E2FF4BEA"/>
    <w:rsid w:val="E3D5B19D"/>
    <w:rsid w:val="E5DD6070"/>
    <w:rsid w:val="E5F70B49"/>
    <w:rsid w:val="E5FF922F"/>
    <w:rsid w:val="E7572406"/>
    <w:rsid w:val="E76C24ED"/>
    <w:rsid w:val="E7B2F7BF"/>
    <w:rsid w:val="E7F32CC5"/>
    <w:rsid w:val="E8CEB4D0"/>
    <w:rsid w:val="E95ED0AF"/>
    <w:rsid w:val="E9DF8FF8"/>
    <w:rsid w:val="E9FBDC2D"/>
    <w:rsid w:val="EAEF221F"/>
    <w:rsid w:val="EB7F052E"/>
    <w:rsid w:val="ECBFA61F"/>
    <w:rsid w:val="ECFB7545"/>
    <w:rsid w:val="ECFEED41"/>
    <w:rsid w:val="EDDF172A"/>
    <w:rsid w:val="EE1E3BBA"/>
    <w:rsid w:val="EE976885"/>
    <w:rsid w:val="EEAA346C"/>
    <w:rsid w:val="EEB764A3"/>
    <w:rsid w:val="EEDFB9B7"/>
    <w:rsid w:val="EEFD025D"/>
    <w:rsid w:val="EF0D49D6"/>
    <w:rsid w:val="EF566AD0"/>
    <w:rsid w:val="EF5D8D62"/>
    <w:rsid w:val="EF6EC089"/>
    <w:rsid w:val="EF7A15EA"/>
    <w:rsid w:val="EF7E5294"/>
    <w:rsid w:val="EF83878E"/>
    <w:rsid w:val="EF99021E"/>
    <w:rsid w:val="EFE358D4"/>
    <w:rsid w:val="EFE7FD12"/>
    <w:rsid w:val="EFF69558"/>
    <w:rsid w:val="EFFB0D09"/>
    <w:rsid w:val="EFFF3F29"/>
    <w:rsid w:val="EFFF8320"/>
    <w:rsid w:val="EFFFA82E"/>
    <w:rsid w:val="F1ADCBEF"/>
    <w:rsid w:val="F1EF1AF7"/>
    <w:rsid w:val="F1FB4AB6"/>
    <w:rsid w:val="F29BFF50"/>
    <w:rsid w:val="F3B7D4F5"/>
    <w:rsid w:val="F3B89492"/>
    <w:rsid w:val="F3E37E41"/>
    <w:rsid w:val="F3FE3D79"/>
    <w:rsid w:val="F3FF5CD4"/>
    <w:rsid w:val="F4DB3767"/>
    <w:rsid w:val="F51FBA43"/>
    <w:rsid w:val="F55FFAA6"/>
    <w:rsid w:val="F577F26F"/>
    <w:rsid w:val="F59D2182"/>
    <w:rsid w:val="F5BBD249"/>
    <w:rsid w:val="F5BDB48B"/>
    <w:rsid w:val="F5BFA8FE"/>
    <w:rsid w:val="F5F3FEF0"/>
    <w:rsid w:val="F5F767E2"/>
    <w:rsid w:val="F5FBD9C8"/>
    <w:rsid w:val="F6EB6FBD"/>
    <w:rsid w:val="F6FD8384"/>
    <w:rsid w:val="F7168F4D"/>
    <w:rsid w:val="F76B4460"/>
    <w:rsid w:val="F77FA916"/>
    <w:rsid w:val="F793BA34"/>
    <w:rsid w:val="F7DB5C7F"/>
    <w:rsid w:val="F7DE808C"/>
    <w:rsid w:val="F7DF1A4D"/>
    <w:rsid w:val="F7DFD0CF"/>
    <w:rsid w:val="F7FF3A8F"/>
    <w:rsid w:val="F7FFCBAF"/>
    <w:rsid w:val="F86F0149"/>
    <w:rsid w:val="F8D10ABC"/>
    <w:rsid w:val="F8F39CC9"/>
    <w:rsid w:val="F9BD7634"/>
    <w:rsid w:val="F9F91BA9"/>
    <w:rsid w:val="F9FE038D"/>
    <w:rsid w:val="F9FEA15E"/>
    <w:rsid w:val="FA95AFAF"/>
    <w:rsid w:val="FADF5EFA"/>
    <w:rsid w:val="FAFF4481"/>
    <w:rsid w:val="FB6F35A9"/>
    <w:rsid w:val="FBBDE3C7"/>
    <w:rsid w:val="FBBED64F"/>
    <w:rsid w:val="FBBF2C12"/>
    <w:rsid w:val="FBBF8943"/>
    <w:rsid w:val="FBD9FE2D"/>
    <w:rsid w:val="FBDF7417"/>
    <w:rsid w:val="FBE7B6D8"/>
    <w:rsid w:val="FBED67BC"/>
    <w:rsid w:val="FBF42C58"/>
    <w:rsid w:val="FBF99E66"/>
    <w:rsid w:val="FBFF56F0"/>
    <w:rsid w:val="FBFF78CC"/>
    <w:rsid w:val="FCBF46C6"/>
    <w:rsid w:val="FCF1558C"/>
    <w:rsid w:val="FCF5418C"/>
    <w:rsid w:val="FCF848D2"/>
    <w:rsid w:val="FD1EBEB0"/>
    <w:rsid w:val="FD373842"/>
    <w:rsid w:val="FD751B01"/>
    <w:rsid w:val="FD7740DF"/>
    <w:rsid w:val="FDB9BC16"/>
    <w:rsid w:val="FDBAD73B"/>
    <w:rsid w:val="FDBB168E"/>
    <w:rsid w:val="FDBB3AC6"/>
    <w:rsid w:val="FDBD1C0C"/>
    <w:rsid w:val="FDBD63FC"/>
    <w:rsid w:val="FDC4E947"/>
    <w:rsid w:val="FDC5732B"/>
    <w:rsid w:val="FDDD48B1"/>
    <w:rsid w:val="FDDDBDDA"/>
    <w:rsid w:val="FDDFA5E3"/>
    <w:rsid w:val="FDE56630"/>
    <w:rsid w:val="FDEE83E3"/>
    <w:rsid w:val="FDEF3AAC"/>
    <w:rsid w:val="FDEF937D"/>
    <w:rsid w:val="FDF25E44"/>
    <w:rsid w:val="FDFB5A6D"/>
    <w:rsid w:val="FDFE6639"/>
    <w:rsid w:val="FDFF2684"/>
    <w:rsid w:val="FDFFB25C"/>
    <w:rsid w:val="FDFFC291"/>
    <w:rsid w:val="FE6B20AD"/>
    <w:rsid w:val="FE750E0D"/>
    <w:rsid w:val="FE7F3E0D"/>
    <w:rsid w:val="FEBFD356"/>
    <w:rsid w:val="FEC9AA38"/>
    <w:rsid w:val="FECA2739"/>
    <w:rsid w:val="FEDC5534"/>
    <w:rsid w:val="FEEB3D0C"/>
    <w:rsid w:val="FEFB60ED"/>
    <w:rsid w:val="FEFB8488"/>
    <w:rsid w:val="FF224107"/>
    <w:rsid w:val="FF396B4E"/>
    <w:rsid w:val="FF3FD6B8"/>
    <w:rsid w:val="FF4B3385"/>
    <w:rsid w:val="FF5FCA1D"/>
    <w:rsid w:val="FF5FEB54"/>
    <w:rsid w:val="FF66118E"/>
    <w:rsid w:val="FF7766CF"/>
    <w:rsid w:val="FF7C306B"/>
    <w:rsid w:val="FF7D376E"/>
    <w:rsid w:val="FF7F0C1E"/>
    <w:rsid w:val="FF7F0CCC"/>
    <w:rsid w:val="FF7FF645"/>
    <w:rsid w:val="FF9D17AC"/>
    <w:rsid w:val="FF9FA706"/>
    <w:rsid w:val="FFA7B398"/>
    <w:rsid w:val="FFA7C133"/>
    <w:rsid w:val="FFAB688E"/>
    <w:rsid w:val="FFAB724F"/>
    <w:rsid w:val="FFAD588E"/>
    <w:rsid w:val="FFAFB71B"/>
    <w:rsid w:val="FFBF835D"/>
    <w:rsid w:val="FFBFB50B"/>
    <w:rsid w:val="FFBFB915"/>
    <w:rsid w:val="FFCF38CA"/>
    <w:rsid w:val="FFDBBFE4"/>
    <w:rsid w:val="FFEA4056"/>
    <w:rsid w:val="FFEFCFDE"/>
    <w:rsid w:val="FFF29DCC"/>
    <w:rsid w:val="FFF3A32F"/>
    <w:rsid w:val="FFF3A7B5"/>
    <w:rsid w:val="FFF503E6"/>
    <w:rsid w:val="FFF50AAD"/>
    <w:rsid w:val="FFF7AB49"/>
    <w:rsid w:val="FFFB432C"/>
    <w:rsid w:val="FFFD3941"/>
    <w:rsid w:val="FFFDF248"/>
    <w:rsid w:val="FFFDF693"/>
    <w:rsid w:val="FFFE74F4"/>
    <w:rsid w:val="FFFEF58E"/>
    <w:rsid w:val="FFFF0373"/>
    <w:rsid w:val="FFFFA3F6"/>
    <w:rsid w:val="FFFFA573"/>
    <w:rsid w:val="FFFFA87F"/>
    <w:rsid w:val="FFFFC681"/>
    <w:rsid w:val="FFFFD600"/>
    <w:rsid w:val="0000007B"/>
    <w:rsid w:val="00000942"/>
    <w:rsid w:val="00003CF9"/>
    <w:rsid w:val="00006215"/>
    <w:rsid w:val="000071CE"/>
    <w:rsid w:val="00012453"/>
    <w:rsid w:val="000127FE"/>
    <w:rsid w:val="00014EF9"/>
    <w:rsid w:val="00015421"/>
    <w:rsid w:val="000353E5"/>
    <w:rsid w:val="00040213"/>
    <w:rsid w:val="0004208A"/>
    <w:rsid w:val="00042145"/>
    <w:rsid w:val="0004745F"/>
    <w:rsid w:val="00050085"/>
    <w:rsid w:val="00050B29"/>
    <w:rsid w:val="000525E8"/>
    <w:rsid w:val="00053D73"/>
    <w:rsid w:val="0005584D"/>
    <w:rsid w:val="000604E2"/>
    <w:rsid w:val="00062AF0"/>
    <w:rsid w:val="00065570"/>
    <w:rsid w:val="00071856"/>
    <w:rsid w:val="00086E5D"/>
    <w:rsid w:val="0009001A"/>
    <w:rsid w:val="000B5312"/>
    <w:rsid w:val="000B55CE"/>
    <w:rsid w:val="000C1F65"/>
    <w:rsid w:val="000C521C"/>
    <w:rsid w:val="000D23DD"/>
    <w:rsid w:val="000D5DC3"/>
    <w:rsid w:val="000D67E6"/>
    <w:rsid w:val="000D72A1"/>
    <w:rsid w:val="000E121C"/>
    <w:rsid w:val="000E18E3"/>
    <w:rsid w:val="000E4F65"/>
    <w:rsid w:val="000E6199"/>
    <w:rsid w:val="000E6F71"/>
    <w:rsid w:val="000F10CF"/>
    <w:rsid w:val="000F2760"/>
    <w:rsid w:val="0010073A"/>
    <w:rsid w:val="00100CD1"/>
    <w:rsid w:val="00104B5D"/>
    <w:rsid w:val="00106310"/>
    <w:rsid w:val="00106660"/>
    <w:rsid w:val="001118DA"/>
    <w:rsid w:val="00111B22"/>
    <w:rsid w:val="0012188A"/>
    <w:rsid w:val="0012256B"/>
    <w:rsid w:val="00122BCF"/>
    <w:rsid w:val="0012614B"/>
    <w:rsid w:val="00126338"/>
    <w:rsid w:val="001318F5"/>
    <w:rsid w:val="00143F73"/>
    <w:rsid w:val="00150754"/>
    <w:rsid w:val="00151542"/>
    <w:rsid w:val="00151844"/>
    <w:rsid w:val="00161214"/>
    <w:rsid w:val="00167AA1"/>
    <w:rsid w:val="00172A27"/>
    <w:rsid w:val="00173711"/>
    <w:rsid w:val="00174CB0"/>
    <w:rsid w:val="001761A7"/>
    <w:rsid w:val="001818E9"/>
    <w:rsid w:val="00184552"/>
    <w:rsid w:val="00187B6A"/>
    <w:rsid w:val="00192FDE"/>
    <w:rsid w:val="001A1654"/>
    <w:rsid w:val="001A628F"/>
    <w:rsid w:val="001B2216"/>
    <w:rsid w:val="001B3F48"/>
    <w:rsid w:val="001B41A7"/>
    <w:rsid w:val="001B56DF"/>
    <w:rsid w:val="001C2A5A"/>
    <w:rsid w:val="001C5732"/>
    <w:rsid w:val="001C751D"/>
    <w:rsid w:val="001D3C84"/>
    <w:rsid w:val="001D63FD"/>
    <w:rsid w:val="001E14AB"/>
    <w:rsid w:val="001E2ABC"/>
    <w:rsid w:val="001E4D7F"/>
    <w:rsid w:val="001E5C61"/>
    <w:rsid w:val="001F0A7B"/>
    <w:rsid w:val="001F1AAE"/>
    <w:rsid w:val="001F4EB3"/>
    <w:rsid w:val="001F503E"/>
    <w:rsid w:val="001F651D"/>
    <w:rsid w:val="001F6873"/>
    <w:rsid w:val="00203006"/>
    <w:rsid w:val="00204BBB"/>
    <w:rsid w:val="00205F49"/>
    <w:rsid w:val="00206B13"/>
    <w:rsid w:val="00215452"/>
    <w:rsid w:val="00223E0C"/>
    <w:rsid w:val="00226236"/>
    <w:rsid w:val="0023055E"/>
    <w:rsid w:val="00232B2B"/>
    <w:rsid w:val="00236C6B"/>
    <w:rsid w:val="0024149F"/>
    <w:rsid w:val="002465A0"/>
    <w:rsid w:val="002466C6"/>
    <w:rsid w:val="00263175"/>
    <w:rsid w:val="0027012A"/>
    <w:rsid w:val="00272CFB"/>
    <w:rsid w:val="00273F69"/>
    <w:rsid w:val="00275BA2"/>
    <w:rsid w:val="0027664D"/>
    <w:rsid w:val="00276856"/>
    <w:rsid w:val="002800A8"/>
    <w:rsid w:val="00280541"/>
    <w:rsid w:val="00281B26"/>
    <w:rsid w:val="00283052"/>
    <w:rsid w:val="00292964"/>
    <w:rsid w:val="00293F69"/>
    <w:rsid w:val="00295605"/>
    <w:rsid w:val="00296438"/>
    <w:rsid w:val="002A1C30"/>
    <w:rsid w:val="002A1E8E"/>
    <w:rsid w:val="002A7428"/>
    <w:rsid w:val="002B3A80"/>
    <w:rsid w:val="002B6AE8"/>
    <w:rsid w:val="002C52E2"/>
    <w:rsid w:val="002D73E7"/>
    <w:rsid w:val="002E0412"/>
    <w:rsid w:val="002E49FC"/>
    <w:rsid w:val="002E7DEF"/>
    <w:rsid w:val="002F0234"/>
    <w:rsid w:val="002F05D0"/>
    <w:rsid w:val="002F1385"/>
    <w:rsid w:val="002F450D"/>
    <w:rsid w:val="00306F85"/>
    <w:rsid w:val="003226EF"/>
    <w:rsid w:val="0032347C"/>
    <w:rsid w:val="0032564D"/>
    <w:rsid w:val="00327796"/>
    <w:rsid w:val="00335E53"/>
    <w:rsid w:val="00340A44"/>
    <w:rsid w:val="00342B38"/>
    <w:rsid w:val="003469EE"/>
    <w:rsid w:val="00354787"/>
    <w:rsid w:val="003608FF"/>
    <w:rsid w:val="0036332B"/>
    <w:rsid w:val="0038569C"/>
    <w:rsid w:val="00390440"/>
    <w:rsid w:val="003A2288"/>
    <w:rsid w:val="003A3058"/>
    <w:rsid w:val="003A4418"/>
    <w:rsid w:val="003B20E0"/>
    <w:rsid w:val="003B5785"/>
    <w:rsid w:val="003B61F7"/>
    <w:rsid w:val="003C0D6E"/>
    <w:rsid w:val="003C1C75"/>
    <w:rsid w:val="003C527A"/>
    <w:rsid w:val="003C688E"/>
    <w:rsid w:val="003D22D9"/>
    <w:rsid w:val="003D74E2"/>
    <w:rsid w:val="003E03FD"/>
    <w:rsid w:val="003E6A71"/>
    <w:rsid w:val="003F684F"/>
    <w:rsid w:val="003F7350"/>
    <w:rsid w:val="00400E74"/>
    <w:rsid w:val="004017E8"/>
    <w:rsid w:val="00402DF1"/>
    <w:rsid w:val="00412781"/>
    <w:rsid w:val="0041415D"/>
    <w:rsid w:val="00436270"/>
    <w:rsid w:val="004376B5"/>
    <w:rsid w:val="00445C70"/>
    <w:rsid w:val="00446918"/>
    <w:rsid w:val="00452151"/>
    <w:rsid w:val="00455FA9"/>
    <w:rsid w:val="0045795D"/>
    <w:rsid w:val="00461E45"/>
    <w:rsid w:val="00462AE2"/>
    <w:rsid w:val="004667D4"/>
    <w:rsid w:val="00467068"/>
    <w:rsid w:val="0047508E"/>
    <w:rsid w:val="00482073"/>
    <w:rsid w:val="0048216B"/>
    <w:rsid w:val="00482B5B"/>
    <w:rsid w:val="00483559"/>
    <w:rsid w:val="0048371C"/>
    <w:rsid w:val="004839E0"/>
    <w:rsid w:val="00486AD5"/>
    <w:rsid w:val="0049509C"/>
    <w:rsid w:val="004A37ED"/>
    <w:rsid w:val="004A3CB4"/>
    <w:rsid w:val="004A5494"/>
    <w:rsid w:val="004A5F6D"/>
    <w:rsid w:val="004A6DD9"/>
    <w:rsid w:val="004C7908"/>
    <w:rsid w:val="004D196B"/>
    <w:rsid w:val="004D6DAF"/>
    <w:rsid w:val="004E6792"/>
    <w:rsid w:val="004F2804"/>
    <w:rsid w:val="004F3B9D"/>
    <w:rsid w:val="004F40C0"/>
    <w:rsid w:val="004F6496"/>
    <w:rsid w:val="005024DF"/>
    <w:rsid w:val="005064AE"/>
    <w:rsid w:val="00506637"/>
    <w:rsid w:val="00506C0E"/>
    <w:rsid w:val="0050728C"/>
    <w:rsid w:val="00510A64"/>
    <w:rsid w:val="00510C88"/>
    <w:rsid w:val="00515983"/>
    <w:rsid w:val="00516A66"/>
    <w:rsid w:val="00522209"/>
    <w:rsid w:val="005239EB"/>
    <w:rsid w:val="00532BD0"/>
    <w:rsid w:val="0053455C"/>
    <w:rsid w:val="005362B3"/>
    <w:rsid w:val="00542262"/>
    <w:rsid w:val="005437FE"/>
    <w:rsid w:val="00544F6D"/>
    <w:rsid w:val="005463E5"/>
    <w:rsid w:val="00550D5F"/>
    <w:rsid w:val="00551481"/>
    <w:rsid w:val="005525CF"/>
    <w:rsid w:val="00554273"/>
    <w:rsid w:val="00557FEA"/>
    <w:rsid w:val="0056000B"/>
    <w:rsid w:val="005606BF"/>
    <w:rsid w:val="00562526"/>
    <w:rsid w:val="00564BC1"/>
    <w:rsid w:val="005814B9"/>
    <w:rsid w:val="00582676"/>
    <w:rsid w:val="005837FF"/>
    <w:rsid w:val="00585222"/>
    <w:rsid w:val="005853B7"/>
    <w:rsid w:val="00585C8D"/>
    <w:rsid w:val="00590E59"/>
    <w:rsid w:val="00591002"/>
    <w:rsid w:val="00597191"/>
    <w:rsid w:val="005A12F9"/>
    <w:rsid w:val="005A4634"/>
    <w:rsid w:val="005B767B"/>
    <w:rsid w:val="005C12A8"/>
    <w:rsid w:val="005C1481"/>
    <w:rsid w:val="005C2E76"/>
    <w:rsid w:val="005C315C"/>
    <w:rsid w:val="005C3A99"/>
    <w:rsid w:val="005C51C9"/>
    <w:rsid w:val="005C5F6B"/>
    <w:rsid w:val="005D3938"/>
    <w:rsid w:val="005D4DE9"/>
    <w:rsid w:val="005D7174"/>
    <w:rsid w:val="005E1E84"/>
    <w:rsid w:val="005E3031"/>
    <w:rsid w:val="005E313A"/>
    <w:rsid w:val="005F3D9D"/>
    <w:rsid w:val="005F53F5"/>
    <w:rsid w:val="005F60C5"/>
    <w:rsid w:val="005F73BE"/>
    <w:rsid w:val="00601521"/>
    <w:rsid w:val="00602122"/>
    <w:rsid w:val="00603DF8"/>
    <w:rsid w:val="006044CA"/>
    <w:rsid w:val="00606C55"/>
    <w:rsid w:val="00613712"/>
    <w:rsid w:val="00614262"/>
    <w:rsid w:val="00617CF4"/>
    <w:rsid w:val="006210CE"/>
    <w:rsid w:val="00623F76"/>
    <w:rsid w:val="00625C23"/>
    <w:rsid w:val="0063372D"/>
    <w:rsid w:val="0063494C"/>
    <w:rsid w:val="00634C29"/>
    <w:rsid w:val="00637595"/>
    <w:rsid w:val="00641E9B"/>
    <w:rsid w:val="00642A0D"/>
    <w:rsid w:val="0065442C"/>
    <w:rsid w:val="006559BB"/>
    <w:rsid w:val="00662441"/>
    <w:rsid w:val="0066744F"/>
    <w:rsid w:val="006741AB"/>
    <w:rsid w:val="00676139"/>
    <w:rsid w:val="0067723A"/>
    <w:rsid w:val="00681303"/>
    <w:rsid w:val="00684385"/>
    <w:rsid w:val="006871B6"/>
    <w:rsid w:val="00693F0D"/>
    <w:rsid w:val="00695B99"/>
    <w:rsid w:val="006A0496"/>
    <w:rsid w:val="006A0D2B"/>
    <w:rsid w:val="006A71DF"/>
    <w:rsid w:val="006B2BE8"/>
    <w:rsid w:val="006B335C"/>
    <w:rsid w:val="006B649D"/>
    <w:rsid w:val="006B65E3"/>
    <w:rsid w:val="006C314D"/>
    <w:rsid w:val="006C6B9B"/>
    <w:rsid w:val="006D0423"/>
    <w:rsid w:val="006D1A1E"/>
    <w:rsid w:val="006D57F7"/>
    <w:rsid w:val="006D5B96"/>
    <w:rsid w:val="006D5E2D"/>
    <w:rsid w:val="006F4840"/>
    <w:rsid w:val="006F65BC"/>
    <w:rsid w:val="006F792D"/>
    <w:rsid w:val="0070326C"/>
    <w:rsid w:val="00703F02"/>
    <w:rsid w:val="007040C7"/>
    <w:rsid w:val="00706A68"/>
    <w:rsid w:val="00714964"/>
    <w:rsid w:val="00714F8B"/>
    <w:rsid w:val="00717058"/>
    <w:rsid w:val="007207D0"/>
    <w:rsid w:val="00722CD4"/>
    <w:rsid w:val="00726748"/>
    <w:rsid w:val="00730250"/>
    <w:rsid w:val="00734374"/>
    <w:rsid w:val="0074134C"/>
    <w:rsid w:val="00741C87"/>
    <w:rsid w:val="00742D35"/>
    <w:rsid w:val="00747FEA"/>
    <w:rsid w:val="007510AD"/>
    <w:rsid w:val="007511D2"/>
    <w:rsid w:val="007526BF"/>
    <w:rsid w:val="00755DD8"/>
    <w:rsid w:val="007608E6"/>
    <w:rsid w:val="007619D1"/>
    <w:rsid w:val="00765627"/>
    <w:rsid w:val="007670A8"/>
    <w:rsid w:val="00771909"/>
    <w:rsid w:val="00771F11"/>
    <w:rsid w:val="0077676D"/>
    <w:rsid w:val="0078131E"/>
    <w:rsid w:val="00782993"/>
    <w:rsid w:val="0078638A"/>
    <w:rsid w:val="00787FE8"/>
    <w:rsid w:val="0079016A"/>
    <w:rsid w:val="00792033"/>
    <w:rsid w:val="007921B2"/>
    <w:rsid w:val="007971CA"/>
    <w:rsid w:val="007A3630"/>
    <w:rsid w:val="007A7239"/>
    <w:rsid w:val="007B6911"/>
    <w:rsid w:val="007C7746"/>
    <w:rsid w:val="007C7979"/>
    <w:rsid w:val="007D0373"/>
    <w:rsid w:val="007D4774"/>
    <w:rsid w:val="007E0C2B"/>
    <w:rsid w:val="007E379A"/>
    <w:rsid w:val="007E7676"/>
    <w:rsid w:val="007F0A0A"/>
    <w:rsid w:val="007F1AD7"/>
    <w:rsid w:val="007F1E40"/>
    <w:rsid w:val="007F4DB5"/>
    <w:rsid w:val="007F6187"/>
    <w:rsid w:val="007F6E2B"/>
    <w:rsid w:val="00800396"/>
    <w:rsid w:val="008013E0"/>
    <w:rsid w:val="00801937"/>
    <w:rsid w:val="00801E9E"/>
    <w:rsid w:val="00802034"/>
    <w:rsid w:val="008050A6"/>
    <w:rsid w:val="0080670A"/>
    <w:rsid w:val="008073F3"/>
    <w:rsid w:val="008079A3"/>
    <w:rsid w:val="008079EF"/>
    <w:rsid w:val="00810C42"/>
    <w:rsid w:val="00811AEA"/>
    <w:rsid w:val="008148D8"/>
    <w:rsid w:val="00816530"/>
    <w:rsid w:val="00817E0B"/>
    <w:rsid w:val="00820E43"/>
    <w:rsid w:val="0082496D"/>
    <w:rsid w:val="00830C48"/>
    <w:rsid w:val="00831A56"/>
    <w:rsid w:val="008346D2"/>
    <w:rsid w:val="00834E4F"/>
    <w:rsid w:val="00837571"/>
    <w:rsid w:val="00844734"/>
    <w:rsid w:val="00847CC7"/>
    <w:rsid w:val="008502BB"/>
    <w:rsid w:val="00851080"/>
    <w:rsid w:val="00854F8F"/>
    <w:rsid w:val="0085618C"/>
    <w:rsid w:val="00856A02"/>
    <w:rsid w:val="008605FD"/>
    <w:rsid w:val="00861E82"/>
    <w:rsid w:val="00863448"/>
    <w:rsid w:val="008660FA"/>
    <w:rsid w:val="008718B2"/>
    <w:rsid w:val="00875C33"/>
    <w:rsid w:val="00876951"/>
    <w:rsid w:val="00883BA5"/>
    <w:rsid w:val="008855FC"/>
    <w:rsid w:val="0089032D"/>
    <w:rsid w:val="00890D79"/>
    <w:rsid w:val="00890DD1"/>
    <w:rsid w:val="00890E73"/>
    <w:rsid w:val="008942C2"/>
    <w:rsid w:val="008946FF"/>
    <w:rsid w:val="00895B6A"/>
    <w:rsid w:val="0089654B"/>
    <w:rsid w:val="008A456E"/>
    <w:rsid w:val="008B083B"/>
    <w:rsid w:val="008B5B47"/>
    <w:rsid w:val="008C3AA8"/>
    <w:rsid w:val="008C4E60"/>
    <w:rsid w:val="008C6170"/>
    <w:rsid w:val="008C6225"/>
    <w:rsid w:val="008D1FD0"/>
    <w:rsid w:val="008D222F"/>
    <w:rsid w:val="008D312A"/>
    <w:rsid w:val="008D7B52"/>
    <w:rsid w:val="008E33E4"/>
    <w:rsid w:val="008E4027"/>
    <w:rsid w:val="008E47D4"/>
    <w:rsid w:val="008F38D5"/>
    <w:rsid w:val="008F43C5"/>
    <w:rsid w:val="008F578D"/>
    <w:rsid w:val="008F5BC6"/>
    <w:rsid w:val="009057CB"/>
    <w:rsid w:val="00907177"/>
    <w:rsid w:val="00912C53"/>
    <w:rsid w:val="0091478D"/>
    <w:rsid w:val="00914A15"/>
    <w:rsid w:val="00915B1C"/>
    <w:rsid w:val="0091747B"/>
    <w:rsid w:val="009317D8"/>
    <w:rsid w:val="00932F57"/>
    <w:rsid w:val="00934CFD"/>
    <w:rsid w:val="00934F81"/>
    <w:rsid w:val="00943CD5"/>
    <w:rsid w:val="009468F2"/>
    <w:rsid w:val="00950BF6"/>
    <w:rsid w:val="00954EA0"/>
    <w:rsid w:val="0096014C"/>
    <w:rsid w:val="00961272"/>
    <w:rsid w:val="00967977"/>
    <w:rsid w:val="009722D6"/>
    <w:rsid w:val="00975D7E"/>
    <w:rsid w:val="00980654"/>
    <w:rsid w:val="00983208"/>
    <w:rsid w:val="00987328"/>
    <w:rsid w:val="00994523"/>
    <w:rsid w:val="009A395D"/>
    <w:rsid w:val="009B0279"/>
    <w:rsid w:val="009B316A"/>
    <w:rsid w:val="009B7601"/>
    <w:rsid w:val="009C231D"/>
    <w:rsid w:val="009C2DD9"/>
    <w:rsid w:val="009C53B6"/>
    <w:rsid w:val="009C55A6"/>
    <w:rsid w:val="009C7B7A"/>
    <w:rsid w:val="009D5AAD"/>
    <w:rsid w:val="009E04DC"/>
    <w:rsid w:val="009E33D9"/>
    <w:rsid w:val="009E7372"/>
    <w:rsid w:val="009F052D"/>
    <w:rsid w:val="009F217E"/>
    <w:rsid w:val="009F2706"/>
    <w:rsid w:val="009F721C"/>
    <w:rsid w:val="00A1195A"/>
    <w:rsid w:val="00A125F4"/>
    <w:rsid w:val="00A12EC1"/>
    <w:rsid w:val="00A137A5"/>
    <w:rsid w:val="00A16747"/>
    <w:rsid w:val="00A22F9F"/>
    <w:rsid w:val="00A258EC"/>
    <w:rsid w:val="00A3183F"/>
    <w:rsid w:val="00A35434"/>
    <w:rsid w:val="00A36253"/>
    <w:rsid w:val="00A42351"/>
    <w:rsid w:val="00A53936"/>
    <w:rsid w:val="00A671B8"/>
    <w:rsid w:val="00A727DC"/>
    <w:rsid w:val="00A76613"/>
    <w:rsid w:val="00A773E2"/>
    <w:rsid w:val="00A779D5"/>
    <w:rsid w:val="00A77DAC"/>
    <w:rsid w:val="00A804AE"/>
    <w:rsid w:val="00A82BE2"/>
    <w:rsid w:val="00A834E6"/>
    <w:rsid w:val="00A84CB1"/>
    <w:rsid w:val="00A90947"/>
    <w:rsid w:val="00A91689"/>
    <w:rsid w:val="00A9245D"/>
    <w:rsid w:val="00A93322"/>
    <w:rsid w:val="00A937E9"/>
    <w:rsid w:val="00A94F4F"/>
    <w:rsid w:val="00A95E55"/>
    <w:rsid w:val="00A968A1"/>
    <w:rsid w:val="00A96B65"/>
    <w:rsid w:val="00AA7320"/>
    <w:rsid w:val="00AB28FE"/>
    <w:rsid w:val="00AB3258"/>
    <w:rsid w:val="00AB5FDB"/>
    <w:rsid w:val="00AC264F"/>
    <w:rsid w:val="00AC274F"/>
    <w:rsid w:val="00AD245B"/>
    <w:rsid w:val="00AD4B15"/>
    <w:rsid w:val="00AD59DF"/>
    <w:rsid w:val="00AE0EE7"/>
    <w:rsid w:val="00AE1AD9"/>
    <w:rsid w:val="00AE3D4C"/>
    <w:rsid w:val="00AE7997"/>
    <w:rsid w:val="00AF0014"/>
    <w:rsid w:val="00AF3DDF"/>
    <w:rsid w:val="00AF4709"/>
    <w:rsid w:val="00AF670E"/>
    <w:rsid w:val="00B04DDB"/>
    <w:rsid w:val="00B051A5"/>
    <w:rsid w:val="00B070E9"/>
    <w:rsid w:val="00B12B5D"/>
    <w:rsid w:val="00B13CEF"/>
    <w:rsid w:val="00B16A64"/>
    <w:rsid w:val="00B22A8A"/>
    <w:rsid w:val="00B33F0F"/>
    <w:rsid w:val="00B34D55"/>
    <w:rsid w:val="00B35067"/>
    <w:rsid w:val="00B367FB"/>
    <w:rsid w:val="00B37FE6"/>
    <w:rsid w:val="00B41953"/>
    <w:rsid w:val="00B454E7"/>
    <w:rsid w:val="00B52AFB"/>
    <w:rsid w:val="00B577D1"/>
    <w:rsid w:val="00B631CF"/>
    <w:rsid w:val="00B63F5E"/>
    <w:rsid w:val="00B65342"/>
    <w:rsid w:val="00B6616B"/>
    <w:rsid w:val="00B66912"/>
    <w:rsid w:val="00B7521A"/>
    <w:rsid w:val="00B76B6B"/>
    <w:rsid w:val="00B85252"/>
    <w:rsid w:val="00B873DB"/>
    <w:rsid w:val="00B931C2"/>
    <w:rsid w:val="00B94A3E"/>
    <w:rsid w:val="00B957A1"/>
    <w:rsid w:val="00B95D98"/>
    <w:rsid w:val="00B9637B"/>
    <w:rsid w:val="00BA62EF"/>
    <w:rsid w:val="00BA7150"/>
    <w:rsid w:val="00BB40F8"/>
    <w:rsid w:val="00BB6F70"/>
    <w:rsid w:val="00BB7A26"/>
    <w:rsid w:val="00BC12BA"/>
    <w:rsid w:val="00BC5FC6"/>
    <w:rsid w:val="00BD4840"/>
    <w:rsid w:val="00BE3A8A"/>
    <w:rsid w:val="00BF1C04"/>
    <w:rsid w:val="00BF2B2A"/>
    <w:rsid w:val="00BF565B"/>
    <w:rsid w:val="00BF5A1E"/>
    <w:rsid w:val="00BF5CC7"/>
    <w:rsid w:val="00C01D28"/>
    <w:rsid w:val="00C0515C"/>
    <w:rsid w:val="00C05563"/>
    <w:rsid w:val="00C15808"/>
    <w:rsid w:val="00C20701"/>
    <w:rsid w:val="00C252FC"/>
    <w:rsid w:val="00C2691E"/>
    <w:rsid w:val="00C26DA1"/>
    <w:rsid w:val="00C370D1"/>
    <w:rsid w:val="00C438BD"/>
    <w:rsid w:val="00C45DB6"/>
    <w:rsid w:val="00C46B43"/>
    <w:rsid w:val="00C62B89"/>
    <w:rsid w:val="00C7435D"/>
    <w:rsid w:val="00C76AE2"/>
    <w:rsid w:val="00C84589"/>
    <w:rsid w:val="00C855C7"/>
    <w:rsid w:val="00C90732"/>
    <w:rsid w:val="00C9078E"/>
    <w:rsid w:val="00C94E3A"/>
    <w:rsid w:val="00CA5979"/>
    <w:rsid w:val="00CB600F"/>
    <w:rsid w:val="00CC2D96"/>
    <w:rsid w:val="00CC39A2"/>
    <w:rsid w:val="00CC4742"/>
    <w:rsid w:val="00CC5918"/>
    <w:rsid w:val="00CD1317"/>
    <w:rsid w:val="00CE78B4"/>
    <w:rsid w:val="00CF38A4"/>
    <w:rsid w:val="00CF4169"/>
    <w:rsid w:val="00CF4819"/>
    <w:rsid w:val="00D00502"/>
    <w:rsid w:val="00D03B93"/>
    <w:rsid w:val="00D04CA3"/>
    <w:rsid w:val="00D05B13"/>
    <w:rsid w:val="00D05BE3"/>
    <w:rsid w:val="00D06E16"/>
    <w:rsid w:val="00D07DD5"/>
    <w:rsid w:val="00D10580"/>
    <w:rsid w:val="00D10A49"/>
    <w:rsid w:val="00D11D55"/>
    <w:rsid w:val="00D22E73"/>
    <w:rsid w:val="00D24610"/>
    <w:rsid w:val="00D27F0E"/>
    <w:rsid w:val="00D40410"/>
    <w:rsid w:val="00D46726"/>
    <w:rsid w:val="00D501EB"/>
    <w:rsid w:val="00D57091"/>
    <w:rsid w:val="00D60917"/>
    <w:rsid w:val="00D65063"/>
    <w:rsid w:val="00D70DDF"/>
    <w:rsid w:val="00D776F5"/>
    <w:rsid w:val="00D82015"/>
    <w:rsid w:val="00D83A88"/>
    <w:rsid w:val="00D83EBB"/>
    <w:rsid w:val="00D851A5"/>
    <w:rsid w:val="00D931AF"/>
    <w:rsid w:val="00DA48C6"/>
    <w:rsid w:val="00DB2880"/>
    <w:rsid w:val="00DB428A"/>
    <w:rsid w:val="00DB6CE1"/>
    <w:rsid w:val="00DC15B0"/>
    <w:rsid w:val="00DC4EEF"/>
    <w:rsid w:val="00DC6F75"/>
    <w:rsid w:val="00DD4434"/>
    <w:rsid w:val="00DD6FC3"/>
    <w:rsid w:val="00DE2076"/>
    <w:rsid w:val="00DE41D1"/>
    <w:rsid w:val="00DF0F0F"/>
    <w:rsid w:val="00DF1DD7"/>
    <w:rsid w:val="00DF27DC"/>
    <w:rsid w:val="00DF4AF7"/>
    <w:rsid w:val="00DF650D"/>
    <w:rsid w:val="00DF680F"/>
    <w:rsid w:val="00E01B38"/>
    <w:rsid w:val="00E056DD"/>
    <w:rsid w:val="00E07C8E"/>
    <w:rsid w:val="00E13094"/>
    <w:rsid w:val="00E150B0"/>
    <w:rsid w:val="00E2597A"/>
    <w:rsid w:val="00E3385B"/>
    <w:rsid w:val="00E33FD4"/>
    <w:rsid w:val="00E34105"/>
    <w:rsid w:val="00E355AA"/>
    <w:rsid w:val="00E37E91"/>
    <w:rsid w:val="00E41D73"/>
    <w:rsid w:val="00E466FE"/>
    <w:rsid w:val="00E51F41"/>
    <w:rsid w:val="00E53FC0"/>
    <w:rsid w:val="00E61CBD"/>
    <w:rsid w:val="00E670F1"/>
    <w:rsid w:val="00E84FBB"/>
    <w:rsid w:val="00E87B72"/>
    <w:rsid w:val="00E87F2E"/>
    <w:rsid w:val="00E909F3"/>
    <w:rsid w:val="00E93E9A"/>
    <w:rsid w:val="00E95294"/>
    <w:rsid w:val="00E969E5"/>
    <w:rsid w:val="00EA34C5"/>
    <w:rsid w:val="00EA5011"/>
    <w:rsid w:val="00EA5997"/>
    <w:rsid w:val="00EB1532"/>
    <w:rsid w:val="00EC0393"/>
    <w:rsid w:val="00EC39AF"/>
    <w:rsid w:val="00ED15FB"/>
    <w:rsid w:val="00ED41E3"/>
    <w:rsid w:val="00ED7612"/>
    <w:rsid w:val="00EF4036"/>
    <w:rsid w:val="00F005ED"/>
    <w:rsid w:val="00F11E16"/>
    <w:rsid w:val="00F139D2"/>
    <w:rsid w:val="00F13F68"/>
    <w:rsid w:val="00F14BCD"/>
    <w:rsid w:val="00F1623B"/>
    <w:rsid w:val="00F27774"/>
    <w:rsid w:val="00F32236"/>
    <w:rsid w:val="00F33A33"/>
    <w:rsid w:val="00F37A88"/>
    <w:rsid w:val="00F42036"/>
    <w:rsid w:val="00F42EC2"/>
    <w:rsid w:val="00F453C4"/>
    <w:rsid w:val="00F52403"/>
    <w:rsid w:val="00F56BC6"/>
    <w:rsid w:val="00F56FD9"/>
    <w:rsid w:val="00F57674"/>
    <w:rsid w:val="00F617E4"/>
    <w:rsid w:val="00F63CC1"/>
    <w:rsid w:val="00F65BEB"/>
    <w:rsid w:val="00F712A6"/>
    <w:rsid w:val="00F83A54"/>
    <w:rsid w:val="00F85977"/>
    <w:rsid w:val="00F86420"/>
    <w:rsid w:val="00F875D1"/>
    <w:rsid w:val="00FA062A"/>
    <w:rsid w:val="00FA183D"/>
    <w:rsid w:val="00FA36CC"/>
    <w:rsid w:val="00FA5A56"/>
    <w:rsid w:val="00FB0329"/>
    <w:rsid w:val="00FB1644"/>
    <w:rsid w:val="00FB54AC"/>
    <w:rsid w:val="00FC7803"/>
    <w:rsid w:val="00FC785A"/>
    <w:rsid w:val="00FD0094"/>
    <w:rsid w:val="00FD2BC0"/>
    <w:rsid w:val="00FD305F"/>
    <w:rsid w:val="00FF0FC6"/>
    <w:rsid w:val="030D05A7"/>
    <w:rsid w:val="04C92897"/>
    <w:rsid w:val="04E81C93"/>
    <w:rsid w:val="050C2155"/>
    <w:rsid w:val="056C1CD4"/>
    <w:rsid w:val="060326A7"/>
    <w:rsid w:val="062730AD"/>
    <w:rsid w:val="06707921"/>
    <w:rsid w:val="097D10B8"/>
    <w:rsid w:val="09CFA423"/>
    <w:rsid w:val="0A2B3F67"/>
    <w:rsid w:val="0AE72FF1"/>
    <w:rsid w:val="0B2A34A4"/>
    <w:rsid w:val="0B7B30CC"/>
    <w:rsid w:val="0BB40157"/>
    <w:rsid w:val="0CDF0E07"/>
    <w:rsid w:val="0D2D3E46"/>
    <w:rsid w:val="0F0B3AAA"/>
    <w:rsid w:val="0FF99B76"/>
    <w:rsid w:val="0FFB3342"/>
    <w:rsid w:val="106E0370"/>
    <w:rsid w:val="108C7B7D"/>
    <w:rsid w:val="1108391E"/>
    <w:rsid w:val="12C51CBE"/>
    <w:rsid w:val="14917CF1"/>
    <w:rsid w:val="15E756AB"/>
    <w:rsid w:val="169D7C17"/>
    <w:rsid w:val="173F86AB"/>
    <w:rsid w:val="17EF86BB"/>
    <w:rsid w:val="18822A6E"/>
    <w:rsid w:val="193F3AE9"/>
    <w:rsid w:val="1A745AE7"/>
    <w:rsid w:val="1AD434EF"/>
    <w:rsid w:val="1AE16390"/>
    <w:rsid w:val="1AE17793"/>
    <w:rsid w:val="1BFB1FDF"/>
    <w:rsid w:val="1C605E07"/>
    <w:rsid w:val="1D3B6912"/>
    <w:rsid w:val="1DA07E7F"/>
    <w:rsid w:val="1DDFD9F9"/>
    <w:rsid w:val="1E3F3E67"/>
    <w:rsid w:val="1E613E5B"/>
    <w:rsid w:val="1EB34210"/>
    <w:rsid w:val="1EBC59BF"/>
    <w:rsid w:val="1EFF4ADD"/>
    <w:rsid w:val="1F7C9C94"/>
    <w:rsid w:val="1F9358F6"/>
    <w:rsid w:val="1FCF6211"/>
    <w:rsid w:val="1FD74AB0"/>
    <w:rsid w:val="1FFFDC13"/>
    <w:rsid w:val="2033792A"/>
    <w:rsid w:val="2061701B"/>
    <w:rsid w:val="208F7EF2"/>
    <w:rsid w:val="2146259F"/>
    <w:rsid w:val="218A217F"/>
    <w:rsid w:val="230A5C03"/>
    <w:rsid w:val="23BD953B"/>
    <w:rsid w:val="23BF6C1B"/>
    <w:rsid w:val="24C54765"/>
    <w:rsid w:val="25663CD9"/>
    <w:rsid w:val="25B75A40"/>
    <w:rsid w:val="25BDB5AD"/>
    <w:rsid w:val="260844D0"/>
    <w:rsid w:val="27ACF702"/>
    <w:rsid w:val="29F9750A"/>
    <w:rsid w:val="29FE13F8"/>
    <w:rsid w:val="2AFC63F0"/>
    <w:rsid w:val="2BFF3E02"/>
    <w:rsid w:val="2DE30EE7"/>
    <w:rsid w:val="2DE31214"/>
    <w:rsid w:val="2EBF4A18"/>
    <w:rsid w:val="2F1C3B9E"/>
    <w:rsid w:val="2F3F6EEB"/>
    <w:rsid w:val="2F3FD20B"/>
    <w:rsid w:val="2FBFA312"/>
    <w:rsid w:val="2FE76AFD"/>
    <w:rsid w:val="2FFF8B50"/>
    <w:rsid w:val="306574C2"/>
    <w:rsid w:val="31130C72"/>
    <w:rsid w:val="33415EA5"/>
    <w:rsid w:val="33617338"/>
    <w:rsid w:val="33C8804F"/>
    <w:rsid w:val="34EF2AAA"/>
    <w:rsid w:val="35FD6379"/>
    <w:rsid w:val="363F273E"/>
    <w:rsid w:val="36454846"/>
    <w:rsid w:val="367E3BE9"/>
    <w:rsid w:val="36FF52FC"/>
    <w:rsid w:val="37463AA4"/>
    <w:rsid w:val="375421F9"/>
    <w:rsid w:val="37ABBACD"/>
    <w:rsid w:val="37DA5F91"/>
    <w:rsid w:val="37FEA795"/>
    <w:rsid w:val="37FFCD2F"/>
    <w:rsid w:val="38870FA0"/>
    <w:rsid w:val="389B4E22"/>
    <w:rsid w:val="397EDDFD"/>
    <w:rsid w:val="39B3C56D"/>
    <w:rsid w:val="39DBBE5A"/>
    <w:rsid w:val="39DF4F11"/>
    <w:rsid w:val="3B3FC08E"/>
    <w:rsid w:val="3B79EFB2"/>
    <w:rsid w:val="3B7F7998"/>
    <w:rsid w:val="3B8FCA58"/>
    <w:rsid w:val="3BA88DA6"/>
    <w:rsid w:val="3BBCFB93"/>
    <w:rsid w:val="3BFB7395"/>
    <w:rsid w:val="3C7E8128"/>
    <w:rsid w:val="3CBBAD6D"/>
    <w:rsid w:val="3CE9B500"/>
    <w:rsid w:val="3CFB8903"/>
    <w:rsid w:val="3D89FB39"/>
    <w:rsid w:val="3D8FABC4"/>
    <w:rsid w:val="3DEFC58A"/>
    <w:rsid w:val="3DF0FFDE"/>
    <w:rsid w:val="3DFB7E16"/>
    <w:rsid w:val="3E091CAF"/>
    <w:rsid w:val="3E63808A"/>
    <w:rsid w:val="3E78A8D6"/>
    <w:rsid w:val="3EFFA15E"/>
    <w:rsid w:val="3F3FCE16"/>
    <w:rsid w:val="3F4F3AF3"/>
    <w:rsid w:val="3F9F0B80"/>
    <w:rsid w:val="3FB7AA04"/>
    <w:rsid w:val="3FB99886"/>
    <w:rsid w:val="3FBF0CB8"/>
    <w:rsid w:val="3FBF1C71"/>
    <w:rsid w:val="3FCF9822"/>
    <w:rsid w:val="3FD7505F"/>
    <w:rsid w:val="3FD908D8"/>
    <w:rsid w:val="3FDAC002"/>
    <w:rsid w:val="3FDB76B7"/>
    <w:rsid w:val="3FDF531E"/>
    <w:rsid w:val="3FE3EF80"/>
    <w:rsid w:val="3FE619FD"/>
    <w:rsid w:val="3FF71881"/>
    <w:rsid w:val="3FF7611A"/>
    <w:rsid w:val="3FFC6646"/>
    <w:rsid w:val="3FFE4E20"/>
    <w:rsid w:val="400E19F6"/>
    <w:rsid w:val="40700C67"/>
    <w:rsid w:val="412777E2"/>
    <w:rsid w:val="41AC2B98"/>
    <w:rsid w:val="44470F3A"/>
    <w:rsid w:val="449661BA"/>
    <w:rsid w:val="45701238"/>
    <w:rsid w:val="459CE6B1"/>
    <w:rsid w:val="464822CE"/>
    <w:rsid w:val="4677D255"/>
    <w:rsid w:val="46EF6AF7"/>
    <w:rsid w:val="477F880C"/>
    <w:rsid w:val="480F331A"/>
    <w:rsid w:val="498C44AA"/>
    <w:rsid w:val="4AF7BC95"/>
    <w:rsid w:val="4B7E7D17"/>
    <w:rsid w:val="4BC465B0"/>
    <w:rsid w:val="4CAB20FA"/>
    <w:rsid w:val="4CC71773"/>
    <w:rsid w:val="4CFB4DB5"/>
    <w:rsid w:val="4D6EF36F"/>
    <w:rsid w:val="4D9E77B5"/>
    <w:rsid w:val="4DDA1885"/>
    <w:rsid w:val="4EAC69DC"/>
    <w:rsid w:val="4ED80AE0"/>
    <w:rsid w:val="4EFBE988"/>
    <w:rsid w:val="4F3FC630"/>
    <w:rsid w:val="4FDAC214"/>
    <w:rsid w:val="4FDF712E"/>
    <w:rsid w:val="4FE16A40"/>
    <w:rsid w:val="50382D74"/>
    <w:rsid w:val="50D41E28"/>
    <w:rsid w:val="517F4F51"/>
    <w:rsid w:val="518357A6"/>
    <w:rsid w:val="51F20A34"/>
    <w:rsid w:val="529CF11C"/>
    <w:rsid w:val="5338626C"/>
    <w:rsid w:val="536C1FFD"/>
    <w:rsid w:val="537FE988"/>
    <w:rsid w:val="53DB0C3C"/>
    <w:rsid w:val="53FF235D"/>
    <w:rsid w:val="54690FAB"/>
    <w:rsid w:val="54F7D8E7"/>
    <w:rsid w:val="55C433B4"/>
    <w:rsid w:val="55FF060B"/>
    <w:rsid w:val="55FF5F22"/>
    <w:rsid w:val="56225411"/>
    <w:rsid w:val="56CD93DE"/>
    <w:rsid w:val="56E829BF"/>
    <w:rsid w:val="575753FA"/>
    <w:rsid w:val="576F2330"/>
    <w:rsid w:val="57BBDDD4"/>
    <w:rsid w:val="57C7FE22"/>
    <w:rsid w:val="57DFFCA6"/>
    <w:rsid w:val="57F736C3"/>
    <w:rsid w:val="57FE06C6"/>
    <w:rsid w:val="580660EE"/>
    <w:rsid w:val="58590D6C"/>
    <w:rsid w:val="588D2DE1"/>
    <w:rsid w:val="58931186"/>
    <w:rsid w:val="58AB3C41"/>
    <w:rsid w:val="59B39EDB"/>
    <w:rsid w:val="59B95F82"/>
    <w:rsid w:val="5A624B25"/>
    <w:rsid w:val="5AF91B96"/>
    <w:rsid w:val="5AFDC47E"/>
    <w:rsid w:val="5B382DC1"/>
    <w:rsid w:val="5B3FB7D7"/>
    <w:rsid w:val="5BB43BBC"/>
    <w:rsid w:val="5BEF5ADB"/>
    <w:rsid w:val="5C914AD4"/>
    <w:rsid w:val="5CDF4F00"/>
    <w:rsid w:val="5CDFEABC"/>
    <w:rsid w:val="5CFF5B72"/>
    <w:rsid w:val="5D100B63"/>
    <w:rsid w:val="5D7F8F15"/>
    <w:rsid w:val="5DE043D6"/>
    <w:rsid w:val="5DF93111"/>
    <w:rsid w:val="5DFB7D21"/>
    <w:rsid w:val="5DFF0065"/>
    <w:rsid w:val="5DFF6A1D"/>
    <w:rsid w:val="5E5C3271"/>
    <w:rsid w:val="5E7F3DC2"/>
    <w:rsid w:val="5E9FA8EC"/>
    <w:rsid w:val="5EF76D16"/>
    <w:rsid w:val="5EFCE92F"/>
    <w:rsid w:val="5EFD4D73"/>
    <w:rsid w:val="5EFE96CF"/>
    <w:rsid w:val="5F3FC5AC"/>
    <w:rsid w:val="5F584196"/>
    <w:rsid w:val="5F7F50DE"/>
    <w:rsid w:val="5F9FA01E"/>
    <w:rsid w:val="5FBE158C"/>
    <w:rsid w:val="5FBF4469"/>
    <w:rsid w:val="5FD1B83A"/>
    <w:rsid w:val="5FF6FB04"/>
    <w:rsid w:val="5FF7D432"/>
    <w:rsid w:val="5FFAC7CA"/>
    <w:rsid w:val="5FFC237B"/>
    <w:rsid w:val="613754BB"/>
    <w:rsid w:val="61D82E2A"/>
    <w:rsid w:val="6227482F"/>
    <w:rsid w:val="63FB01F3"/>
    <w:rsid w:val="640E6B9B"/>
    <w:rsid w:val="64CE7768"/>
    <w:rsid w:val="64F36539"/>
    <w:rsid w:val="65864B91"/>
    <w:rsid w:val="65DF2699"/>
    <w:rsid w:val="65F5A3B1"/>
    <w:rsid w:val="66BF21B5"/>
    <w:rsid w:val="66C20A51"/>
    <w:rsid w:val="66DFE279"/>
    <w:rsid w:val="673B8A62"/>
    <w:rsid w:val="67600F39"/>
    <w:rsid w:val="676C09FC"/>
    <w:rsid w:val="677F4118"/>
    <w:rsid w:val="679756AD"/>
    <w:rsid w:val="67B3AAC8"/>
    <w:rsid w:val="67BA67E1"/>
    <w:rsid w:val="67EE56B9"/>
    <w:rsid w:val="67F7C847"/>
    <w:rsid w:val="67FF6861"/>
    <w:rsid w:val="68FD04F5"/>
    <w:rsid w:val="693D3AA9"/>
    <w:rsid w:val="69991EE2"/>
    <w:rsid w:val="69DB867F"/>
    <w:rsid w:val="69DE2279"/>
    <w:rsid w:val="69FBEB99"/>
    <w:rsid w:val="6A77A8E2"/>
    <w:rsid w:val="6A9F8DDB"/>
    <w:rsid w:val="6AF3E641"/>
    <w:rsid w:val="6AFFFA94"/>
    <w:rsid w:val="6B046C99"/>
    <w:rsid w:val="6B593A72"/>
    <w:rsid w:val="6BA73E6B"/>
    <w:rsid w:val="6BC430E4"/>
    <w:rsid w:val="6BD0661E"/>
    <w:rsid w:val="6BF67C72"/>
    <w:rsid w:val="6BF73685"/>
    <w:rsid w:val="6BFFBA8A"/>
    <w:rsid w:val="6DA5243F"/>
    <w:rsid w:val="6DBE0632"/>
    <w:rsid w:val="6DDD802F"/>
    <w:rsid w:val="6DED16A4"/>
    <w:rsid w:val="6DF82707"/>
    <w:rsid w:val="6DFB8604"/>
    <w:rsid w:val="6DFDDC41"/>
    <w:rsid w:val="6DFE4281"/>
    <w:rsid w:val="6E3B475E"/>
    <w:rsid w:val="6EB7A143"/>
    <w:rsid w:val="6ECD6F72"/>
    <w:rsid w:val="6EECE576"/>
    <w:rsid w:val="6EF6AEC2"/>
    <w:rsid w:val="6EFBC99B"/>
    <w:rsid w:val="6F305578"/>
    <w:rsid w:val="6F5E496E"/>
    <w:rsid w:val="6F7E5AC8"/>
    <w:rsid w:val="6F7FE698"/>
    <w:rsid w:val="6F8FD394"/>
    <w:rsid w:val="6FB7AE29"/>
    <w:rsid w:val="6FBAC716"/>
    <w:rsid w:val="6FC166A8"/>
    <w:rsid w:val="6FD9A1F5"/>
    <w:rsid w:val="6FDB0A9D"/>
    <w:rsid w:val="6FDBC50E"/>
    <w:rsid w:val="6FDE1587"/>
    <w:rsid w:val="6FDFEA1B"/>
    <w:rsid w:val="6FFBD441"/>
    <w:rsid w:val="6FFDF34D"/>
    <w:rsid w:val="6FFE7FA0"/>
    <w:rsid w:val="70286522"/>
    <w:rsid w:val="702B65F9"/>
    <w:rsid w:val="70EE5F2B"/>
    <w:rsid w:val="70F78E49"/>
    <w:rsid w:val="71B330F8"/>
    <w:rsid w:val="729FE0E2"/>
    <w:rsid w:val="72F61390"/>
    <w:rsid w:val="72FF7233"/>
    <w:rsid w:val="73451FE7"/>
    <w:rsid w:val="737B8FF8"/>
    <w:rsid w:val="73A78B5F"/>
    <w:rsid w:val="73D2D247"/>
    <w:rsid w:val="73ED4C07"/>
    <w:rsid w:val="73FF586F"/>
    <w:rsid w:val="7467903B"/>
    <w:rsid w:val="747EF7DD"/>
    <w:rsid w:val="74BE19E4"/>
    <w:rsid w:val="74DFFFB8"/>
    <w:rsid w:val="757DAC3C"/>
    <w:rsid w:val="75CC464A"/>
    <w:rsid w:val="76774B3E"/>
    <w:rsid w:val="76BFAA0E"/>
    <w:rsid w:val="76DFED74"/>
    <w:rsid w:val="76FF6D5B"/>
    <w:rsid w:val="772E18AC"/>
    <w:rsid w:val="77381573"/>
    <w:rsid w:val="775DAFE6"/>
    <w:rsid w:val="77A2E135"/>
    <w:rsid w:val="77B3CFDF"/>
    <w:rsid w:val="77BF3826"/>
    <w:rsid w:val="77BFD012"/>
    <w:rsid w:val="77D6C326"/>
    <w:rsid w:val="77D79C46"/>
    <w:rsid w:val="77DF6DFF"/>
    <w:rsid w:val="77DFFE8A"/>
    <w:rsid w:val="77EBB16F"/>
    <w:rsid w:val="77EE0F6F"/>
    <w:rsid w:val="77EF3698"/>
    <w:rsid w:val="77EFFAE4"/>
    <w:rsid w:val="77F71D1F"/>
    <w:rsid w:val="77FF1C9F"/>
    <w:rsid w:val="77FF20D8"/>
    <w:rsid w:val="77FF8DA0"/>
    <w:rsid w:val="77FFA85A"/>
    <w:rsid w:val="78167755"/>
    <w:rsid w:val="78976A58"/>
    <w:rsid w:val="78FF41B3"/>
    <w:rsid w:val="78FF4CB0"/>
    <w:rsid w:val="793F7F69"/>
    <w:rsid w:val="797CB8BD"/>
    <w:rsid w:val="797F6CFE"/>
    <w:rsid w:val="797FC880"/>
    <w:rsid w:val="798C0E79"/>
    <w:rsid w:val="79E72EC1"/>
    <w:rsid w:val="79EF7C39"/>
    <w:rsid w:val="7A5D8444"/>
    <w:rsid w:val="7A5F400E"/>
    <w:rsid w:val="7A728E00"/>
    <w:rsid w:val="7ADF9097"/>
    <w:rsid w:val="7AFB21A0"/>
    <w:rsid w:val="7AFE305E"/>
    <w:rsid w:val="7AFF2349"/>
    <w:rsid w:val="7B658129"/>
    <w:rsid w:val="7B7BF0B8"/>
    <w:rsid w:val="7B7F90FD"/>
    <w:rsid w:val="7BBD067D"/>
    <w:rsid w:val="7BDF0803"/>
    <w:rsid w:val="7BDF619C"/>
    <w:rsid w:val="7BE57735"/>
    <w:rsid w:val="7BE797BA"/>
    <w:rsid w:val="7BFE466D"/>
    <w:rsid w:val="7BFE5A66"/>
    <w:rsid w:val="7BFE9778"/>
    <w:rsid w:val="7BFF2306"/>
    <w:rsid w:val="7BFFEA07"/>
    <w:rsid w:val="7C0735A7"/>
    <w:rsid w:val="7C0E60B6"/>
    <w:rsid w:val="7C3ED759"/>
    <w:rsid w:val="7C7731C4"/>
    <w:rsid w:val="7C7DDF3C"/>
    <w:rsid w:val="7CB92B5E"/>
    <w:rsid w:val="7CD566CD"/>
    <w:rsid w:val="7CFDD70A"/>
    <w:rsid w:val="7CFFA707"/>
    <w:rsid w:val="7D6BA7FB"/>
    <w:rsid w:val="7D774BFE"/>
    <w:rsid w:val="7D9755C7"/>
    <w:rsid w:val="7D99E09F"/>
    <w:rsid w:val="7D9E712F"/>
    <w:rsid w:val="7DA78FA5"/>
    <w:rsid w:val="7DABE897"/>
    <w:rsid w:val="7DAFDDA4"/>
    <w:rsid w:val="7DDC6789"/>
    <w:rsid w:val="7DE243BE"/>
    <w:rsid w:val="7DEDBB01"/>
    <w:rsid w:val="7DF7CD2A"/>
    <w:rsid w:val="7DFDC34B"/>
    <w:rsid w:val="7DFF6038"/>
    <w:rsid w:val="7E173FB4"/>
    <w:rsid w:val="7E270B45"/>
    <w:rsid w:val="7E2FF90D"/>
    <w:rsid w:val="7E9F9720"/>
    <w:rsid w:val="7EBD1240"/>
    <w:rsid w:val="7EDF5F4D"/>
    <w:rsid w:val="7EDF7F67"/>
    <w:rsid w:val="7EDFDA27"/>
    <w:rsid w:val="7EEFC0D6"/>
    <w:rsid w:val="7EF40D36"/>
    <w:rsid w:val="7EFB315F"/>
    <w:rsid w:val="7EFBB0DB"/>
    <w:rsid w:val="7EFBF06C"/>
    <w:rsid w:val="7EFBF472"/>
    <w:rsid w:val="7EFE33DB"/>
    <w:rsid w:val="7F0B8713"/>
    <w:rsid w:val="7F1F4E45"/>
    <w:rsid w:val="7F3F526C"/>
    <w:rsid w:val="7F4B5DC2"/>
    <w:rsid w:val="7F5F7825"/>
    <w:rsid w:val="7F6BB686"/>
    <w:rsid w:val="7F6F63C1"/>
    <w:rsid w:val="7F6F7D5F"/>
    <w:rsid w:val="7F771218"/>
    <w:rsid w:val="7F7AE536"/>
    <w:rsid w:val="7F7B4DFE"/>
    <w:rsid w:val="7F7EF1E4"/>
    <w:rsid w:val="7F7F2FDA"/>
    <w:rsid w:val="7F861D69"/>
    <w:rsid w:val="7FA32AD2"/>
    <w:rsid w:val="7FAE3467"/>
    <w:rsid w:val="7FAE5A4F"/>
    <w:rsid w:val="7FB150E6"/>
    <w:rsid w:val="7FB7910E"/>
    <w:rsid w:val="7FBA3AA5"/>
    <w:rsid w:val="7FBCFBDF"/>
    <w:rsid w:val="7FBEE0CA"/>
    <w:rsid w:val="7FBFFF3D"/>
    <w:rsid w:val="7FC7118D"/>
    <w:rsid w:val="7FC7F829"/>
    <w:rsid w:val="7FCDED3F"/>
    <w:rsid w:val="7FD57C72"/>
    <w:rsid w:val="7FD75016"/>
    <w:rsid w:val="7FDB3314"/>
    <w:rsid w:val="7FDDAEB9"/>
    <w:rsid w:val="7FDDED70"/>
    <w:rsid w:val="7FDEABBC"/>
    <w:rsid w:val="7FDF1044"/>
    <w:rsid w:val="7FDFE186"/>
    <w:rsid w:val="7FDFEEEB"/>
    <w:rsid w:val="7FE1A2A9"/>
    <w:rsid w:val="7FECE011"/>
    <w:rsid w:val="7FEE6001"/>
    <w:rsid w:val="7FEEAA43"/>
    <w:rsid w:val="7FEF718D"/>
    <w:rsid w:val="7FF2EA3B"/>
    <w:rsid w:val="7FF30029"/>
    <w:rsid w:val="7FF40A1B"/>
    <w:rsid w:val="7FF62F22"/>
    <w:rsid w:val="7FF7A474"/>
    <w:rsid w:val="7FF7F1F9"/>
    <w:rsid w:val="7FF92772"/>
    <w:rsid w:val="7FF971E3"/>
    <w:rsid w:val="7FF9727F"/>
    <w:rsid w:val="7FFA233B"/>
    <w:rsid w:val="7FFBE42A"/>
    <w:rsid w:val="7FFCDAC5"/>
    <w:rsid w:val="7FFCEE65"/>
    <w:rsid w:val="7FFD79D4"/>
    <w:rsid w:val="7FFE1A37"/>
    <w:rsid w:val="7FFF0880"/>
    <w:rsid w:val="7FFF1FA3"/>
    <w:rsid w:val="7FFF490C"/>
    <w:rsid w:val="7FFF5EE2"/>
    <w:rsid w:val="7FFF8DDC"/>
    <w:rsid w:val="7FFFD2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41C7DF01"/>
  <w15:docId w15:val="{2E5F8F46-4151-48F0-BC81-AF7AD37E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hAnsiTheme="minorHAnsi" w:cstheme="minorBidi"/>
      <w:kern w:val="2"/>
      <w:sz w:val="24"/>
      <w:szCs w:val="22"/>
    </w:rPr>
  </w:style>
  <w:style w:type="paragraph" w:styleId="1">
    <w:name w:val="heading 1"/>
    <w:basedOn w:val="a"/>
    <w:next w:val="a"/>
    <w:link w:val="10"/>
    <w:qFormat/>
    <w:pPr>
      <w:keepNext/>
      <w:pageBreakBefore/>
      <w:spacing w:line="360" w:lineRule="auto"/>
      <w:jc w:val="center"/>
      <w:outlineLvl w:val="0"/>
    </w:pPr>
    <w:rPr>
      <w:rFonts w:ascii="Times New Roman" w:hAnsi="Times New Roman" w:cs="Times New Roman"/>
      <w:sz w:val="36"/>
      <w:szCs w:val="30"/>
    </w:rPr>
  </w:style>
  <w:style w:type="paragraph" w:styleId="2">
    <w:name w:val="heading 2"/>
    <w:basedOn w:val="a"/>
    <w:next w:val="a"/>
    <w:link w:val="20"/>
    <w:uiPriority w:val="9"/>
    <w:unhideWhenUsed/>
    <w:qFormat/>
    <w:pPr>
      <w:keepNext/>
      <w:keepLines/>
      <w:spacing w:before="120" w:after="120"/>
      <w:jc w:val="center"/>
      <w:outlineLvl w:val="1"/>
    </w:pPr>
    <w:rPr>
      <w:rFonts w:asciiTheme="majorHAnsi" w:eastAsia="黑体" w:hAnsiTheme="majorHAnsi" w:cstheme="majorBidi"/>
      <w:b/>
      <w:bCs/>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28"/>
      <w:szCs w:val="32"/>
    </w:rPr>
  </w:style>
  <w:style w:type="paragraph" w:styleId="4">
    <w:name w:val="heading 4"/>
    <w:basedOn w:val="a"/>
    <w:next w:val="a"/>
    <w:link w:val="40"/>
    <w:uiPriority w:val="9"/>
    <w:semiHidden/>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440"/>
      <w:jc w:val="left"/>
    </w:pPr>
    <w:rPr>
      <w:rFonts w:eastAsiaTheme="minorHAnsi"/>
      <w:sz w:val="18"/>
      <w:szCs w:val="18"/>
    </w:rPr>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qFormat/>
    <w:pPr>
      <w:jc w:val="left"/>
    </w:pPr>
  </w:style>
  <w:style w:type="paragraph" w:styleId="TOC5">
    <w:name w:val="toc 5"/>
    <w:basedOn w:val="a"/>
    <w:next w:val="a"/>
    <w:uiPriority w:val="39"/>
    <w:unhideWhenUsed/>
    <w:qFormat/>
    <w:pPr>
      <w:ind w:left="960"/>
      <w:jc w:val="left"/>
    </w:pPr>
    <w:rPr>
      <w:rFonts w:eastAsiaTheme="minorHAnsi"/>
      <w:sz w:val="18"/>
      <w:szCs w:val="18"/>
    </w:rPr>
  </w:style>
  <w:style w:type="paragraph" w:styleId="TOC3">
    <w:name w:val="toc 3"/>
    <w:basedOn w:val="a"/>
    <w:next w:val="a"/>
    <w:uiPriority w:val="39"/>
    <w:unhideWhenUsed/>
    <w:qFormat/>
    <w:pPr>
      <w:ind w:left="480"/>
      <w:jc w:val="left"/>
    </w:pPr>
    <w:rPr>
      <w:rFonts w:eastAsiaTheme="minorHAnsi"/>
      <w:i/>
      <w:iCs/>
      <w:sz w:val="20"/>
      <w:szCs w:val="20"/>
    </w:rPr>
  </w:style>
  <w:style w:type="paragraph" w:styleId="TOC8">
    <w:name w:val="toc 8"/>
    <w:basedOn w:val="a"/>
    <w:next w:val="a"/>
    <w:uiPriority w:val="39"/>
    <w:unhideWhenUsed/>
    <w:qFormat/>
    <w:pPr>
      <w:ind w:left="1680"/>
      <w:jc w:val="left"/>
    </w:pPr>
    <w:rPr>
      <w:rFonts w:eastAsiaTheme="minorHAnsi"/>
      <w:sz w:val="18"/>
      <w:szCs w:val="18"/>
    </w:r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120" w:after="120"/>
      <w:jc w:val="left"/>
    </w:pPr>
    <w:rPr>
      <w:rFonts w:eastAsiaTheme="minorHAnsi"/>
      <w:b/>
      <w:bCs/>
      <w:caps/>
      <w:sz w:val="20"/>
      <w:szCs w:val="20"/>
    </w:rPr>
  </w:style>
  <w:style w:type="paragraph" w:styleId="TOC4">
    <w:name w:val="toc 4"/>
    <w:basedOn w:val="a"/>
    <w:next w:val="a"/>
    <w:uiPriority w:val="39"/>
    <w:unhideWhenUsed/>
    <w:qFormat/>
    <w:pPr>
      <w:ind w:left="720"/>
      <w:jc w:val="left"/>
    </w:pPr>
    <w:rPr>
      <w:rFonts w:eastAsiaTheme="minorHAnsi"/>
      <w:sz w:val="18"/>
      <w:szCs w:val="18"/>
    </w:rPr>
  </w:style>
  <w:style w:type="paragraph" w:styleId="TOC6">
    <w:name w:val="toc 6"/>
    <w:basedOn w:val="a"/>
    <w:next w:val="a"/>
    <w:uiPriority w:val="39"/>
    <w:unhideWhenUsed/>
    <w:qFormat/>
    <w:pPr>
      <w:ind w:left="1200"/>
      <w:jc w:val="left"/>
    </w:pPr>
    <w:rPr>
      <w:rFonts w:eastAsiaTheme="minorHAnsi"/>
      <w:sz w:val="18"/>
      <w:szCs w:val="18"/>
    </w:rPr>
  </w:style>
  <w:style w:type="paragraph" w:styleId="TOC2">
    <w:name w:val="toc 2"/>
    <w:basedOn w:val="a"/>
    <w:next w:val="a"/>
    <w:uiPriority w:val="39"/>
    <w:unhideWhenUsed/>
    <w:qFormat/>
    <w:pPr>
      <w:ind w:left="240"/>
      <w:jc w:val="left"/>
    </w:pPr>
    <w:rPr>
      <w:rFonts w:eastAsiaTheme="minorHAnsi"/>
      <w:smallCaps/>
      <w:sz w:val="20"/>
      <w:szCs w:val="20"/>
    </w:rPr>
  </w:style>
  <w:style w:type="paragraph" w:styleId="TOC9">
    <w:name w:val="toc 9"/>
    <w:basedOn w:val="a"/>
    <w:next w:val="a"/>
    <w:uiPriority w:val="39"/>
    <w:unhideWhenUsed/>
    <w:qFormat/>
    <w:pPr>
      <w:ind w:left="1920"/>
      <w:jc w:val="left"/>
    </w:pPr>
    <w:rPr>
      <w:rFonts w:eastAsiaTheme="minorHAnsi"/>
      <w:sz w:val="18"/>
      <w:szCs w:val="18"/>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Cs w:val="24"/>
    </w:rPr>
  </w:style>
  <w:style w:type="paragraph" w:styleId="af">
    <w:name w:val="annotation subject"/>
    <w:basedOn w:val="a4"/>
    <w:next w:val="a4"/>
    <w:link w:val="af0"/>
    <w:uiPriority w:val="99"/>
    <w:semiHidden/>
    <w:unhideWhenUsed/>
    <w:qFormat/>
    <w:rPr>
      <w:b/>
      <w:bCs/>
    </w:rPr>
  </w:style>
  <w:style w:type="table" w:styleId="af1">
    <w:name w:val="Table Grid"/>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rPr>
  </w:style>
  <w:style w:type="character" w:styleId="af3">
    <w:name w:val="Emphasis"/>
    <w:basedOn w:val="a0"/>
    <w:uiPriority w:val="20"/>
    <w:qFormat/>
    <w:rPr>
      <w:i/>
    </w:rPr>
  </w:style>
  <w:style w:type="character" w:styleId="af4">
    <w:name w:val="Hyperlink"/>
    <w:basedOn w:val="a0"/>
    <w:uiPriority w:val="99"/>
    <w:unhideWhenUsed/>
    <w:qFormat/>
    <w:rPr>
      <w:color w:val="0563C1"/>
      <w:u w:val="single"/>
    </w:rPr>
  </w:style>
  <w:style w:type="character" w:styleId="af5">
    <w:name w:val="annotation reference"/>
    <w:basedOn w:val="a0"/>
    <w:uiPriority w:val="99"/>
    <w:semiHidden/>
    <w:unhideWhenUsed/>
    <w:qFormat/>
    <w:rPr>
      <w:sz w:val="21"/>
      <w:szCs w:val="21"/>
    </w:rPr>
  </w:style>
  <w:style w:type="character" w:customStyle="1" w:styleId="ad">
    <w:name w:val="页眉 字符"/>
    <w:basedOn w:val="a0"/>
    <w:link w:val="ac"/>
    <w:qFormat/>
    <w:rPr>
      <w:sz w:val="18"/>
      <w:szCs w:val="18"/>
    </w:rPr>
  </w:style>
  <w:style w:type="character" w:customStyle="1" w:styleId="ab">
    <w:name w:val="页脚 字符"/>
    <w:basedOn w:val="a0"/>
    <w:link w:val="aa"/>
    <w:uiPriority w:val="99"/>
    <w:qFormat/>
    <w:rPr>
      <w:sz w:val="18"/>
      <w:szCs w:val="18"/>
    </w:rPr>
  </w:style>
  <w:style w:type="character" w:customStyle="1" w:styleId="10">
    <w:name w:val="标题 1 字符"/>
    <w:basedOn w:val="a0"/>
    <w:link w:val="1"/>
    <w:qFormat/>
    <w:rPr>
      <w:rFonts w:ascii="Times New Roman" w:eastAsia="宋体" w:hAnsi="Times New Roman" w:cs="Times New Roman"/>
      <w:sz w:val="36"/>
      <w:szCs w:val="30"/>
    </w:rPr>
  </w:style>
  <w:style w:type="paragraph" w:styleId="af6">
    <w:name w:val="List Paragraph"/>
    <w:basedOn w:val="a"/>
    <w:uiPriority w:val="34"/>
    <w:qFormat/>
    <w:pPr>
      <w:ind w:firstLineChars="200" w:firstLine="420"/>
    </w:pPr>
  </w:style>
  <w:style w:type="character" w:customStyle="1" w:styleId="a5">
    <w:name w:val="批注文字 字符"/>
    <w:basedOn w:val="a0"/>
    <w:link w:val="a4"/>
    <w:uiPriority w:val="99"/>
    <w:semiHidden/>
    <w:qFormat/>
  </w:style>
  <w:style w:type="character" w:customStyle="1" w:styleId="af0">
    <w:name w:val="批注主题 字符"/>
    <w:basedOn w:val="a5"/>
    <w:link w:val="af"/>
    <w:uiPriority w:val="99"/>
    <w:semiHidden/>
    <w:qFormat/>
    <w:rPr>
      <w:b/>
      <w:bCs/>
    </w:rPr>
  </w:style>
  <w:style w:type="character" w:customStyle="1" w:styleId="20">
    <w:name w:val="标题 2 字符"/>
    <w:basedOn w:val="a0"/>
    <w:link w:val="2"/>
    <w:uiPriority w:val="9"/>
    <w:qFormat/>
    <w:rPr>
      <w:rFonts w:asciiTheme="majorHAnsi" w:eastAsia="黑体" w:hAnsiTheme="majorHAnsi" w:cstheme="majorBidi"/>
      <w:b/>
      <w:bCs/>
      <w:sz w:val="24"/>
      <w:szCs w:val="32"/>
    </w:r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
    <w:name w:val="TOC 标题1"/>
    <w:basedOn w:val="1"/>
    <w:next w:val="a"/>
    <w:uiPriority w:val="39"/>
    <w:unhideWhenUsed/>
    <w:qFormat/>
    <w:pPr>
      <w:keepLines/>
      <w:pageBreakBefore w:val="0"/>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character" w:customStyle="1" w:styleId="a7">
    <w:name w:val="日期 字符"/>
    <w:basedOn w:val="a0"/>
    <w:link w:val="a6"/>
    <w:uiPriority w:val="99"/>
    <w:semiHidden/>
    <w:qFormat/>
    <w:rPr>
      <w:rFonts w:eastAsia="宋体"/>
      <w:sz w:val="24"/>
    </w:rPr>
  </w:style>
  <w:style w:type="character" w:customStyle="1" w:styleId="a9">
    <w:name w:val="批注框文本 字符"/>
    <w:basedOn w:val="a0"/>
    <w:link w:val="a8"/>
    <w:uiPriority w:val="99"/>
    <w:semiHidden/>
    <w:qFormat/>
    <w:rPr>
      <w:rFonts w:eastAsia="宋体"/>
      <w:sz w:val="18"/>
      <w:szCs w:val="18"/>
    </w:rPr>
  </w:style>
  <w:style w:type="character" w:customStyle="1" w:styleId="tabletextChar">
    <w:name w:val="* table text Char"/>
    <w:link w:val="tabletext"/>
    <w:qFormat/>
  </w:style>
  <w:style w:type="paragraph" w:customStyle="1" w:styleId="tabletext">
    <w:name w:val="* table text"/>
    <w:basedOn w:val="a"/>
    <w:link w:val="tabletextChar"/>
    <w:qFormat/>
    <w:pPr>
      <w:widowControl/>
    </w:pPr>
    <w:rPr>
      <w:rFonts w:eastAsiaTheme="minorEastAsia"/>
      <w:sz w:val="21"/>
    </w:rPr>
  </w:style>
  <w:style w:type="character" w:customStyle="1" w:styleId="30">
    <w:name w:val="标题 3 字符"/>
    <w:basedOn w:val="a0"/>
    <w:link w:val="3"/>
    <w:uiPriority w:val="9"/>
    <w:qFormat/>
    <w:rPr>
      <w:rFonts w:eastAsia="宋体"/>
      <w:b/>
      <w:bCs/>
      <w:kern w:val="2"/>
      <w:sz w:val="28"/>
      <w:szCs w:val="32"/>
    </w:rPr>
  </w:style>
  <w:style w:type="paragraph" w:customStyle="1" w:styleId="Block">
    <w:name w:val="*Block"/>
    <w:basedOn w:val="a"/>
    <w:next w:val="text"/>
    <w:qFormat/>
    <w:pPr>
      <w:spacing w:beforeLines="50" w:before="50" w:afterLines="50" w:after="50"/>
    </w:pPr>
    <w:rPr>
      <w:rFonts w:eastAsia="微软雅黑"/>
      <w:b/>
      <w:color w:val="333333"/>
      <w:szCs w:val="24"/>
    </w:rPr>
  </w:style>
  <w:style w:type="paragraph" w:customStyle="1" w:styleId="text">
    <w:name w:val="* text"/>
    <w:basedOn w:val="a"/>
    <w:qFormat/>
    <w:pPr>
      <w:spacing w:beforeLines="50" w:before="50" w:afterLines="50" w:after="50"/>
    </w:pPr>
    <w:rPr>
      <w:color w:val="333333"/>
      <w:sz w:val="18"/>
      <w:szCs w:val="18"/>
    </w:rPr>
  </w:style>
  <w:style w:type="paragraph" w:customStyle="1" w:styleId="itemlist">
    <w:name w:val="* item list"/>
    <w:basedOn w:val="text"/>
    <w:qFormat/>
    <w:pPr>
      <w:numPr>
        <w:numId w:val="1"/>
      </w:numPr>
    </w:pPr>
  </w:style>
  <w:style w:type="paragraph" w:customStyle="1" w:styleId="TOC20">
    <w:name w:val="TOC 标题2"/>
    <w:basedOn w:val="1"/>
    <w:next w:val="a"/>
    <w:uiPriority w:val="39"/>
    <w:unhideWhenUsed/>
    <w:qFormat/>
    <w:pPr>
      <w:keepLines/>
      <w:pageBreakBefore w:val="0"/>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customStyle="1" w:styleId="12">
    <w:name w:val="修订1"/>
    <w:hidden/>
    <w:uiPriority w:val="99"/>
    <w:semiHidden/>
    <w:qFormat/>
    <w:rPr>
      <w:rFonts w:asciiTheme="minorHAnsi" w:hAnsiTheme="minorHAnsi" w:cstheme="minorBidi"/>
      <w:kern w:val="2"/>
      <w:sz w:val="24"/>
      <w:szCs w:val="22"/>
    </w:rPr>
  </w:style>
  <w:style w:type="character" w:customStyle="1" w:styleId="font51">
    <w:name w:val="font51"/>
    <w:basedOn w:val="a0"/>
    <w:qFormat/>
    <w:rPr>
      <w:rFonts w:ascii="sans-serif" w:eastAsia="sans-serif" w:hAnsi="sans-serif" w:cs="sans-serif" w:hint="default"/>
      <w:color w:val="262626"/>
      <w:sz w:val="12"/>
      <w:szCs w:val="12"/>
      <w:u w:val="none"/>
    </w:rPr>
  </w:style>
  <w:style w:type="paragraph" w:customStyle="1" w:styleId="msolistparagraph0">
    <w:name w:val="msolistparagraph"/>
    <w:basedOn w:val="a"/>
    <w:qFormat/>
    <w:pPr>
      <w:ind w:firstLineChars="200" w:firstLine="420"/>
    </w:pPr>
    <w:rPr>
      <w:rFonts w:ascii="Calibri" w:hAnsi="Calibri" w:cs="Times New Roman"/>
      <w:sz w:val="21"/>
      <w:szCs w:val="21"/>
    </w:rPr>
  </w:style>
  <w:style w:type="character" w:customStyle="1" w:styleId="40">
    <w:name w:val="标题 4 字符"/>
    <w:link w:val="4"/>
    <w:qFormat/>
    <w:rPr>
      <w:rFonts w:ascii="Arial" w:eastAsia="黑体" w:hAnsi="Arial"/>
      <w:b/>
      <w:sz w:val="28"/>
    </w:rPr>
  </w:style>
  <w:style w:type="character" w:customStyle="1" w:styleId="Char">
    <w:name w:val="正文 Char"/>
    <w:qFormat/>
    <w:rPr>
      <w:rFonts w:asciiTheme="minorHAnsi" w:eastAsia="宋体" w:hAnsiTheme="minorHAnsi" w:cstheme="minorBidi"/>
      <w:kern w:val="2"/>
      <w:sz w:val="24"/>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std.samr.gov.cn/hb/search/stdHBDetailed?id=ED2C648D2BEFDA60E05397BE0A0A0F70" TargetMode="External"/><Relationship Id="rId23" Type="http://schemas.openxmlformats.org/officeDocument/2006/relationships/image" Target="media/image8.png"/><Relationship Id="rId28"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SixthEditionOfficeOnline.xsl" Version="6"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2E2D557-4033-4AF6-A2B6-4F6A719AD95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6273</Words>
  <Characters>35758</Characters>
  <Application>Microsoft Office Word</Application>
  <DocSecurity>0</DocSecurity>
  <Lines>297</Lines>
  <Paragraphs>83</Paragraphs>
  <ScaleCrop>false</ScaleCrop>
  <Company/>
  <LinksUpToDate>false</LinksUpToDate>
  <CharactersWithSpaces>41948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 z</cp:lastModifiedBy>
  <cp:revision>2</cp:revision>
  <cp:lastPrinted>2021-11-26T16:31:00Z</cp:lastPrinted>
  <dcterms:created xsi:type="dcterms:W3CDTF">2025-06-23T07:03:00Z</dcterms:created>
  <dcterms:modified xsi:type="dcterms:W3CDTF">2026-01-06T06:58:00Z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04145F6A28906C2EC0434E6909254B24_43</vt:lpwstr>
  </property>
</Properties>
</file>