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10" w:rsidRDefault="00DC2810">
      <w:pPr>
        <w:rPr>
          <w:rFonts w:ascii="宋体" w:hAnsi="宋体"/>
          <w:color w:val="FF0000"/>
        </w:rPr>
      </w:pPr>
      <w:bookmarkStart w:id="0" w:name="_Toc361232843"/>
      <w:bookmarkStart w:id="1" w:name="_Toc369511440"/>
      <w:bookmarkStart w:id="2" w:name="_Toc369511629"/>
    </w:p>
    <w:p w:rsidR="00DC2810" w:rsidRDefault="00DC2810">
      <w:pPr>
        <w:rPr>
          <w:rFonts w:ascii="宋体" w:hAnsi="宋体"/>
        </w:rPr>
      </w:pPr>
    </w:p>
    <w:p w:rsidR="00DC2810" w:rsidRDefault="003B5BF3">
      <w:pPr>
        <w:keepNext/>
        <w:ind w:firstLineChars="200" w:firstLine="560"/>
        <w:rPr>
          <w:sz w:val="28"/>
        </w:rPr>
      </w:pPr>
      <w:bookmarkStart w:id="3" w:name="_Toc24235"/>
      <w:bookmarkStart w:id="4" w:name="_Toc30661"/>
      <w:r>
        <w:rPr>
          <w:rFonts w:hint="eastAsia"/>
          <w:sz w:val="28"/>
        </w:rPr>
        <w:t>ICS</w:t>
      </w:r>
      <w:bookmarkEnd w:id="3"/>
      <w:bookmarkEnd w:id="4"/>
    </w:p>
    <w:p w:rsidR="00DC2810" w:rsidRDefault="003B5BF3">
      <w:pPr>
        <w:spacing w:line="360" w:lineRule="auto"/>
        <w:ind w:firstLineChars="500" w:firstLine="1606"/>
        <w:rPr>
          <w:rFonts w:eastAsia="黑体"/>
          <w:b/>
          <w:bCs/>
          <w:sz w:val="72"/>
        </w:rPr>
      </w:pPr>
      <w:r>
        <w:rPr>
          <w:rFonts w:eastAsia="黑体" w:hint="eastAsia"/>
          <w:b/>
          <w:bCs/>
          <w:sz w:val="32"/>
        </w:rPr>
        <w:t>中国建筑业协会团体标准</w:t>
      </w:r>
      <w:r>
        <w:rPr>
          <w:rFonts w:ascii="Arial Black" w:eastAsia="黑体" w:hAnsi="Arial Black" w:hint="eastAsia"/>
          <w:b/>
          <w:bCs/>
          <w:sz w:val="52"/>
          <w:szCs w:val="52"/>
        </w:rPr>
        <w:t>团体</w:t>
      </w:r>
      <w:r>
        <w:rPr>
          <w:rFonts w:ascii="Arial Black" w:eastAsia="黑体" w:hAnsi="Arial Black"/>
          <w:b/>
          <w:bCs/>
          <w:sz w:val="52"/>
          <w:szCs w:val="52"/>
        </w:rPr>
        <w:t>标准</w:t>
      </w:r>
    </w:p>
    <w:p w:rsidR="00DC2810" w:rsidRDefault="003B5BF3">
      <w:pPr>
        <w:spacing w:line="360" w:lineRule="auto"/>
        <w:ind w:firstLineChars="247" w:firstLine="744"/>
        <w:rPr>
          <w:b/>
          <w:bCs/>
          <w:color w:val="000080"/>
          <w:sz w:val="28"/>
        </w:rPr>
      </w:pPr>
      <w:r>
        <w:rPr>
          <w:rFonts w:hint="eastAsia"/>
          <w:b/>
          <w:bCs/>
          <w:sz w:val="30"/>
        </w:rPr>
        <w:t xml:space="preserve">P </w:t>
      </w:r>
      <w:r>
        <w:rPr>
          <w:rFonts w:hint="eastAsia"/>
          <w:sz w:val="28"/>
        </w:rPr>
        <w:t xml:space="preserve">   T/CCIAT xxxx</w:t>
      </w:r>
      <w:r>
        <w:rPr>
          <w:rFonts w:hint="eastAsia"/>
          <w:sz w:val="28"/>
          <w:lang w:val="en-GB"/>
        </w:rPr>
        <w:t>—</w:t>
      </w:r>
      <w:r>
        <w:rPr>
          <w:rFonts w:hint="eastAsia"/>
          <w:sz w:val="28"/>
        </w:rPr>
        <w:t xml:space="preserve"> 20xx     </w:t>
      </w:r>
    </w:p>
    <w:p w:rsidR="00DC2810" w:rsidRDefault="007B3635">
      <w:pPr>
        <w:spacing w:line="360" w:lineRule="auto"/>
        <w:rPr>
          <w:b/>
          <w:bCs/>
          <w:color w:val="000080"/>
          <w:sz w:val="44"/>
        </w:rPr>
      </w:pPr>
      <w:r w:rsidRPr="007B3635">
        <w:rPr>
          <w:b/>
          <w:bCs/>
          <w:noProof/>
          <w:color w:val="000080"/>
          <w:sz w:val="20"/>
        </w:rPr>
        <w:pict>
          <v:line id="直线 71" o:spid="_x0000_s1026" style="position:absolute;left:0;text-align:left;z-index:251679744" from="36pt,7.8pt" to="405pt,7.8pt"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Eqj7NYAAAAIAQAADwAAAAAAAAABACAAAAAiAAAAZHJzL2Rvd25yZXYueG1sUEsB&#10;AhQAFAAAAAgAh07iQEAZFWW+AQAAVgMAAA4AAAAAAAAAAQAgAAAAJQEAAGRycy9lMm9Eb2MueG1s&#10;UEsFBgAAAAAGAAYAWQEAAFUFAAAAAA==&#10;" strokeweight="1.25pt"/>
        </w:pict>
      </w:r>
    </w:p>
    <w:p w:rsidR="00DC2810" w:rsidRPr="00A94366" w:rsidRDefault="00DC2810">
      <w:pPr>
        <w:spacing w:line="300" w:lineRule="auto"/>
        <w:jc w:val="center"/>
        <w:rPr>
          <w:rFonts w:ascii="宋体"/>
          <w:b/>
          <w:sz w:val="44"/>
        </w:rPr>
      </w:pPr>
      <w:bookmarkStart w:id="5" w:name="_GoBack"/>
      <w:bookmarkEnd w:id="5"/>
    </w:p>
    <w:p w:rsidR="00DC2810" w:rsidRDefault="00DC2810">
      <w:pPr>
        <w:spacing w:line="300" w:lineRule="auto"/>
        <w:jc w:val="center"/>
        <w:rPr>
          <w:rFonts w:ascii="宋体"/>
          <w:b/>
          <w:sz w:val="44"/>
        </w:rPr>
      </w:pPr>
    </w:p>
    <w:p w:rsidR="00DC2810" w:rsidRDefault="003B5BF3">
      <w:pPr>
        <w:jc w:val="center"/>
        <w:rPr>
          <w:rFonts w:ascii="黑体" w:eastAsia="黑体"/>
          <w:sz w:val="48"/>
          <w:szCs w:val="48"/>
        </w:rPr>
      </w:pPr>
      <w:r>
        <w:rPr>
          <w:rFonts w:ascii="黑体" w:eastAsia="黑体" w:hint="eastAsia"/>
          <w:sz w:val="48"/>
          <w:szCs w:val="48"/>
        </w:rPr>
        <w:t>既有建筑节能改造外墙保温装饰板工程技术规程</w:t>
      </w:r>
    </w:p>
    <w:p w:rsidR="00DC2810" w:rsidRDefault="003B5BF3">
      <w:pPr>
        <w:spacing w:line="360" w:lineRule="auto"/>
        <w:jc w:val="center"/>
        <w:rPr>
          <w:b/>
          <w:bCs/>
          <w:color w:val="000080"/>
          <w:sz w:val="24"/>
        </w:rPr>
      </w:pPr>
      <w:r>
        <w:rPr>
          <w:rFonts w:hint="eastAsia"/>
          <w:sz w:val="24"/>
        </w:rPr>
        <w:t xml:space="preserve">Technical specification for energy efficiency retrofitting of existing building with </w:t>
      </w:r>
      <w:r>
        <w:rPr>
          <w:sz w:val="24"/>
        </w:rPr>
        <w:t>thermal insulation decorative panel</w:t>
      </w:r>
      <w:r>
        <w:rPr>
          <w:rFonts w:hint="eastAsia"/>
          <w:sz w:val="24"/>
        </w:rPr>
        <w:t xml:space="preserve"> engineering</w:t>
      </w:r>
    </w:p>
    <w:p w:rsidR="00DC2810" w:rsidRDefault="003B5BF3">
      <w:pPr>
        <w:spacing w:line="360" w:lineRule="auto"/>
        <w:jc w:val="center"/>
        <w:rPr>
          <w:sz w:val="24"/>
        </w:rPr>
      </w:pPr>
      <w:r>
        <w:rPr>
          <w:rFonts w:hint="eastAsia"/>
          <w:sz w:val="24"/>
        </w:rPr>
        <w:t>（征求意见稿）</w:t>
      </w:r>
    </w:p>
    <w:p w:rsidR="00DC2810" w:rsidRDefault="00DC2810">
      <w:pPr>
        <w:spacing w:line="360" w:lineRule="auto"/>
        <w:jc w:val="center"/>
        <w:rPr>
          <w:b/>
          <w:bCs/>
          <w:color w:val="000080"/>
          <w:sz w:val="24"/>
        </w:rPr>
      </w:pPr>
    </w:p>
    <w:p w:rsidR="00DC2810" w:rsidRDefault="00DC2810">
      <w:pPr>
        <w:spacing w:line="360" w:lineRule="auto"/>
        <w:rPr>
          <w:b/>
          <w:bCs/>
          <w:color w:val="000080"/>
          <w:sz w:val="24"/>
        </w:rPr>
      </w:pPr>
    </w:p>
    <w:p w:rsidR="00DC2810" w:rsidRDefault="00DC2810">
      <w:pPr>
        <w:spacing w:line="360" w:lineRule="auto"/>
        <w:ind w:firstLineChars="1296" w:firstLine="3123"/>
        <w:rPr>
          <w:b/>
          <w:bCs/>
          <w:color w:val="000080"/>
          <w:sz w:val="24"/>
        </w:rPr>
      </w:pPr>
    </w:p>
    <w:p w:rsidR="00DC2810" w:rsidRDefault="00DC2810">
      <w:pPr>
        <w:spacing w:line="360" w:lineRule="auto"/>
        <w:ind w:firstLineChars="1296" w:firstLine="3123"/>
        <w:rPr>
          <w:b/>
          <w:bCs/>
          <w:color w:val="000080"/>
          <w:sz w:val="24"/>
        </w:rPr>
      </w:pPr>
    </w:p>
    <w:p w:rsidR="00DC2810" w:rsidRDefault="00DC2810">
      <w:pPr>
        <w:spacing w:line="360" w:lineRule="auto"/>
        <w:ind w:firstLineChars="1296" w:firstLine="3123"/>
        <w:rPr>
          <w:b/>
          <w:bCs/>
          <w:color w:val="000080"/>
          <w:sz w:val="24"/>
        </w:rPr>
      </w:pPr>
    </w:p>
    <w:p w:rsidR="00DC2810" w:rsidRDefault="00DC2810">
      <w:pPr>
        <w:spacing w:line="360" w:lineRule="auto"/>
        <w:ind w:firstLineChars="1296" w:firstLine="3123"/>
        <w:rPr>
          <w:b/>
          <w:bCs/>
          <w:color w:val="000080"/>
          <w:sz w:val="24"/>
        </w:rPr>
      </w:pPr>
    </w:p>
    <w:p w:rsidR="00DC2810" w:rsidRDefault="00DC2810">
      <w:pPr>
        <w:spacing w:line="360" w:lineRule="auto"/>
        <w:ind w:firstLineChars="1296" w:firstLine="3123"/>
        <w:rPr>
          <w:b/>
          <w:bCs/>
          <w:color w:val="000080"/>
          <w:sz w:val="24"/>
        </w:rPr>
      </w:pPr>
    </w:p>
    <w:p w:rsidR="00DC2810" w:rsidRDefault="00DC2810">
      <w:pPr>
        <w:spacing w:line="360" w:lineRule="auto"/>
        <w:ind w:firstLineChars="1296" w:firstLine="3123"/>
        <w:rPr>
          <w:b/>
          <w:bCs/>
          <w:sz w:val="24"/>
        </w:rPr>
      </w:pPr>
    </w:p>
    <w:p w:rsidR="00DC2810" w:rsidRDefault="003B5BF3">
      <w:pPr>
        <w:spacing w:line="240" w:lineRule="atLeast"/>
        <w:ind w:firstLineChars="344" w:firstLine="967"/>
        <w:rPr>
          <w:b/>
          <w:bCs/>
          <w:sz w:val="28"/>
        </w:rPr>
      </w:pPr>
      <w:r>
        <w:rPr>
          <w:rFonts w:ascii="黑体" w:hint="eastAsia"/>
          <w:b/>
          <w:bCs/>
          <w:sz w:val="28"/>
        </w:rPr>
        <w:t>20xx</w:t>
      </w:r>
      <w:r>
        <w:rPr>
          <w:rFonts w:ascii="黑体" w:hint="eastAsia"/>
          <w:b/>
          <w:bCs/>
          <w:sz w:val="28"/>
        </w:rPr>
        <w:t>—</w:t>
      </w:r>
      <w:r>
        <w:rPr>
          <w:rFonts w:ascii="黑体" w:hint="eastAsia"/>
          <w:b/>
          <w:bCs/>
          <w:sz w:val="28"/>
        </w:rPr>
        <w:t xml:space="preserve"> xx</w:t>
      </w:r>
      <w:r>
        <w:rPr>
          <w:rFonts w:ascii="黑体" w:hint="eastAsia"/>
          <w:b/>
          <w:bCs/>
          <w:sz w:val="28"/>
        </w:rPr>
        <w:t>—</w:t>
      </w:r>
      <w:r>
        <w:rPr>
          <w:rFonts w:ascii="黑体" w:hint="eastAsia"/>
          <w:b/>
          <w:bCs/>
          <w:sz w:val="28"/>
        </w:rPr>
        <w:t xml:space="preserve">xx </w:t>
      </w:r>
      <w:r>
        <w:rPr>
          <w:rFonts w:ascii="黑体" w:hint="eastAsia"/>
          <w:b/>
          <w:bCs/>
          <w:sz w:val="28"/>
        </w:rPr>
        <w:t xml:space="preserve">发布　　　</w:t>
      </w:r>
      <w:r>
        <w:rPr>
          <w:rFonts w:ascii="黑体" w:hint="eastAsia"/>
          <w:b/>
          <w:bCs/>
          <w:sz w:val="28"/>
        </w:rPr>
        <w:t>20xx</w:t>
      </w:r>
      <w:r>
        <w:rPr>
          <w:rFonts w:ascii="黑体" w:hint="eastAsia"/>
          <w:b/>
          <w:bCs/>
          <w:sz w:val="28"/>
        </w:rPr>
        <w:t>—</w:t>
      </w:r>
      <w:r>
        <w:rPr>
          <w:rFonts w:ascii="黑体" w:hint="eastAsia"/>
          <w:b/>
          <w:bCs/>
          <w:sz w:val="28"/>
        </w:rPr>
        <w:t xml:space="preserve">xx </w:t>
      </w:r>
      <w:r>
        <w:rPr>
          <w:rFonts w:ascii="黑体" w:hint="eastAsia"/>
          <w:b/>
          <w:bCs/>
          <w:sz w:val="28"/>
        </w:rPr>
        <w:t>—</w:t>
      </w:r>
      <w:r>
        <w:rPr>
          <w:rFonts w:ascii="黑体" w:hint="eastAsia"/>
          <w:b/>
          <w:bCs/>
          <w:sz w:val="28"/>
        </w:rPr>
        <w:t xml:space="preserve">xx  </w:t>
      </w:r>
      <w:r>
        <w:rPr>
          <w:rFonts w:ascii="黑体" w:hint="eastAsia"/>
          <w:b/>
          <w:bCs/>
          <w:sz w:val="28"/>
        </w:rPr>
        <w:t>实施</w:t>
      </w:r>
    </w:p>
    <w:p w:rsidR="00DC2810" w:rsidRDefault="007B3635">
      <w:pPr>
        <w:spacing w:line="360" w:lineRule="auto"/>
        <w:ind w:firstLineChars="1296" w:firstLine="2602"/>
        <w:rPr>
          <w:b/>
          <w:bCs/>
          <w:sz w:val="24"/>
        </w:rPr>
      </w:pPr>
      <w:r w:rsidRPr="007B3635">
        <w:rPr>
          <w:b/>
          <w:bCs/>
          <w:noProof/>
          <w:sz w:val="20"/>
        </w:rPr>
        <w:pict>
          <v:line id="直线 72" o:spid="_x0000_s1059" style="position:absolute;left:0;text-align:left;z-index:251680768" from="27pt,7.8pt" to="405pt,7.8pt"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NOSzVAAAACAEAAA8AAAAAAAAAAQAgAAAAIgAAAGRycy9kb3ducmV2LnhtbFBLAQIUABQA&#10;AAAIAIdO4kCvgWmbugEAAFUDAAAOAAAAAAAAAAEAIAAAACQBAABkcnMvZTJvRG9jLnhtbFBLBQYA&#10;AAAABgAGAFkBAABQBQAAAAA=&#10;"/>
        </w:pict>
      </w:r>
    </w:p>
    <w:p w:rsidR="00DC2810" w:rsidRDefault="003B5BF3">
      <w:pPr>
        <w:spacing w:line="360" w:lineRule="auto"/>
        <w:ind w:firstLineChars="645" w:firstLine="2331"/>
        <w:rPr>
          <w:b/>
          <w:bCs/>
          <w:sz w:val="36"/>
        </w:rPr>
      </w:pPr>
      <w:r>
        <w:rPr>
          <w:rFonts w:hint="eastAsia"/>
          <w:b/>
          <w:bCs/>
          <w:sz w:val="36"/>
        </w:rPr>
        <w:t>中国建筑业协会发布</w:t>
      </w: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3B5BF3">
      <w:pPr>
        <w:jc w:val="center"/>
        <w:rPr>
          <w:color w:val="000000"/>
          <w:sz w:val="36"/>
          <w:szCs w:val="20"/>
        </w:rPr>
      </w:pPr>
      <w:r>
        <w:rPr>
          <w:rFonts w:hint="eastAsia"/>
          <w:color w:val="000000"/>
          <w:sz w:val="36"/>
        </w:rPr>
        <w:t>中国建筑业协会团体标准</w:t>
      </w:r>
    </w:p>
    <w:p w:rsidR="00DC2810" w:rsidRDefault="00DC2810">
      <w:pPr>
        <w:jc w:val="center"/>
        <w:rPr>
          <w:rFonts w:eastAsia="仿宋_GB2312"/>
          <w:color w:val="000000"/>
          <w:sz w:val="36"/>
          <w:szCs w:val="20"/>
        </w:rPr>
      </w:pPr>
    </w:p>
    <w:p w:rsidR="00DC2810" w:rsidRDefault="003B5BF3">
      <w:pPr>
        <w:jc w:val="center"/>
        <w:rPr>
          <w:rFonts w:ascii="黑体" w:eastAsia="黑体"/>
          <w:sz w:val="48"/>
          <w:szCs w:val="48"/>
        </w:rPr>
      </w:pPr>
      <w:r>
        <w:rPr>
          <w:rFonts w:ascii="黑体" w:eastAsia="黑体" w:hint="eastAsia"/>
          <w:sz w:val="48"/>
          <w:szCs w:val="48"/>
        </w:rPr>
        <w:t>既有建筑节能改造外墙保温装饰板工程技术规程</w:t>
      </w:r>
    </w:p>
    <w:p w:rsidR="00DC2810" w:rsidRDefault="003B5BF3">
      <w:pPr>
        <w:jc w:val="center"/>
        <w:rPr>
          <w:rFonts w:ascii="黑体" w:eastAsia="黑体"/>
          <w:sz w:val="48"/>
          <w:szCs w:val="48"/>
        </w:rPr>
      </w:pPr>
      <w:r>
        <w:rPr>
          <w:rFonts w:hint="eastAsia"/>
          <w:sz w:val="24"/>
        </w:rPr>
        <w:t xml:space="preserve">Technical specification for energy efficiency retrofitting of existing building with </w:t>
      </w:r>
      <w:r>
        <w:rPr>
          <w:sz w:val="24"/>
        </w:rPr>
        <w:t>thermal insulation decorative panel</w:t>
      </w:r>
      <w:r>
        <w:rPr>
          <w:rFonts w:hint="eastAsia"/>
          <w:sz w:val="24"/>
        </w:rPr>
        <w:t xml:space="preserve"> engineering</w:t>
      </w:r>
    </w:p>
    <w:p w:rsidR="00DC2810" w:rsidRDefault="003B5BF3">
      <w:pPr>
        <w:jc w:val="center"/>
        <w:rPr>
          <w:rFonts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3B5BF3">
      <w:pPr>
        <w:jc w:val="center"/>
        <w:rPr>
          <w:rFonts w:eastAsia="仿宋_GB2312"/>
          <w:color w:val="000000"/>
          <w:sz w:val="28"/>
          <w:szCs w:val="20"/>
        </w:rPr>
      </w:pPr>
      <w:r>
        <w:rPr>
          <w:rFonts w:eastAsia="仿宋_GB2312" w:hint="eastAsia"/>
          <w:color w:val="000000"/>
          <w:sz w:val="28"/>
        </w:rPr>
        <w:t>批准部门：中国建筑业协会</w:t>
      </w:r>
    </w:p>
    <w:p w:rsidR="00DC2810" w:rsidRDefault="003B5BF3">
      <w:pPr>
        <w:jc w:val="center"/>
        <w:rPr>
          <w:rFonts w:eastAsia="仿宋_GB2312"/>
          <w:color w:val="000000"/>
          <w:sz w:val="28"/>
          <w:szCs w:val="20"/>
        </w:rPr>
      </w:pPr>
      <w:r>
        <w:rPr>
          <w:rFonts w:eastAsia="仿宋_GB2312" w:hint="eastAsia"/>
          <w:color w:val="000000"/>
          <w:sz w:val="28"/>
        </w:rPr>
        <w:t>施行日期：</w:t>
      </w:r>
      <w:r>
        <w:rPr>
          <w:rFonts w:eastAsia="仿宋_GB2312" w:hint="eastAsia"/>
          <w:color w:val="000000"/>
          <w:sz w:val="28"/>
        </w:rPr>
        <w:t>20xx</w:t>
      </w:r>
      <w:r>
        <w:rPr>
          <w:rFonts w:eastAsia="仿宋_GB2312" w:hint="eastAsia"/>
          <w:color w:val="000000"/>
          <w:sz w:val="28"/>
        </w:rPr>
        <w:t>年</w:t>
      </w:r>
      <w:r>
        <w:rPr>
          <w:rFonts w:eastAsia="仿宋_GB2312" w:hint="eastAsia"/>
          <w:color w:val="000000"/>
          <w:sz w:val="28"/>
        </w:rPr>
        <w:t>xx</w:t>
      </w:r>
      <w:r>
        <w:rPr>
          <w:rFonts w:eastAsia="仿宋_GB2312" w:hint="eastAsia"/>
          <w:color w:val="000000"/>
          <w:sz w:val="28"/>
        </w:rPr>
        <w:t>月</w:t>
      </w:r>
      <w:r>
        <w:rPr>
          <w:rFonts w:eastAsia="仿宋_GB2312" w:hint="eastAsia"/>
          <w:color w:val="000000"/>
          <w:sz w:val="28"/>
        </w:rPr>
        <w:t>xx</w:t>
      </w:r>
      <w:r>
        <w:rPr>
          <w:rFonts w:eastAsia="仿宋_GB2312" w:hint="eastAsia"/>
          <w:color w:val="000000"/>
          <w:sz w:val="28"/>
        </w:rPr>
        <w:t>日</w:t>
      </w: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DC2810">
      <w:pPr>
        <w:jc w:val="center"/>
        <w:rPr>
          <w:rFonts w:eastAsia="仿宋_GB2312"/>
          <w:color w:val="000000"/>
          <w:sz w:val="36"/>
          <w:szCs w:val="20"/>
        </w:rPr>
      </w:pPr>
    </w:p>
    <w:p w:rsidR="00DC2810" w:rsidRDefault="003B5BF3">
      <w:pPr>
        <w:jc w:val="center"/>
        <w:rPr>
          <w:rFonts w:eastAsia="仿宋_GB2312"/>
          <w:color w:val="000000"/>
          <w:sz w:val="30"/>
          <w:szCs w:val="20"/>
        </w:rPr>
      </w:pPr>
      <w:r>
        <w:rPr>
          <w:rFonts w:eastAsia="仿宋_GB2312" w:hint="eastAsia"/>
          <w:color w:val="000000"/>
          <w:sz w:val="30"/>
        </w:rPr>
        <w:t>中国建筑工业出版社</w:t>
      </w:r>
    </w:p>
    <w:p w:rsidR="00DC2810" w:rsidRDefault="003B5BF3">
      <w:pPr>
        <w:jc w:val="center"/>
      </w:pPr>
      <w:r>
        <w:rPr>
          <w:rFonts w:eastAsia="仿宋_GB2312"/>
          <w:color w:val="000000"/>
          <w:sz w:val="30"/>
        </w:rPr>
        <w:t>20</w:t>
      </w:r>
      <w:r>
        <w:rPr>
          <w:rFonts w:eastAsia="仿宋_GB2312" w:hint="eastAsia"/>
          <w:color w:val="000000"/>
          <w:sz w:val="30"/>
        </w:rPr>
        <w:t>xx</w:t>
      </w:r>
      <w:r>
        <w:rPr>
          <w:rFonts w:eastAsia="仿宋_GB2312" w:hint="eastAsia"/>
          <w:color w:val="000000"/>
          <w:sz w:val="30"/>
        </w:rPr>
        <w:t>北京</w:t>
      </w:r>
    </w:p>
    <w:p w:rsidR="00DC2810" w:rsidRDefault="00DC2810">
      <w:pPr>
        <w:rPr>
          <w:rFonts w:ascii="宋体" w:hAnsi="宋体"/>
        </w:rPr>
      </w:pPr>
    </w:p>
    <w:p w:rsidR="00DC2810" w:rsidRDefault="00DC2810">
      <w:pPr>
        <w:rPr>
          <w:rFonts w:ascii="宋体" w:hAnsi="宋体"/>
        </w:rPr>
      </w:pPr>
    </w:p>
    <w:p w:rsidR="00DC2810" w:rsidRDefault="003B5BF3">
      <w:pPr>
        <w:jc w:val="center"/>
        <w:rPr>
          <w:rFonts w:eastAsia="黑体"/>
          <w:sz w:val="36"/>
        </w:rPr>
      </w:pPr>
      <w:r>
        <w:rPr>
          <w:rFonts w:eastAsia="黑体" w:hint="eastAsia"/>
          <w:sz w:val="36"/>
        </w:rPr>
        <w:lastRenderedPageBreak/>
        <w:t>前言</w:t>
      </w:r>
    </w:p>
    <w:p w:rsidR="00DC2810" w:rsidRDefault="003B5BF3">
      <w:pPr>
        <w:spacing w:line="360" w:lineRule="auto"/>
        <w:ind w:firstLine="435"/>
        <w:rPr>
          <w:rFonts w:ascii="宋体" w:hAnsi="宋体"/>
          <w:sz w:val="24"/>
        </w:rPr>
      </w:pPr>
      <w:r>
        <w:rPr>
          <w:rFonts w:ascii="宋体" w:hAnsi="宋体" w:hint="eastAsia"/>
          <w:sz w:val="24"/>
        </w:rPr>
        <w:t>根据中国建筑业协会《关于开展第四批团体标准编制工作的通知》（建协函[2020]85号）的要求，本规程由中国建筑科学研究院有限公司会同有关单位共同编制而成的。</w:t>
      </w:r>
    </w:p>
    <w:p w:rsidR="00DC2810" w:rsidRDefault="003B5BF3">
      <w:pPr>
        <w:spacing w:line="360" w:lineRule="auto"/>
        <w:ind w:firstLine="435"/>
        <w:rPr>
          <w:rFonts w:ascii="宋体" w:hAnsi="宋体"/>
          <w:sz w:val="24"/>
        </w:rPr>
      </w:pPr>
      <w:r>
        <w:rPr>
          <w:rFonts w:ascii="宋体" w:hAnsi="宋体" w:hint="eastAsia"/>
          <w:sz w:val="24"/>
        </w:rPr>
        <w:t>本规程</w:t>
      </w:r>
      <w:r>
        <w:rPr>
          <w:rFonts w:ascii="宋体" w:hAnsi="宋体"/>
          <w:sz w:val="24"/>
        </w:rPr>
        <w:t>在编制</w:t>
      </w:r>
      <w:r>
        <w:rPr>
          <w:rFonts w:ascii="宋体" w:hAnsi="宋体" w:hint="eastAsia"/>
          <w:sz w:val="24"/>
        </w:rPr>
        <w:t>过程中进行了</w:t>
      </w:r>
      <w:r>
        <w:rPr>
          <w:rFonts w:ascii="宋体" w:hAnsi="宋体"/>
          <w:sz w:val="24"/>
        </w:rPr>
        <w:t>深入调查研究，认真总结国内外科研成果和大量实践经验，并在广泛征求意见的基础上，</w:t>
      </w:r>
      <w:r>
        <w:rPr>
          <w:rFonts w:ascii="宋体" w:hAnsi="宋体" w:hint="eastAsia"/>
          <w:sz w:val="24"/>
        </w:rPr>
        <w:t>经审查定稿</w:t>
      </w:r>
      <w:r>
        <w:rPr>
          <w:rFonts w:ascii="宋体" w:hAnsi="宋体"/>
          <w:sz w:val="24"/>
        </w:rPr>
        <w:t>。</w:t>
      </w:r>
    </w:p>
    <w:p w:rsidR="00DC2810" w:rsidRDefault="003B5BF3">
      <w:pPr>
        <w:spacing w:line="360" w:lineRule="auto"/>
        <w:ind w:firstLine="420"/>
        <w:rPr>
          <w:rFonts w:ascii="宋体" w:hAnsi="宋体"/>
          <w:sz w:val="24"/>
        </w:rPr>
      </w:pPr>
      <w:r>
        <w:rPr>
          <w:rFonts w:ascii="宋体" w:hAnsi="宋体" w:hint="eastAsia"/>
          <w:sz w:val="24"/>
        </w:rPr>
        <w:t>本规程的主要技术内容是：1．总则；2．术语；3．基本规定；4．鉴定评估；5．材料；6．设计；7．施工；8．质量验收。</w:t>
      </w:r>
    </w:p>
    <w:p w:rsidR="00DC2810" w:rsidRDefault="003B5BF3">
      <w:pPr>
        <w:spacing w:line="360" w:lineRule="auto"/>
        <w:ind w:firstLine="420"/>
        <w:rPr>
          <w:rFonts w:ascii="宋体" w:hAnsi="宋体"/>
          <w:sz w:val="24"/>
        </w:rPr>
      </w:pPr>
      <w:r>
        <w:rPr>
          <w:rFonts w:ascii="宋体" w:hAnsi="宋体" w:hint="eastAsia"/>
          <w:sz w:val="24"/>
        </w:rPr>
        <w:t>本规程由中国建筑业协会负责管理，由中国建筑科学研究院有限公司负责具体技术内容的解释。请各单位在执行过程中，总结实践经验，积累资料，随时将有关意见和建议反馈给中国建筑科学研究院有限公司（地址：北京市北三环东路30号，邮政编码：100013）。</w:t>
      </w:r>
    </w:p>
    <w:tbl>
      <w:tblPr>
        <w:tblW w:w="0" w:type="auto"/>
        <w:tblLook w:val="04A0"/>
      </w:tblPr>
      <w:tblGrid>
        <w:gridCol w:w="3119"/>
        <w:gridCol w:w="5187"/>
      </w:tblGrid>
      <w:tr w:rsidR="00DC2810">
        <w:tc>
          <w:tcPr>
            <w:tcW w:w="3119" w:type="dxa"/>
            <w:shd w:val="clear" w:color="auto" w:fill="auto"/>
          </w:tcPr>
          <w:p w:rsidR="00DC2810" w:rsidRDefault="003B5BF3">
            <w:pPr>
              <w:spacing w:line="360" w:lineRule="auto"/>
              <w:ind w:firstLineChars="200" w:firstLine="480"/>
              <w:jc w:val="distribute"/>
              <w:rPr>
                <w:rFonts w:ascii="宋体" w:hAnsi="宋体"/>
                <w:sz w:val="24"/>
              </w:rPr>
            </w:pPr>
            <w:r>
              <w:rPr>
                <w:rFonts w:ascii="宋体" w:hAnsi="宋体" w:hint="eastAsia"/>
                <w:sz w:val="24"/>
              </w:rPr>
              <w:t>本标准主编单位：</w:t>
            </w:r>
          </w:p>
        </w:tc>
        <w:tc>
          <w:tcPr>
            <w:tcW w:w="5187" w:type="dxa"/>
            <w:shd w:val="clear" w:color="auto" w:fill="auto"/>
          </w:tcPr>
          <w:p w:rsidR="00DC2810" w:rsidRDefault="003B5BF3">
            <w:pPr>
              <w:spacing w:line="360" w:lineRule="auto"/>
              <w:rPr>
                <w:rFonts w:ascii="宋体" w:hAnsi="宋体"/>
                <w:sz w:val="24"/>
              </w:rPr>
            </w:pPr>
            <w:r>
              <w:rPr>
                <w:rFonts w:ascii="宋体" w:hAnsi="宋体" w:hint="eastAsia"/>
                <w:sz w:val="24"/>
              </w:rPr>
              <w:t>中国建筑科学研究院有限公司</w:t>
            </w: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3B5BF3">
            <w:pPr>
              <w:spacing w:line="360" w:lineRule="auto"/>
              <w:rPr>
                <w:rFonts w:ascii="宋体" w:hAnsi="宋体"/>
                <w:sz w:val="24"/>
              </w:rPr>
            </w:pPr>
            <w:r>
              <w:rPr>
                <w:rFonts w:ascii="宋体" w:hAnsi="宋体" w:hint="eastAsia"/>
                <w:sz w:val="24"/>
              </w:rPr>
              <w:t>赤峰汇成建筑工程有限公司</w:t>
            </w:r>
          </w:p>
        </w:tc>
      </w:tr>
      <w:tr w:rsidR="00DC2810">
        <w:tc>
          <w:tcPr>
            <w:tcW w:w="3119" w:type="dxa"/>
            <w:shd w:val="clear" w:color="auto" w:fill="auto"/>
          </w:tcPr>
          <w:p w:rsidR="00DC2810" w:rsidRDefault="003B5BF3">
            <w:pPr>
              <w:spacing w:line="360" w:lineRule="auto"/>
              <w:ind w:firstLineChars="200" w:firstLine="480"/>
              <w:jc w:val="distribute"/>
              <w:rPr>
                <w:rFonts w:ascii="宋体" w:hAnsi="宋体"/>
                <w:sz w:val="24"/>
              </w:rPr>
            </w:pPr>
            <w:r>
              <w:rPr>
                <w:rFonts w:ascii="宋体" w:hAnsi="宋体" w:hint="eastAsia"/>
                <w:sz w:val="24"/>
              </w:rPr>
              <w:t>本标准参编单位：</w:t>
            </w: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jc w:val="distribute"/>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3B5BF3">
            <w:pPr>
              <w:spacing w:line="360" w:lineRule="auto"/>
              <w:ind w:firstLineChars="200" w:firstLine="480"/>
              <w:jc w:val="distribute"/>
              <w:rPr>
                <w:rFonts w:ascii="宋体" w:hAnsi="宋体"/>
                <w:sz w:val="24"/>
              </w:rPr>
            </w:pPr>
            <w:r>
              <w:rPr>
                <w:rFonts w:ascii="宋体" w:hAnsi="宋体" w:hint="eastAsia"/>
                <w:sz w:val="24"/>
              </w:rPr>
              <w:t>本标准主要起草人员：</w:t>
            </w: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DC2810">
            <w:pPr>
              <w:spacing w:line="360" w:lineRule="auto"/>
              <w:ind w:firstLineChars="200" w:firstLine="480"/>
              <w:rPr>
                <w:rFonts w:ascii="宋体" w:hAnsi="宋体"/>
                <w:sz w:val="24"/>
              </w:rPr>
            </w:pPr>
          </w:p>
        </w:tc>
        <w:tc>
          <w:tcPr>
            <w:tcW w:w="5187" w:type="dxa"/>
            <w:shd w:val="clear" w:color="auto" w:fill="auto"/>
          </w:tcPr>
          <w:p w:rsidR="00DC2810" w:rsidRDefault="00DC2810">
            <w:pPr>
              <w:spacing w:line="360" w:lineRule="auto"/>
              <w:rPr>
                <w:rFonts w:ascii="宋体" w:hAnsi="宋体"/>
                <w:sz w:val="24"/>
              </w:rPr>
            </w:pPr>
          </w:p>
        </w:tc>
      </w:tr>
      <w:tr w:rsidR="00DC2810">
        <w:tc>
          <w:tcPr>
            <w:tcW w:w="3119" w:type="dxa"/>
            <w:shd w:val="clear" w:color="auto" w:fill="auto"/>
          </w:tcPr>
          <w:p w:rsidR="00DC2810" w:rsidRDefault="003B5BF3">
            <w:pPr>
              <w:spacing w:line="360" w:lineRule="auto"/>
              <w:ind w:firstLineChars="200" w:firstLine="480"/>
              <w:jc w:val="distribute"/>
              <w:rPr>
                <w:rFonts w:ascii="宋体" w:hAnsi="宋体"/>
                <w:sz w:val="24"/>
              </w:rPr>
            </w:pPr>
            <w:r>
              <w:rPr>
                <w:rFonts w:ascii="宋体" w:hAnsi="宋体" w:hint="eastAsia"/>
                <w:sz w:val="24"/>
              </w:rPr>
              <w:t>本标准主要审查人员：</w:t>
            </w:r>
          </w:p>
        </w:tc>
        <w:tc>
          <w:tcPr>
            <w:tcW w:w="5187" w:type="dxa"/>
            <w:shd w:val="clear" w:color="auto" w:fill="auto"/>
          </w:tcPr>
          <w:p w:rsidR="00DC2810" w:rsidRDefault="00DC2810">
            <w:pPr>
              <w:spacing w:line="360" w:lineRule="auto"/>
              <w:rPr>
                <w:rFonts w:ascii="宋体" w:hAnsi="宋体"/>
                <w:sz w:val="24"/>
              </w:rPr>
            </w:pPr>
          </w:p>
        </w:tc>
      </w:tr>
    </w:tbl>
    <w:p w:rsidR="00DC2810" w:rsidRDefault="00DC2810">
      <w:pPr>
        <w:spacing w:line="360" w:lineRule="auto"/>
        <w:ind w:firstLine="420"/>
        <w:rPr>
          <w:rFonts w:ascii="宋体" w:hAnsi="宋体"/>
          <w:sz w:val="24"/>
        </w:rPr>
      </w:pPr>
    </w:p>
    <w:p w:rsidR="00DC2810" w:rsidRDefault="00DC2810">
      <w:pPr>
        <w:spacing w:line="360" w:lineRule="auto"/>
        <w:ind w:firstLine="420"/>
        <w:rPr>
          <w:rFonts w:ascii="宋体" w:hAnsi="宋体"/>
          <w:sz w:val="24"/>
        </w:rPr>
      </w:pPr>
    </w:p>
    <w:p w:rsidR="00DC2810" w:rsidRDefault="00DC2810">
      <w:pPr>
        <w:pStyle w:val="10"/>
        <w:tabs>
          <w:tab w:val="right" w:leader="dot" w:pos="8296"/>
        </w:tabs>
        <w:jc w:val="center"/>
        <w:rPr>
          <w:rFonts w:eastAsia="黑体"/>
          <w:sz w:val="32"/>
          <w:szCs w:val="32"/>
        </w:rPr>
        <w:sectPr w:rsidR="00DC2810">
          <w:headerReference w:type="default" r:id="rId8"/>
          <w:footerReference w:type="default" r:id="rId9"/>
          <w:pgSz w:w="11906" w:h="16838"/>
          <w:pgMar w:top="1440" w:right="1800" w:bottom="1440" w:left="1800" w:header="851" w:footer="992" w:gutter="0"/>
          <w:cols w:space="720"/>
          <w:docGrid w:type="lines" w:linePitch="312"/>
        </w:sectPr>
      </w:pPr>
    </w:p>
    <w:p w:rsidR="00DC2810" w:rsidRDefault="003B5BF3">
      <w:pPr>
        <w:pStyle w:val="10"/>
        <w:tabs>
          <w:tab w:val="right" w:leader="dot" w:pos="8296"/>
        </w:tabs>
        <w:jc w:val="center"/>
        <w:rPr>
          <w:rFonts w:eastAsia="黑体"/>
          <w:sz w:val="32"/>
          <w:szCs w:val="32"/>
        </w:rPr>
      </w:pPr>
      <w:r>
        <w:rPr>
          <w:rFonts w:eastAsia="黑体" w:hint="eastAsia"/>
          <w:sz w:val="32"/>
          <w:szCs w:val="32"/>
        </w:rPr>
        <w:lastRenderedPageBreak/>
        <w:t>目次</w:t>
      </w:r>
    </w:p>
    <w:p w:rsidR="00DC2810" w:rsidRDefault="007B3635">
      <w:pPr>
        <w:pStyle w:val="10"/>
        <w:tabs>
          <w:tab w:val="right" w:leader="dot" w:pos="8306"/>
        </w:tabs>
      </w:pPr>
      <w:r w:rsidRPr="007B3635">
        <w:rPr>
          <w:rFonts w:ascii="宋体" w:hAnsi="宋体"/>
          <w:kern w:val="44"/>
          <w:szCs w:val="144"/>
        </w:rPr>
        <w:fldChar w:fldCharType="begin"/>
      </w:r>
      <w:r w:rsidR="003B5BF3">
        <w:rPr>
          <w:rFonts w:ascii="宋体" w:hAnsi="宋体"/>
          <w:kern w:val="44"/>
          <w:szCs w:val="144"/>
        </w:rPr>
        <w:instrText xml:space="preserve">TOC \o "1-2" \h \u </w:instrText>
      </w:r>
      <w:r w:rsidRPr="007B3635">
        <w:rPr>
          <w:rFonts w:ascii="宋体" w:hAnsi="宋体"/>
          <w:kern w:val="44"/>
          <w:szCs w:val="144"/>
        </w:rPr>
        <w:fldChar w:fldCharType="separate"/>
      </w:r>
      <w:hyperlink w:anchor="_Toc18351" w:history="1">
        <w:r w:rsidR="003B5BF3">
          <w:rPr>
            <w:bCs/>
            <w:szCs w:val="32"/>
          </w:rPr>
          <w:t xml:space="preserve">1 </w:t>
        </w:r>
        <w:r w:rsidR="003B5BF3">
          <w:rPr>
            <w:bCs/>
            <w:szCs w:val="32"/>
          </w:rPr>
          <w:t>总则</w:t>
        </w:r>
        <w:r w:rsidR="003B5BF3">
          <w:tab/>
        </w:r>
        <w:r>
          <w:fldChar w:fldCharType="begin"/>
        </w:r>
        <w:r w:rsidR="003B5BF3">
          <w:instrText xml:space="preserve"> PAGEREF _Toc18351 \h </w:instrText>
        </w:r>
        <w:r>
          <w:fldChar w:fldCharType="separate"/>
        </w:r>
        <w:r w:rsidR="003B5BF3">
          <w:t>1</w:t>
        </w:r>
        <w:r>
          <w:fldChar w:fldCharType="end"/>
        </w:r>
      </w:hyperlink>
    </w:p>
    <w:p w:rsidR="00DC2810" w:rsidRDefault="007B3635">
      <w:pPr>
        <w:pStyle w:val="10"/>
        <w:tabs>
          <w:tab w:val="right" w:leader="dot" w:pos="8306"/>
        </w:tabs>
      </w:pPr>
      <w:hyperlink w:anchor="_Toc22119" w:history="1">
        <w:r w:rsidR="003B5BF3">
          <w:rPr>
            <w:bCs/>
            <w:szCs w:val="32"/>
          </w:rPr>
          <w:t>2</w:t>
        </w:r>
        <w:r w:rsidR="003B5BF3">
          <w:rPr>
            <w:bCs/>
            <w:szCs w:val="32"/>
          </w:rPr>
          <w:t>术语</w:t>
        </w:r>
        <w:r w:rsidR="003B5BF3">
          <w:tab/>
        </w:r>
        <w:r>
          <w:fldChar w:fldCharType="begin"/>
        </w:r>
        <w:r w:rsidR="003B5BF3">
          <w:instrText xml:space="preserve"> PAGEREF _Toc22119 \h </w:instrText>
        </w:r>
        <w:r>
          <w:fldChar w:fldCharType="separate"/>
        </w:r>
        <w:r w:rsidR="003B5BF3">
          <w:t>2</w:t>
        </w:r>
        <w:r>
          <w:fldChar w:fldCharType="end"/>
        </w:r>
      </w:hyperlink>
    </w:p>
    <w:p w:rsidR="00DC2810" w:rsidRDefault="007B3635">
      <w:pPr>
        <w:pStyle w:val="10"/>
        <w:tabs>
          <w:tab w:val="right" w:leader="dot" w:pos="8306"/>
        </w:tabs>
      </w:pPr>
      <w:hyperlink w:anchor="_Toc5973" w:history="1">
        <w:r w:rsidR="003B5BF3">
          <w:rPr>
            <w:bCs/>
            <w:szCs w:val="32"/>
          </w:rPr>
          <w:t>3</w:t>
        </w:r>
        <w:r w:rsidR="003B5BF3">
          <w:rPr>
            <w:bCs/>
            <w:szCs w:val="32"/>
          </w:rPr>
          <w:t>基本规定</w:t>
        </w:r>
        <w:r w:rsidR="003B5BF3">
          <w:tab/>
        </w:r>
        <w:r>
          <w:fldChar w:fldCharType="begin"/>
        </w:r>
        <w:r w:rsidR="003B5BF3">
          <w:instrText xml:space="preserve"> PAGEREF _Toc5973 \h </w:instrText>
        </w:r>
        <w:r>
          <w:fldChar w:fldCharType="separate"/>
        </w:r>
        <w:r w:rsidR="003B5BF3">
          <w:t>4</w:t>
        </w:r>
        <w:r>
          <w:fldChar w:fldCharType="end"/>
        </w:r>
      </w:hyperlink>
    </w:p>
    <w:p w:rsidR="00DC2810" w:rsidRDefault="007B3635">
      <w:pPr>
        <w:pStyle w:val="10"/>
        <w:tabs>
          <w:tab w:val="right" w:leader="dot" w:pos="8306"/>
        </w:tabs>
      </w:pPr>
      <w:hyperlink w:anchor="_Toc26617" w:history="1">
        <w:r w:rsidR="003B5BF3">
          <w:rPr>
            <w:bCs/>
            <w:szCs w:val="32"/>
          </w:rPr>
          <w:t>4</w:t>
        </w:r>
        <w:r w:rsidR="003B5BF3">
          <w:rPr>
            <w:rFonts w:hint="eastAsia"/>
            <w:bCs/>
            <w:szCs w:val="32"/>
          </w:rPr>
          <w:t>诊断评估</w:t>
        </w:r>
        <w:r w:rsidR="003B5BF3">
          <w:tab/>
        </w:r>
        <w:r>
          <w:fldChar w:fldCharType="begin"/>
        </w:r>
        <w:r w:rsidR="003B5BF3">
          <w:instrText xml:space="preserve"> PAGEREF _Toc26617 \h </w:instrText>
        </w:r>
        <w:r>
          <w:fldChar w:fldCharType="separate"/>
        </w:r>
        <w:r w:rsidR="003B5BF3">
          <w:t>7</w:t>
        </w:r>
        <w:r>
          <w:fldChar w:fldCharType="end"/>
        </w:r>
      </w:hyperlink>
    </w:p>
    <w:p w:rsidR="00DC2810" w:rsidRDefault="007B3635">
      <w:pPr>
        <w:pStyle w:val="22"/>
        <w:tabs>
          <w:tab w:val="right" w:leader="dot" w:pos="8306"/>
        </w:tabs>
      </w:pPr>
      <w:hyperlink w:anchor="_Toc27579" w:history="1">
        <w:r w:rsidR="003B5BF3">
          <w:rPr>
            <w:rFonts w:hint="eastAsia"/>
            <w:bCs/>
            <w:szCs w:val="21"/>
          </w:rPr>
          <w:t xml:space="preserve">4.1  </w:t>
        </w:r>
        <w:r w:rsidR="003B5BF3">
          <w:rPr>
            <w:rFonts w:hint="eastAsia"/>
            <w:bCs/>
            <w:szCs w:val="21"/>
          </w:rPr>
          <w:t>一般规定</w:t>
        </w:r>
        <w:r w:rsidR="003B5BF3">
          <w:tab/>
        </w:r>
        <w:r>
          <w:fldChar w:fldCharType="begin"/>
        </w:r>
        <w:r w:rsidR="003B5BF3">
          <w:instrText xml:space="preserve"> PAGEREF _Toc27579 \h </w:instrText>
        </w:r>
        <w:r>
          <w:fldChar w:fldCharType="separate"/>
        </w:r>
        <w:r w:rsidR="003B5BF3">
          <w:t>7</w:t>
        </w:r>
        <w:r>
          <w:fldChar w:fldCharType="end"/>
        </w:r>
      </w:hyperlink>
    </w:p>
    <w:p w:rsidR="00DC2810" w:rsidRDefault="007B3635">
      <w:pPr>
        <w:pStyle w:val="22"/>
        <w:tabs>
          <w:tab w:val="right" w:leader="dot" w:pos="8306"/>
        </w:tabs>
      </w:pPr>
      <w:hyperlink w:anchor="_Toc12186" w:history="1">
        <w:r w:rsidR="003B5BF3">
          <w:rPr>
            <w:rFonts w:hint="eastAsia"/>
            <w:bCs/>
            <w:szCs w:val="21"/>
          </w:rPr>
          <w:t xml:space="preserve">4.2  </w:t>
        </w:r>
        <w:r w:rsidR="003B5BF3">
          <w:rPr>
            <w:rFonts w:hint="eastAsia"/>
            <w:bCs/>
            <w:szCs w:val="21"/>
          </w:rPr>
          <w:t>围护结构节能诊断</w:t>
        </w:r>
        <w:r w:rsidR="003B5BF3">
          <w:tab/>
        </w:r>
        <w:r>
          <w:fldChar w:fldCharType="begin"/>
        </w:r>
        <w:r w:rsidR="003B5BF3">
          <w:instrText xml:space="preserve"> PAGEREF _Toc12186 \h </w:instrText>
        </w:r>
        <w:r>
          <w:fldChar w:fldCharType="separate"/>
        </w:r>
        <w:r w:rsidR="003B5BF3">
          <w:t>7</w:t>
        </w:r>
        <w:r>
          <w:fldChar w:fldCharType="end"/>
        </w:r>
      </w:hyperlink>
    </w:p>
    <w:p w:rsidR="00DC2810" w:rsidRDefault="007B3635">
      <w:pPr>
        <w:pStyle w:val="22"/>
        <w:tabs>
          <w:tab w:val="right" w:leader="dot" w:pos="8306"/>
        </w:tabs>
      </w:pPr>
      <w:hyperlink w:anchor="_Toc9725" w:history="1">
        <w:r w:rsidR="003B5BF3">
          <w:rPr>
            <w:rFonts w:hint="eastAsia"/>
            <w:bCs/>
            <w:szCs w:val="21"/>
          </w:rPr>
          <w:t>4.3</w:t>
        </w:r>
        <w:r w:rsidR="003B5BF3">
          <w:rPr>
            <w:rFonts w:hint="eastAsia"/>
            <w:bCs/>
            <w:szCs w:val="21"/>
          </w:rPr>
          <w:t>评估报告</w:t>
        </w:r>
        <w:r w:rsidR="003B5BF3">
          <w:tab/>
        </w:r>
        <w:r>
          <w:fldChar w:fldCharType="begin"/>
        </w:r>
        <w:r w:rsidR="003B5BF3">
          <w:instrText xml:space="preserve"> PAGEREF _Toc9725 \h </w:instrText>
        </w:r>
        <w:r>
          <w:fldChar w:fldCharType="separate"/>
        </w:r>
        <w:r w:rsidR="003B5BF3">
          <w:t>8</w:t>
        </w:r>
        <w:r>
          <w:fldChar w:fldCharType="end"/>
        </w:r>
      </w:hyperlink>
    </w:p>
    <w:p w:rsidR="00DC2810" w:rsidRDefault="007B3635">
      <w:pPr>
        <w:pStyle w:val="10"/>
        <w:tabs>
          <w:tab w:val="right" w:leader="dot" w:pos="8306"/>
        </w:tabs>
      </w:pPr>
      <w:hyperlink w:anchor="_Toc11906" w:history="1">
        <w:r w:rsidR="003B5BF3">
          <w:rPr>
            <w:rFonts w:hint="eastAsia"/>
            <w:bCs/>
            <w:szCs w:val="32"/>
          </w:rPr>
          <w:t xml:space="preserve">5  </w:t>
        </w:r>
        <w:r w:rsidR="003B5BF3">
          <w:rPr>
            <w:rFonts w:hint="eastAsia"/>
            <w:bCs/>
            <w:szCs w:val="32"/>
          </w:rPr>
          <w:t>材料与系统</w:t>
        </w:r>
        <w:r w:rsidR="003B5BF3">
          <w:tab/>
        </w:r>
        <w:r>
          <w:fldChar w:fldCharType="begin"/>
        </w:r>
        <w:r w:rsidR="003B5BF3">
          <w:instrText xml:space="preserve"> PAGEREF _Toc11906 \h </w:instrText>
        </w:r>
        <w:r>
          <w:fldChar w:fldCharType="separate"/>
        </w:r>
        <w:r w:rsidR="003B5BF3">
          <w:t>10</w:t>
        </w:r>
        <w:r>
          <w:fldChar w:fldCharType="end"/>
        </w:r>
      </w:hyperlink>
    </w:p>
    <w:p w:rsidR="00DC2810" w:rsidRDefault="007B3635">
      <w:pPr>
        <w:pStyle w:val="22"/>
        <w:tabs>
          <w:tab w:val="right" w:leader="dot" w:pos="8306"/>
        </w:tabs>
      </w:pPr>
      <w:hyperlink w:anchor="_Toc31959" w:history="1">
        <w:r w:rsidR="003B5BF3">
          <w:rPr>
            <w:rFonts w:hint="eastAsia"/>
            <w:bCs/>
            <w:szCs w:val="21"/>
          </w:rPr>
          <w:t>5.</w:t>
        </w:r>
        <w:r w:rsidR="003B5BF3">
          <w:rPr>
            <w:bCs/>
            <w:szCs w:val="21"/>
          </w:rPr>
          <w:t>1</w:t>
        </w:r>
        <w:r w:rsidR="003B5BF3">
          <w:rPr>
            <w:rFonts w:hint="eastAsia"/>
            <w:bCs/>
            <w:szCs w:val="21"/>
          </w:rPr>
          <w:t>保温装饰板</w:t>
        </w:r>
        <w:r w:rsidR="003B5BF3">
          <w:tab/>
        </w:r>
        <w:r>
          <w:fldChar w:fldCharType="begin"/>
        </w:r>
        <w:r w:rsidR="003B5BF3">
          <w:instrText xml:space="preserve"> PAGEREF _Toc31959 \h </w:instrText>
        </w:r>
        <w:r>
          <w:fldChar w:fldCharType="separate"/>
        </w:r>
        <w:r w:rsidR="003B5BF3">
          <w:t>10</w:t>
        </w:r>
        <w:r>
          <w:fldChar w:fldCharType="end"/>
        </w:r>
      </w:hyperlink>
    </w:p>
    <w:p w:rsidR="00DC2810" w:rsidRDefault="007B3635">
      <w:pPr>
        <w:pStyle w:val="22"/>
        <w:tabs>
          <w:tab w:val="right" w:leader="dot" w:pos="8306"/>
        </w:tabs>
      </w:pPr>
      <w:hyperlink w:anchor="_Toc12238" w:history="1">
        <w:r w:rsidR="003B5BF3">
          <w:rPr>
            <w:rFonts w:hint="eastAsia"/>
            <w:bCs/>
            <w:szCs w:val="21"/>
          </w:rPr>
          <w:t>5.</w:t>
        </w:r>
        <w:r w:rsidR="003B5BF3">
          <w:rPr>
            <w:bCs/>
            <w:szCs w:val="21"/>
          </w:rPr>
          <w:t>2</w:t>
        </w:r>
        <w:r w:rsidR="003B5BF3">
          <w:rPr>
            <w:rFonts w:hint="eastAsia"/>
            <w:bCs/>
            <w:szCs w:val="21"/>
          </w:rPr>
          <w:t>保温装饰板外墙外保温系统及配套材料</w:t>
        </w:r>
        <w:r w:rsidR="003B5BF3">
          <w:tab/>
        </w:r>
        <w:r>
          <w:fldChar w:fldCharType="begin"/>
        </w:r>
        <w:r w:rsidR="003B5BF3">
          <w:instrText xml:space="preserve"> PAGEREF _Toc12238 \h </w:instrText>
        </w:r>
        <w:r>
          <w:fldChar w:fldCharType="separate"/>
        </w:r>
        <w:r w:rsidR="003B5BF3">
          <w:t>13</w:t>
        </w:r>
        <w:r>
          <w:fldChar w:fldCharType="end"/>
        </w:r>
      </w:hyperlink>
    </w:p>
    <w:p w:rsidR="00DC2810" w:rsidRDefault="007B3635">
      <w:pPr>
        <w:pStyle w:val="22"/>
        <w:tabs>
          <w:tab w:val="right" w:leader="dot" w:pos="8306"/>
        </w:tabs>
      </w:pPr>
      <w:hyperlink w:anchor="_Toc24886" w:history="1">
        <w:r w:rsidR="003B5BF3">
          <w:rPr>
            <w:rFonts w:hint="eastAsia"/>
            <w:bCs/>
            <w:szCs w:val="21"/>
          </w:rPr>
          <w:t>5.</w:t>
        </w:r>
        <w:r w:rsidR="003B5BF3">
          <w:rPr>
            <w:bCs/>
            <w:szCs w:val="21"/>
          </w:rPr>
          <w:t>3</w:t>
        </w:r>
        <w:r w:rsidR="003B5BF3">
          <w:rPr>
            <w:rFonts w:hint="eastAsia"/>
            <w:bCs/>
            <w:szCs w:val="21"/>
          </w:rPr>
          <w:t>保温装饰板外墙内保温系统及配套材料</w:t>
        </w:r>
        <w:r w:rsidR="003B5BF3">
          <w:tab/>
        </w:r>
        <w:r>
          <w:fldChar w:fldCharType="begin"/>
        </w:r>
        <w:r w:rsidR="003B5BF3">
          <w:instrText xml:space="preserve"> PAGEREF _Toc24886 \h </w:instrText>
        </w:r>
        <w:r>
          <w:fldChar w:fldCharType="separate"/>
        </w:r>
        <w:r w:rsidR="003B5BF3">
          <w:t>14</w:t>
        </w:r>
        <w:r>
          <w:fldChar w:fldCharType="end"/>
        </w:r>
      </w:hyperlink>
    </w:p>
    <w:p w:rsidR="00DC2810" w:rsidRDefault="007B3635">
      <w:pPr>
        <w:pStyle w:val="10"/>
        <w:tabs>
          <w:tab w:val="right" w:leader="dot" w:pos="8306"/>
        </w:tabs>
      </w:pPr>
      <w:hyperlink w:anchor="_Toc29220" w:history="1">
        <w:r w:rsidR="003B5BF3">
          <w:rPr>
            <w:rFonts w:hint="eastAsia"/>
            <w:bCs/>
            <w:szCs w:val="32"/>
          </w:rPr>
          <w:t>6</w:t>
        </w:r>
        <w:r w:rsidR="003B5BF3">
          <w:rPr>
            <w:rFonts w:hint="eastAsia"/>
            <w:bCs/>
            <w:szCs w:val="32"/>
          </w:rPr>
          <w:t>设计与构造</w:t>
        </w:r>
        <w:r w:rsidR="003B5BF3">
          <w:tab/>
        </w:r>
        <w:r>
          <w:fldChar w:fldCharType="begin"/>
        </w:r>
        <w:r w:rsidR="003B5BF3">
          <w:instrText xml:space="preserve"> PAGEREF _Toc29220 \h </w:instrText>
        </w:r>
        <w:r>
          <w:fldChar w:fldCharType="separate"/>
        </w:r>
        <w:r w:rsidR="003B5BF3">
          <w:t>16</w:t>
        </w:r>
        <w:r>
          <w:fldChar w:fldCharType="end"/>
        </w:r>
      </w:hyperlink>
    </w:p>
    <w:p w:rsidR="00DC2810" w:rsidRDefault="007B3635">
      <w:pPr>
        <w:pStyle w:val="22"/>
        <w:tabs>
          <w:tab w:val="right" w:leader="dot" w:pos="8306"/>
        </w:tabs>
      </w:pPr>
      <w:hyperlink w:anchor="_Toc26632" w:history="1">
        <w:r w:rsidR="003B5BF3">
          <w:rPr>
            <w:rFonts w:hint="eastAsia"/>
            <w:bCs/>
            <w:szCs w:val="21"/>
          </w:rPr>
          <w:t>6</w:t>
        </w:r>
        <w:r w:rsidR="003B5BF3">
          <w:rPr>
            <w:bCs/>
            <w:szCs w:val="21"/>
          </w:rPr>
          <w:t xml:space="preserve">.1 </w:t>
        </w:r>
        <w:r w:rsidR="003B5BF3">
          <w:rPr>
            <w:bCs/>
            <w:szCs w:val="21"/>
          </w:rPr>
          <w:t>一般规定</w:t>
        </w:r>
        <w:r w:rsidR="003B5BF3">
          <w:tab/>
        </w:r>
        <w:r>
          <w:fldChar w:fldCharType="begin"/>
        </w:r>
        <w:r w:rsidR="003B5BF3">
          <w:instrText xml:space="preserve"> PAGEREF _Toc26632 \h </w:instrText>
        </w:r>
        <w:r>
          <w:fldChar w:fldCharType="separate"/>
        </w:r>
        <w:r w:rsidR="003B5BF3">
          <w:t>16</w:t>
        </w:r>
        <w:r>
          <w:fldChar w:fldCharType="end"/>
        </w:r>
      </w:hyperlink>
    </w:p>
    <w:p w:rsidR="00DC2810" w:rsidRDefault="007B3635">
      <w:pPr>
        <w:pStyle w:val="22"/>
        <w:tabs>
          <w:tab w:val="right" w:leader="dot" w:pos="8306"/>
        </w:tabs>
      </w:pPr>
      <w:hyperlink w:anchor="_Toc14820" w:history="1">
        <w:r w:rsidR="003B5BF3">
          <w:rPr>
            <w:rFonts w:hint="eastAsia"/>
            <w:bCs/>
            <w:szCs w:val="21"/>
          </w:rPr>
          <w:t>6</w:t>
        </w:r>
        <w:r w:rsidR="003B5BF3">
          <w:rPr>
            <w:bCs/>
            <w:szCs w:val="21"/>
          </w:rPr>
          <w:t>.</w:t>
        </w:r>
        <w:r w:rsidR="003B5BF3">
          <w:rPr>
            <w:rFonts w:hint="eastAsia"/>
            <w:bCs/>
            <w:szCs w:val="21"/>
          </w:rPr>
          <w:t>2</w:t>
        </w:r>
        <w:r w:rsidR="003B5BF3">
          <w:rPr>
            <w:rFonts w:hint="eastAsia"/>
            <w:bCs/>
            <w:szCs w:val="21"/>
          </w:rPr>
          <w:t>节能设计</w:t>
        </w:r>
        <w:r w:rsidR="003B5BF3">
          <w:tab/>
        </w:r>
        <w:r>
          <w:fldChar w:fldCharType="begin"/>
        </w:r>
        <w:r w:rsidR="003B5BF3">
          <w:instrText xml:space="preserve"> PAGEREF _Toc14820 \h </w:instrText>
        </w:r>
        <w:r>
          <w:fldChar w:fldCharType="separate"/>
        </w:r>
        <w:r w:rsidR="003B5BF3">
          <w:t>16</w:t>
        </w:r>
        <w:r>
          <w:fldChar w:fldCharType="end"/>
        </w:r>
      </w:hyperlink>
    </w:p>
    <w:p w:rsidR="00DC2810" w:rsidRDefault="007B3635">
      <w:pPr>
        <w:pStyle w:val="22"/>
        <w:tabs>
          <w:tab w:val="right" w:leader="dot" w:pos="8306"/>
        </w:tabs>
      </w:pPr>
      <w:hyperlink w:anchor="_Toc6826" w:history="1">
        <w:r w:rsidR="003B5BF3">
          <w:rPr>
            <w:rFonts w:hint="eastAsia"/>
            <w:bCs/>
            <w:szCs w:val="21"/>
          </w:rPr>
          <w:t>6.3</w:t>
        </w:r>
        <w:r w:rsidR="003B5BF3">
          <w:rPr>
            <w:rFonts w:hint="eastAsia"/>
            <w:bCs/>
            <w:szCs w:val="21"/>
          </w:rPr>
          <w:t>保温装饰板外墙保温系统构造和要求</w:t>
        </w:r>
        <w:r w:rsidR="003B5BF3">
          <w:tab/>
        </w:r>
        <w:r>
          <w:fldChar w:fldCharType="begin"/>
        </w:r>
        <w:r w:rsidR="003B5BF3">
          <w:instrText xml:space="preserve"> PAGEREF _Toc6826 \h </w:instrText>
        </w:r>
        <w:r>
          <w:fldChar w:fldCharType="separate"/>
        </w:r>
        <w:r w:rsidR="003B5BF3">
          <w:t>18</w:t>
        </w:r>
        <w:r>
          <w:fldChar w:fldCharType="end"/>
        </w:r>
      </w:hyperlink>
    </w:p>
    <w:p w:rsidR="00DC2810" w:rsidRDefault="007B3635">
      <w:pPr>
        <w:pStyle w:val="22"/>
        <w:tabs>
          <w:tab w:val="right" w:leader="dot" w:pos="8306"/>
        </w:tabs>
      </w:pPr>
      <w:hyperlink w:anchor="_Toc25211" w:history="1">
        <w:r w:rsidR="003B5BF3">
          <w:rPr>
            <w:rFonts w:hint="eastAsia"/>
            <w:bCs/>
            <w:szCs w:val="21"/>
          </w:rPr>
          <w:t>6.4</w:t>
        </w:r>
        <w:r w:rsidR="003B5BF3">
          <w:rPr>
            <w:rFonts w:hint="eastAsia"/>
            <w:bCs/>
            <w:szCs w:val="21"/>
          </w:rPr>
          <w:t>保温装饰板外墙外保温系统连接设计</w:t>
        </w:r>
        <w:r w:rsidR="003B5BF3">
          <w:tab/>
        </w:r>
        <w:r>
          <w:fldChar w:fldCharType="begin"/>
        </w:r>
        <w:r w:rsidR="003B5BF3">
          <w:instrText xml:space="preserve"> PAGEREF _Toc25211 \h </w:instrText>
        </w:r>
        <w:r>
          <w:fldChar w:fldCharType="separate"/>
        </w:r>
        <w:r w:rsidR="003B5BF3">
          <w:t>21</w:t>
        </w:r>
        <w:r>
          <w:fldChar w:fldCharType="end"/>
        </w:r>
      </w:hyperlink>
    </w:p>
    <w:p w:rsidR="00DC2810" w:rsidRDefault="007B3635">
      <w:pPr>
        <w:pStyle w:val="10"/>
        <w:tabs>
          <w:tab w:val="right" w:leader="dot" w:pos="8306"/>
        </w:tabs>
      </w:pPr>
      <w:hyperlink w:anchor="_Toc17678" w:history="1">
        <w:r w:rsidR="003B5BF3">
          <w:rPr>
            <w:rFonts w:hint="eastAsia"/>
            <w:bCs/>
            <w:szCs w:val="32"/>
          </w:rPr>
          <w:t xml:space="preserve">7 </w:t>
        </w:r>
        <w:r w:rsidR="003B5BF3">
          <w:rPr>
            <w:bCs/>
            <w:szCs w:val="32"/>
          </w:rPr>
          <w:t>施工</w:t>
        </w:r>
        <w:r w:rsidR="003B5BF3">
          <w:tab/>
        </w:r>
        <w:r>
          <w:fldChar w:fldCharType="begin"/>
        </w:r>
        <w:r w:rsidR="003B5BF3">
          <w:instrText xml:space="preserve"> PAGEREF _Toc17678 \h </w:instrText>
        </w:r>
        <w:r>
          <w:fldChar w:fldCharType="separate"/>
        </w:r>
        <w:r w:rsidR="003B5BF3">
          <w:t>23</w:t>
        </w:r>
        <w:r>
          <w:fldChar w:fldCharType="end"/>
        </w:r>
      </w:hyperlink>
    </w:p>
    <w:p w:rsidR="00DC2810" w:rsidRDefault="007B3635">
      <w:pPr>
        <w:pStyle w:val="22"/>
        <w:tabs>
          <w:tab w:val="right" w:leader="dot" w:pos="8306"/>
        </w:tabs>
      </w:pPr>
      <w:hyperlink w:anchor="_Toc17908" w:history="1">
        <w:r w:rsidR="003B5BF3">
          <w:rPr>
            <w:rFonts w:hint="eastAsia"/>
            <w:bCs/>
            <w:szCs w:val="21"/>
          </w:rPr>
          <w:t>7</w:t>
        </w:r>
        <w:r w:rsidR="003B5BF3">
          <w:rPr>
            <w:bCs/>
            <w:szCs w:val="21"/>
          </w:rPr>
          <w:t>.1</w:t>
        </w:r>
        <w:r w:rsidR="003B5BF3">
          <w:rPr>
            <w:bCs/>
            <w:szCs w:val="21"/>
          </w:rPr>
          <w:t>一般规定</w:t>
        </w:r>
        <w:r w:rsidR="003B5BF3">
          <w:tab/>
        </w:r>
        <w:r>
          <w:fldChar w:fldCharType="begin"/>
        </w:r>
        <w:r w:rsidR="003B5BF3">
          <w:instrText xml:space="preserve"> PAGEREF _Toc17908 \h </w:instrText>
        </w:r>
        <w:r>
          <w:fldChar w:fldCharType="separate"/>
        </w:r>
        <w:r w:rsidR="003B5BF3">
          <w:t>23</w:t>
        </w:r>
        <w:r>
          <w:fldChar w:fldCharType="end"/>
        </w:r>
      </w:hyperlink>
    </w:p>
    <w:p w:rsidR="00DC2810" w:rsidRDefault="007B3635">
      <w:pPr>
        <w:pStyle w:val="22"/>
        <w:tabs>
          <w:tab w:val="right" w:leader="dot" w:pos="8306"/>
        </w:tabs>
      </w:pPr>
      <w:hyperlink w:anchor="_Toc1367" w:history="1">
        <w:r w:rsidR="003B5BF3">
          <w:rPr>
            <w:rFonts w:hint="eastAsia"/>
            <w:bCs/>
            <w:szCs w:val="21"/>
          </w:rPr>
          <w:t xml:space="preserve">7.2  </w:t>
        </w:r>
        <w:r w:rsidR="003B5BF3">
          <w:rPr>
            <w:rFonts w:hint="eastAsia"/>
            <w:bCs/>
            <w:szCs w:val="21"/>
          </w:rPr>
          <w:t>施工准备</w:t>
        </w:r>
        <w:r w:rsidR="003B5BF3">
          <w:tab/>
        </w:r>
        <w:r>
          <w:fldChar w:fldCharType="begin"/>
        </w:r>
        <w:r w:rsidR="003B5BF3">
          <w:instrText xml:space="preserve"> PAGEREF _Toc1367 \h </w:instrText>
        </w:r>
        <w:r>
          <w:fldChar w:fldCharType="separate"/>
        </w:r>
        <w:r w:rsidR="003B5BF3">
          <w:t>23</w:t>
        </w:r>
        <w:r>
          <w:fldChar w:fldCharType="end"/>
        </w:r>
      </w:hyperlink>
    </w:p>
    <w:p w:rsidR="00DC2810" w:rsidRDefault="007B3635">
      <w:pPr>
        <w:pStyle w:val="22"/>
        <w:tabs>
          <w:tab w:val="right" w:leader="dot" w:pos="8306"/>
        </w:tabs>
      </w:pPr>
      <w:hyperlink w:anchor="_Toc3357" w:history="1">
        <w:r w:rsidR="003B5BF3">
          <w:rPr>
            <w:rFonts w:hint="eastAsia"/>
            <w:bCs/>
            <w:szCs w:val="21"/>
          </w:rPr>
          <w:t>7.3</w:t>
        </w:r>
        <w:r w:rsidR="003B5BF3">
          <w:rPr>
            <w:rFonts w:hint="eastAsia"/>
            <w:bCs/>
            <w:szCs w:val="21"/>
          </w:rPr>
          <w:t>保温装饰板外墙外保温工程</w:t>
        </w:r>
        <w:r w:rsidR="003B5BF3">
          <w:tab/>
        </w:r>
        <w:r>
          <w:fldChar w:fldCharType="begin"/>
        </w:r>
        <w:r w:rsidR="003B5BF3">
          <w:instrText xml:space="preserve"> PAGEREF _Toc3357 \h </w:instrText>
        </w:r>
        <w:r>
          <w:fldChar w:fldCharType="separate"/>
        </w:r>
        <w:r w:rsidR="003B5BF3">
          <w:t>25</w:t>
        </w:r>
        <w:r>
          <w:fldChar w:fldCharType="end"/>
        </w:r>
      </w:hyperlink>
    </w:p>
    <w:p w:rsidR="00DC2810" w:rsidRDefault="007B3635">
      <w:pPr>
        <w:pStyle w:val="22"/>
        <w:tabs>
          <w:tab w:val="right" w:leader="dot" w:pos="8306"/>
        </w:tabs>
      </w:pPr>
      <w:hyperlink w:anchor="_Toc16233" w:history="1">
        <w:r w:rsidR="003B5BF3">
          <w:rPr>
            <w:rFonts w:hint="eastAsia"/>
            <w:bCs/>
            <w:szCs w:val="21"/>
          </w:rPr>
          <w:t>7.4</w:t>
        </w:r>
        <w:r w:rsidR="003B5BF3">
          <w:rPr>
            <w:rFonts w:hint="eastAsia"/>
            <w:bCs/>
            <w:szCs w:val="21"/>
          </w:rPr>
          <w:t>保温装饰板外墙内保温工程</w:t>
        </w:r>
        <w:r w:rsidR="003B5BF3">
          <w:tab/>
        </w:r>
        <w:r>
          <w:fldChar w:fldCharType="begin"/>
        </w:r>
        <w:r w:rsidR="003B5BF3">
          <w:instrText xml:space="preserve"> PAGEREF _Toc16233 \h </w:instrText>
        </w:r>
        <w:r>
          <w:fldChar w:fldCharType="separate"/>
        </w:r>
        <w:r w:rsidR="003B5BF3">
          <w:t>26</w:t>
        </w:r>
        <w:r>
          <w:fldChar w:fldCharType="end"/>
        </w:r>
      </w:hyperlink>
    </w:p>
    <w:p w:rsidR="00DC2810" w:rsidRDefault="007B3635">
      <w:pPr>
        <w:pStyle w:val="10"/>
        <w:tabs>
          <w:tab w:val="right" w:leader="dot" w:pos="8306"/>
        </w:tabs>
      </w:pPr>
      <w:hyperlink w:anchor="_Toc14679" w:history="1">
        <w:r w:rsidR="003B5BF3">
          <w:rPr>
            <w:rFonts w:hint="eastAsia"/>
            <w:bCs/>
            <w:szCs w:val="32"/>
          </w:rPr>
          <w:t xml:space="preserve">8  </w:t>
        </w:r>
        <w:r w:rsidR="003B5BF3">
          <w:rPr>
            <w:rFonts w:hint="eastAsia"/>
            <w:bCs/>
            <w:szCs w:val="32"/>
          </w:rPr>
          <w:t>质量验收</w:t>
        </w:r>
        <w:r w:rsidR="003B5BF3">
          <w:tab/>
        </w:r>
        <w:r>
          <w:fldChar w:fldCharType="begin"/>
        </w:r>
        <w:r w:rsidR="003B5BF3">
          <w:instrText xml:space="preserve"> PAGEREF _Toc14679 \h </w:instrText>
        </w:r>
        <w:r>
          <w:fldChar w:fldCharType="separate"/>
        </w:r>
        <w:r w:rsidR="003B5BF3">
          <w:t>28</w:t>
        </w:r>
        <w:r>
          <w:fldChar w:fldCharType="end"/>
        </w:r>
      </w:hyperlink>
    </w:p>
    <w:p w:rsidR="00DC2810" w:rsidRDefault="007B3635">
      <w:pPr>
        <w:pStyle w:val="22"/>
        <w:tabs>
          <w:tab w:val="right" w:leader="dot" w:pos="8306"/>
        </w:tabs>
      </w:pPr>
      <w:hyperlink w:anchor="_Toc4106" w:history="1">
        <w:r w:rsidR="003B5BF3">
          <w:rPr>
            <w:rFonts w:hint="eastAsia"/>
            <w:bCs/>
            <w:szCs w:val="21"/>
          </w:rPr>
          <w:t xml:space="preserve">8.1  </w:t>
        </w:r>
        <w:r w:rsidR="003B5BF3">
          <w:rPr>
            <w:rFonts w:hint="eastAsia"/>
            <w:bCs/>
            <w:szCs w:val="21"/>
          </w:rPr>
          <w:t>一般规定</w:t>
        </w:r>
        <w:r w:rsidR="003B5BF3">
          <w:tab/>
        </w:r>
        <w:r>
          <w:fldChar w:fldCharType="begin"/>
        </w:r>
        <w:r w:rsidR="003B5BF3">
          <w:instrText xml:space="preserve"> PAGEREF _Toc4106 \h </w:instrText>
        </w:r>
        <w:r>
          <w:fldChar w:fldCharType="separate"/>
        </w:r>
        <w:r w:rsidR="003B5BF3">
          <w:t>28</w:t>
        </w:r>
        <w:r>
          <w:fldChar w:fldCharType="end"/>
        </w:r>
      </w:hyperlink>
    </w:p>
    <w:p w:rsidR="00DC2810" w:rsidRDefault="007B3635">
      <w:pPr>
        <w:pStyle w:val="22"/>
        <w:tabs>
          <w:tab w:val="right" w:leader="dot" w:pos="8306"/>
        </w:tabs>
      </w:pPr>
      <w:hyperlink w:anchor="_Toc6570" w:history="1">
        <w:r w:rsidR="003B5BF3">
          <w:rPr>
            <w:rFonts w:hint="eastAsia"/>
          </w:rPr>
          <w:t>8</w:t>
        </w:r>
        <w:r w:rsidR="003B5BF3">
          <w:t>.2</w:t>
        </w:r>
        <w:r w:rsidR="003B5BF3">
          <w:rPr>
            <w:rFonts w:hint="eastAsia"/>
            <w:bCs/>
            <w:szCs w:val="21"/>
          </w:rPr>
          <w:t>主控项目</w:t>
        </w:r>
        <w:r w:rsidR="003B5BF3">
          <w:tab/>
        </w:r>
        <w:r>
          <w:fldChar w:fldCharType="begin"/>
        </w:r>
        <w:r w:rsidR="003B5BF3">
          <w:instrText xml:space="preserve"> PAGEREF _Toc6570 \h </w:instrText>
        </w:r>
        <w:r>
          <w:fldChar w:fldCharType="separate"/>
        </w:r>
        <w:r w:rsidR="003B5BF3">
          <w:t>29</w:t>
        </w:r>
        <w:r>
          <w:fldChar w:fldCharType="end"/>
        </w:r>
      </w:hyperlink>
    </w:p>
    <w:p w:rsidR="00DC2810" w:rsidRDefault="007B3635">
      <w:pPr>
        <w:pStyle w:val="22"/>
        <w:tabs>
          <w:tab w:val="right" w:leader="dot" w:pos="8306"/>
        </w:tabs>
      </w:pPr>
      <w:hyperlink w:anchor="_Toc528" w:history="1">
        <w:r w:rsidR="003B5BF3">
          <w:rPr>
            <w:rFonts w:hint="eastAsia"/>
            <w:szCs w:val="21"/>
          </w:rPr>
          <w:t>8</w:t>
        </w:r>
        <w:r w:rsidR="003B5BF3">
          <w:rPr>
            <w:szCs w:val="21"/>
          </w:rPr>
          <w:t>.3</w:t>
        </w:r>
        <w:r w:rsidR="003B5BF3">
          <w:rPr>
            <w:rFonts w:hint="eastAsia"/>
            <w:bCs/>
            <w:szCs w:val="21"/>
          </w:rPr>
          <w:t>一般项目</w:t>
        </w:r>
        <w:r w:rsidR="003B5BF3">
          <w:tab/>
        </w:r>
        <w:r>
          <w:fldChar w:fldCharType="begin"/>
        </w:r>
        <w:r w:rsidR="003B5BF3">
          <w:instrText xml:space="preserve"> PAGEREF _Toc528 \h </w:instrText>
        </w:r>
        <w:r>
          <w:fldChar w:fldCharType="separate"/>
        </w:r>
        <w:r w:rsidR="003B5BF3">
          <w:t>30</w:t>
        </w:r>
        <w:r>
          <w:fldChar w:fldCharType="end"/>
        </w:r>
      </w:hyperlink>
    </w:p>
    <w:p w:rsidR="00DC2810" w:rsidRDefault="007B3635">
      <w:pPr>
        <w:pStyle w:val="10"/>
        <w:tabs>
          <w:tab w:val="right" w:leader="dot" w:pos="8306"/>
        </w:tabs>
      </w:pPr>
      <w:hyperlink w:anchor="_Toc28094" w:history="1">
        <w:r w:rsidR="003B5BF3">
          <w:rPr>
            <w:bCs/>
            <w:szCs w:val="32"/>
          </w:rPr>
          <w:t>本</w:t>
        </w:r>
        <w:r w:rsidR="003B5BF3">
          <w:rPr>
            <w:rFonts w:hint="eastAsia"/>
            <w:bCs/>
            <w:szCs w:val="32"/>
          </w:rPr>
          <w:t>规程</w:t>
        </w:r>
        <w:r w:rsidR="003B5BF3">
          <w:rPr>
            <w:bCs/>
            <w:szCs w:val="32"/>
          </w:rPr>
          <w:t>用词说明</w:t>
        </w:r>
        <w:r w:rsidR="003B5BF3">
          <w:tab/>
        </w:r>
        <w:r>
          <w:fldChar w:fldCharType="begin"/>
        </w:r>
        <w:r w:rsidR="003B5BF3">
          <w:instrText xml:space="preserve"> PAGEREF _Toc28094 \h </w:instrText>
        </w:r>
        <w:r>
          <w:fldChar w:fldCharType="separate"/>
        </w:r>
        <w:r w:rsidR="003B5BF3">
          <w:t>33</w:t>
        </w:r>
        <w:r>
          <w:fldChar w:fldCharType="end"/>
        </w:r>
      </w:hyperlink>
    </w:p>
    <w:p w:rsidR="00DC2810" w:rsidRDefault="007B3635">
      <w:pPr>
        <w:pStyle w:val="10"/>
        <w:tabs>
          <w:tab w:val="right" w:leader="dot" w:pos="8306"/>
        </w:tabs>
      </w:pPr>
      <w:hyperlink w:anchor="_Toc24068" w:history="1">
        <w:r w:rsidR="003B5BF3">
          <w:rPr>
            <w:bCs/>
            <w:szCs w:val="32"/>
          </w:rPr>
          <w:t>引用标准名录</w:t>
        </w:r>
        <w:r w:rsidR="003B5BF3">
          <w:tab/>
        </w:r>
        <w:r>
          <w:fldChar w:fldCharType="begin"/>
        </w:r>
        <w:r w:rsidR="003B5BF3">
          <w:instrText xml:space="preserve"> PAGEREF _Toc24068 \h </w:instrText>
        </w:r>
        <w:r>
          <w:fldChar w:fldCharType="separate"/>
        </w:r>
        <w:r w:rsidR="003B5BF3">
          <w:t>34</w:t>
        </w:r>
        <w:r>
          <w:fldChar w:fldCharType="end"/>
        </w:r>
      </w:hyperlink>
    </w:p>
    <w:p w:rsidR="00DC2810" w:rsidRDefault="007B3635" w:rsidP="00AE1F30">
      <w:pPr>
        <w:pStyle w:val="1"/>
        <w:keepLines/>
        <w:spacing w:beforeLines="50" w:afterLines="50"/>
        <w:ind w:firstLineChars="0" w:firstLine="0"/>
        <w:jc w:val="center"/>
        <w:rPr>
          <w:color w:val="auto"/>
          <w:kern w:val="44"/>
        </w:rPr>
        <w:sectPr w:rsidR="00DC2810">
          <w:pgSz w:w="11906" w:h="16838"/>
          <w:pgMar w:top="1440" w:right="1800" w:bottom="1440" w:left="1800" w:header="851" w:footer="992" w:gutter="0"/>
          <w:cols w:space="720"/>
          <w:docGrid w:type="lines" w:linePitch="312"/>
        </w:sectPr>
      </w:pPr>
      <w:r>
        <w:rPr>
          <w:rFonts w:ascii="宋体" w:eastAsia="宋体" w:hAnsi="宋体"/>
          <w:color w:val="auto"/>
          <w:kern w:val="44"/>
        </w:rPr>
        <w:fldChar w:fldCharType="end"/>
      </w:r>
    </w:p>
    <w:p w:rsidR="00DC2810" w:rsidRDefault="003B5BF3" w:rsidP="00AE1F30">
      <w:pPr>
        <w:pStyle w:val="1"/>
        <w:keepLines/>
        <w:spacing w:beforeLines="50" w:afterLines="50" w:line="240" w:lineRule="auto"/>
        <w:ind w:firstLineChars="0" w:firstLine="0"/>
        <w:jc w:val="center"/>
        <w:rPr>
          <w:rFonts w:ascii="宋体" w:eastAsia="宋体" w:hAnsi="宋体"/>
          <w:b w:val="0"/>
          <w:color w:val="auto"/>
          <w:sz w:val="21"/>
          <w:szCs w:val="24"/>
        </w:rPr>
      </w:pPr>
      <w:bookmarkStart w:id="6" w:name="_Toc492560721"/>
      <w:bookmarkStart w:id="7" w:name="_Toc2766"/>
      <w:bookmarkStart w:id="8" w:name="_Toc18351"/>
      <w:bookmarkStart w:id="9" w:name="_Toc3563"/>
      <w:bookmarkStart w:id="10" w:name="_Toc492560414"/>
      <w:bookmarkStart w:id="11" w:name="_Toc9500"/>
      <w:r>
        <w:rPr>
          <w:rFonts w:ascii="Times New Roman" w:eastAsia="宋体" w:hAnsi="Times New Roman"/>
          <w:bCs/>
          <w:color w:val="auto"/>
          <w:sz w:val="24"/>
          <w:szCs w:val="32"/>
        </w:rPr>
        <w:lastRenderedPageBreak/>
        <w:t xml:space="preserve">1 </w:t>
      </w:r>
      <w:r>
        <w:rPr>
          <w:rFonts w:ascii="Times New Roman" w:eastAsia="宋体" w:hAnsi="Times New Roman"/>
          <w:bCs/>
          <w:color w:val="auto"/>
          <w:sz w:val="24"/>
          <w:szCs w:val="32"/>
        </w:rPr>
        <w:t>总则</w:t>
      </w:r>
      <w:bookmarkEnd w:id="0"/>
      <w:bookmarkEnd w:id="1"/>
      <w:bookmarkEnd w:id="2"/>
      <w:bookmarkEnd w:id="6"/>
      <w:bookmarkEnd w:id="7"/>
      <w:bookmarkEnd w:id="8"/>
      <w:bookmarkEnd w:id="9"/>
      <w:bookmarkEnd w:id="10"/>
      <w:bookmarkEnd w:id="11"/>
    </w:p>
    <w:p w:rsidR="00DC2810" w:rsidRDefault="003B5BF3">
      <w:pPr>
        <w:pStyle w:val="a6"/>
        <w:spacing w:line="360" w:lineRule="auto"/>
        <w:rPr>
          <w:rFonts w:ascii="Times New Roman" w:hAnsi="Times New Roman" w:cs="Times New Roman"/>
          <w:shd w:val="clear" w:color="FFFFFF" w:fill="D9D9D9"/>
        </w:rPr>
      </w:pPr>
      <w:r>
        <w:rPr>
          <w:rFonts w:ascii="Times New Roman" w:hAnsi="Times New Roman" w:cs="Times New Roman"/>
          <w:b/>
        </w:rPr>
        <w:t>1.0.1</w:t>
      </w:r>
      <w:r>
        <w:rPr>
          <w:rFonts w:ascii="Times New Roman" w:hAnsi="Times New Roman" w:cs="Times New Roman"/>
        </w:rPr>
        <w:t>为规范</w:t>
      </w:r>
      <w:r>
        <w:rPr>
          <w:rFonts w:ascii="Times New Roman" w:hAnsi="Times New Roman" w:cs="Times New Roman" w:hint="eastAsia"/>
        </w:rPr>
        <w:t>保温</w:t>
      </w:r>
      <w:r>
        <w:rPr>
          <w:rFonts w:hAnsi="宋体" w:hint="eastAsia"/>
        </w:rPr>
        <w:t>装饰板</w:t>
      </w:r>
      <w:r>
        <w:rPr>
          <w:rFonts w:ascii="Times New Roman" w:hAnsi="Times New Roman" w:cs="Times New Roman"/>
        </w:rPr>
        <w:t>在</w:t>
      </w:r>
      <w:r>
        <w:rPr>
          <w:rFonts w:ascii="Times New Roman" w:hAnsi="Times New Roman" w:cs="Times New Roman" w:hint="eastAsia"/>
        </w:rPr>
        <w:t>既有</w:t>
      </w:r>
      <w:r>
        <w:rPr>
          <w:rFonts w:ascii="Times New Roman" w:hAnsi="Times New Roman" w:cs="Times New Roman"/>
        </w:rPr>
        <w:t>建筑</w:t>
      </w:r>
      <w:r>
        <w:rPr>
          <w:rFonts w:ascii="Times New Roman" w:hAnsi="Times New Roman" w:cs="Times New Roman" w:hint="eastAsia"/>
        </w:rPr>
        <w:t>外墙保温装饰工程</w:t>
      </w:r>
      <w:r>
        <w:rPr>
          <w:rFonts w:ascii="Times New Roman" w:hAnsi="Times New Roman" w:cs="Times New Roman"/>
        </w:rPr>
        <w:t>中的应用，做到技术先进</w:t>
      </w:r>
      <w:r>
        <w:rPr>
          <w:rFonts w:ascii="Times New Roman" w:hAnsi="Times New Roman" w:cs="Times New Roman" w:hint="eastAsia"/>
        </w:rPr>
        <w:t>、</w:t>
      </w:r>
      <w:r>
        <w:rPr>
          <w:rFonts w:ascii="Times New Roman" w:hAnsi="Times New Roman" w:cs="Times New Roman"/>
        </w:rPr>
        <w:t>安全适用</w:t>
      </w:r>
      <w:r>
        <w:rPr>
          <w:rFonts w:ascii="Times New Roman" w:hAnsi="Times New Roman" w:cs="Times New Roman" w:hint="eastAsia"/>
        </w:rPr>
        <w:t>、</w:t>
      </w:r>
      <w:r>
        <w:rPr>
          <w:rFonts w:ascii="Times New Roman" w:hAnsi="Times New Roman" w:cs="Times New Roman"/>
        </w:rPr>
        <w:t>质量可靠，制定本规程。</w:t>
      </w:r>
    </w:p>
    <w:p w:rsidR="00DC2810" w:rsidRDefault="003B5BF3">
      <w:pPr>
        <w:spacing w:line="360" w:lineRule="auto"/>
        <w:rPr>
          <w:bCs/>
          <w:szCs w:val="21"/>
        </w:rPr>
      </w:pPr>
      <w:r>
        <w:rPr>
          <w:b/>
          <w:szCs w:val="21"/>
        </w:rPr>
        <w:t>1.0.2</w:t>
      </w:r>
      <w:r>
        <w:rPr>
          <w:bCs/>
          <w:szCs w:val="21"/>
        </w:rPr>
        <w:t>本规程适用于</w:t>
      </w:r>
      <w:r>
        <w:rPr>
          <w:rFonts w:hint="eastAsia"/>
          <w:bCs/>
        </w:rPr>
        <w:t>不同基层墙体的既有民用建筑中，采用保温装饰板外墙保温系统工程的设计、施工及质量验收</w:t>
      </w:r>
      <w:r>
        <w:rPr>
          <w:bCs/>
          <w:szCs w:val="21"/>
        </w:rPr>
        <w:t>。</w:t>
      </w:r>
    </w:p>
    <w:p w:rsidR="00DC2810" w:rsidRDefault="003B5BF3">
      <w:pPr>
        <w:spacing w:line="360" w:lineRule="auto"/>
        <w:rPr>
          <w:bCs/>
          <w:szCs w:val="21"/>
        </w:rPr>
      </w:pPr>
      <w:r>
        <w:rPr>
          <w:b/>
          <w:szCs w:val="21"/>
        </w:rPr>
        <w:t>1.0.3</w:t>
      </w:r>
      <w:r>
        <w:rPr>
          <w:rFonts w:hAnsi="宋体" w:hint="eastAsia"/>
        </w:rPr>
        <w:t>保温装饰板在既有建筑外墙</w:t>
      </w:r>
      <w:r>
        <w:rPr>
          <w:rFonts w:hint="eastAsia"/>
        </w:rPr>
        <w:t>保温装饰工程</w:t>
      </w:r>
      <w:r>
        <w:t>中</w:t>
      </w:r>
      <w:r>
        <w:rPr>
          <w:bCs/>
          <w:szCs w:val="21"/>
        </w:rPr>
        <w:t>的应用除应符合本规程外，尚应符合国家现行有关标准的规定。</w:t>
      </w: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12" w:name="_Toc361232844"/>
      <w:bookmarkStart w:id="13" w:name="_Toc18329"/>
      <w:bookmarkStart w:id="14" w:name="_Toc8941"/>
      <w:bookmarkStart w:id="15" w:name="_Toc22119"/>
      <w:bookmarkStart w:id="16" w:name="_Toc492560722"/>
      <w:bookmarkStart w:id="17" w:name="_Toc24288"/>
      <w:bookmarkStart w:id="18" w:name="_Toc492560415"/>
      <w:bookmarkStart w:id="19" w:name="_Toc369511441"/>
      <w:bookmarkStart w:id="20" w:name="_Toc369511630"/>
      <w:r>
        <w:rPr>
          <w:rFonts w:ascii="Times New Roman" w:eastAsia="宋体" w:hAnsi="Times New Roman"/>
          <w:bCs/>
          <w:color w:val="auto"/>
          <w:sz w:val="24"/>
          <w:szCs w:val="32"/>
        </w:rPr>
        <w:t>2</w:t>
      </w:r>
      <w:r>
        <w:rPr>
          <w:rFonts w:ascii="Times New Roman" w:eastAsia="宋体" w:hAnsi="Times New Roman"/>
          <w:bCs/>
          <w:color w:val="auto"/>
          <w:sz w:val="24"/>
          <w:szCs w:val="32"/>
        </w:rPr>
        <w:t>术语</w:t>
      </w:r>
      <w:bookmarkEnd w:id="12"/>
      <w:bookmarkEnd w:id="13"/>
      <w:bookmarkEnd w:id="14"/>
      <w:bookmarkEnd w:id="15"/>
      <w:bookmarkEnd w:id="16"/>
      <w:bookmarkEnd w:id="17"/>
      <w:bookmarkEnd w:id="18"/>
      <w:bookmarkEnd w:id="19"/>
      <w:bookmarkEnd w:id="20"/>
    </w:p>
    <w:p w:rsidR="00DC2810" w:rsidRDefault="003B5BF3">
      <w:pPr>
        <w:pStyle w:val="afd"/>
        <w:numPr>
          <w:ilvl w:val="2"/>
          <w:numId w:val="0"/>
        </w:numPr>
        <w:spacing w:line="440" w:lineRule="exact"/>
        <w:outlineLvl w:val="9"/>
        <w:rPr>
          <w:rFonts w:eastAsia="宋体"/>
        </w:rPr>
      </w:pPr>
      <w:bookmarkStart w:id="21" w:name="_Toc22524"/>
      <w:bookmarkStart w:id="22" w:name="_Toc1139"/>
      <w:bookmarkStart w:id="23" w:name="_Toc23128"/>
      <w:bookmarkStart w:id="24" w:name="_Toc492560723"/>
      <w:bookmarkStart w:id="25" w:name="_Toc492560418"/>
      <w:r>
        <w:rPr>
          <w:rFonts w:eastAsia="宋体"/>
          <w:b/>
          <w:bCs/>
        </w:rPr>
        <w:t>2.0.</w:t>
      </w:r>
      <w:r>
        <w:rPr>
          <w:rFonts w:eastAsia="宋体" w:hint="eastAsia"/>
          <w:b/>
          <w:bCs/>
        </w:rPr>
        <w:t>1</w:t>
      </w:r>
      <w:r>
        <w:rPr>
          <w:rFonts w:eastAsia="宋体" w:hint="eastAsia"/>
        </w:rPr>
        <w:t>既有建筑节能改造外墙保温装饰板工程</w:t>
      </w:r>
      <w:r>
        <w:rPr>
          <w:rFonts w:eastAsia="宋体" w:hint="eastAsia"/>
        </w:rPr>
        <w:t xml:space="preserve"> energy efficiency retrofitting of existing building with </w:t>
      </w:r>
      <w:r>
        <w:rPr>
          <w:rFonts w:eastAsia="宋体"/>
        </w:rPr>
        <w:t>thermal insulation decorative panel</w:t>
      </w:r>
      <w:r>
        <w:rPr>
          <w:rFonts w:eastAsia="宋体" w:hint="eastAsia"/>
        </w:rPr>
        <w:t xml:space="preserve"> engineering</w:t>
      </w:r>
    </w:p>
    <w:p w:rsidR="00DC2810" w:rsidRDefault="003B5BF3">
      <w:pPr>
        <w:pStyle w:val="af7"/>
        <w:tabs>
          <w:tab w:val="left" w:pos="0"/>
        </w:tabs>
        <w:spacing w:line="440" w:lineRule="exact"/>
        <w:ind w:firstLineChars="201" w:firstLine="422"/>
        <w:rPr>
          <w:rFonts w:ascii="Times New Roman"/>
          <w:color w:val="000000"/>
          <w:szCs w:val="21"/>
        </w:rPr>
      </w:pPr>
      <w:r>
        <w:rPr>
          <w:rFonts w:ascii="Times New Roman" w:hint="eastAsia"/>
        </w:rPr>
        <w:t>为提升建筑外墙节能效果，将保温装饰板外墙保温系统通过组合、组装、施工，固定在既有建筑外墙表面上所形成的建筑物实体</w:t>
      </w:r>
      <w:r>
        <w:rPr>
          <w:rFonts w:ascii="Times New Roman"/>
          <w:color w:val="000000"/>
          <w:szCs w:val="21"/>
        </w:rPr>
        <w:t>。</w:t>
      </w:r>
    </w:p>
    <w:p w:rsidR="00DC2810" w:rsidRDefault="003B5BF3">
      <w:pPr>
        <w:pStyle w:val="afd"/>
        <w:numPr>
          <w:ilvl w:val="2"/>
          <w:numId w:val="0"/>
        </w:numPr>
        <w:spacing w:line="440" w:lineRule="exact"/>
        <w:outlineLvl w:val="9"/>
        <w:rPr>
          <w:rFonts w:eastAsia="宋体"/>
        </w:rPr>
      </w:pPr>
      <w:r>
        <w:rPr>
          <w:rFonts w:eastAsia="宋体"/>
          <w:b/>
          <w:bCs/>
        </w:rPr>
        <w:t>2.0.</w:t>
      </w:r>
      <w:r>
        <w:rPr>
          <w:rFonts w:eastAsia="宋体" w:hint="eastAsia"/>
          <w:b/>
          <w:bCs/>
        </w:rPr>
        <w:t>2</w:t>
      </w:r>
      <w:r>
        <w:rPr>
          <w:rFonts w:eastAsia="宋体" w:hint="eastAsia"/>
        </w:rPr>
        <w:t>既有建筑</w:t>
      </w:r>
      <w:r>
        <w:rPr>
          <w:rFonts w:eastAsia="宋体" w:hint="eastAsia"/>
        </w:rPr>
        <w:t xml:space="preserve"> existing buildings</w:t>
      </w:r>
    </w:p>
    <w:p w:rsidR="00DC2810" w:rsidRDefault="003B5BF3">
      <w:pPr>
        <w:pStyle w:val="af7"/>
        <w:tabs>
          <w:tab w:val="left" w:pos="0"/>
        </w:tabs>
        <w:spacing w:line="440" w:lineRule="exact"/>
        <w:ind w:firstLineChars="201" w:firstLine="422"/>
        <w:rPr>
          <w:rFonts w:ascii="Times New Roman"/>
          <w:color w:val="000000"/>
          <w:szCs w:val="21"/>
        </w:rPr>
      </w:pPr>
      <w:r>
        <w:rPr>
          <w:rFonts w:ascii="Times New Roman" w:hint="eastAsia"/>
        </w:rPr>
        <w:t>已投入使用的建筑</w:t>
      </w:r>
      <w:r>
        <w:rPr>
          <w:rFonts w:ascii="Times New Roman"/>
          <w:color w:val="000000"/>
          <w:szCs w:val="21"/>
        </w:rPr>
        <w:t>。</w:t>
      </w:r>
    </w:p>
    <w:p w:rsidR="00DC2810" w:rsidRDefault="003B5BF3">
      <w:pPr>
        <w:pStyle w:val="afd"/>
        <w:numPr>
          <w:ilvl w:val="2"/>
          <w:numId w:val="0"/>
        </w:numPr>
        <w:spacing w:line="440" w:lineRule="exact"/>
        <w:outlineLvl w:val="9"/>
        <w:rPr>
          <w:rFonts w:eastAsia="宋体"/>
        </w:rPr>
      </w:pPr>
      <w:r>
        <w:rPr>
          <w:rFonts w:eastAsia="宋体"/>
          <w:b/>
          <w:bCs/>
        </w:rPr>
        <w:t>2.0.</w:t>
      </w:r>
      <w:r>
        <w:rPr>
          <w:rFonts w:eastAsia="宋体" w:hint="eastAsia"/>
          <w:b/>
          <w:bCs/>
        </w:rPr>
        <w:t>3</w:t>
      </w:r>
      <w:r>
        <w:rPr>
          <w:rFonts w:eastAsia="宋体" w:hint="eastAsia"/>
        </w:rPr>
        <w:t>基层墙体</w:t>
      </w:r>
      <w:r>
        <w:rPr>
          <w:rFonts w:eastAsia="宋体" w:hint="eastAsia"/>
        </w:rPr>
        <w:t xml:space="preserve"> substrates</w:t>
      </w:r>
    </w:p>
    <w:p w:rsidR="00DC2810" w:rsidRDefault="003B5BF3">
      <w:pPr>
        <w:pStyle w:val="af7"/>
        <w:tabs>
          <w:tab w:val="left" w:pos="0"/>
        </w:tabs>
        <w:spacing w:line="440" w:lineRule="exact"/>
        <w:ind w:firstLineChars="201" w:firstLine="422"/>
        <w:rPr>
          <w:rFonts w:ascii="Times New Roman"/>
          <w:color w:val="000000"/>
          <w:szCs w:val="21"/>
        </w:rPr>
      </w:pPr>
      <w:r>
        <w:rPr>
          <w:rFonts w:ascii="Times New Roman" w:hint="eastAsia"/>
        </w:rPr>
        <w:t>建筑物中其承重或围护作用的外墙墙体，可以是混凝土墙体或各种砌体墙体</w:t>
      </w:r>
      <w:r>
        <w:rPr>
          <w:rFonts w:ascii="Times New Roman"/>
          <w:color w:val="000000"/>
          <w:szCs w:val="21"/>
        </w:rPr>
        <w:t>。</w:t>
      </w:r>
    </w:p>
    <w:p w:rsidR="00DC2810" w:rsidRDefault="003B5BF3">
      <w:pPr>
        <w:pStyle w:val="afd"/>
        <w:numPr>
          <w:ilvl w:val="2"/>
          <w:numId w:val="0"/>
        </w:numPr>
        <w:spacing w:line="440" w:lineRule="exact"/>
        <w:outlineLvl w:val="9"/>
        <w:rPr>
          <w:rFonts w:eastAsia="宋体"/>
        </w:rPr>
      </w:pPr>
      <w:r>
        <w:rPr>
          <w:rFonts w:eastAsia="宋体"/>
          <w:b/>
          <w:bCs/>
        </w:rPr>
        <w:t>2.0.</w:t>
      </w:r>
      <w:r>
        <w:rPr>
          <w:rFonts w:eastAsia="宋体" w:hint="eastAsia"/>
          <w:b/>
          <w:bCs/>
        </w:rPr>
        <w:t>4</w:t>
      </w:r>
      <w:r>
        <w:rPr>
          <w:rFonts w:eastAsia="宋体" w:hint="eastAsia"/>
        </w:rPr>
        <w:t>诊断评估</w:t>
      </w:r>
      <w:r>
        <w:rPr>
          <w:rFonts w:eastAsia="宋体" w:hint="eastAsia"/>
        </w:rPr>
        <w:t xml:space="preserve"> diagnostic assessment</w:t>
      </w:r>
    </w:p>
    <w:p w:rsidR="00DC2810" w:rsidRDefault="003B5BF3">
      <w:pPr>
        <w:pStyle w:val="af7"/>
        <w:tabs>
          <w:tab w:val="left" w:pos="0"/>
        </w:tabs>
        <w:spacing w:line="440" w:lineRule="exact"/>
        <w:ind w:firstLineChars="201" w:firstLine="422"/>
        <w:rPr>
          <w:rFonts w:ascii="Times New Roman"/>
          <w:color w:val="000000"/>
          <w:szCs w:val="21"/>
        </w:rPr>
      </w:pPr>
      <w:r>
        <w:rPr>
          <w:rFonts w:ascii="Times New Roman" w:hint="eastAsia"/>
          <w:color w:val="000000"/>
          <w:szCs w:val="21"/>
        </w:rPr>
        <w:t>通过现场调查和检测、资料审阅、软件模拟等方法对既有建筑外墙现状进行检测和评估的活动</w:t>
      </w:r>
      <w:r>
        <w:rPr>
          <w:rFonts w:ascii="Times New Roman"/>
          <w:color w:val="000000"/>
          <w:szCs w:val="21"/>
        </w:rPr>
        <w:t>。</w:t>
      </w:r>
    </w:p>
    <w:p w:rsidR="00DC2810" w:rsidRDefault="003B5BF3">
      <w:pPr>
        <w:pStyle w:val="afd"/>
        <w:numPr>
          <w:ilvl w:val="2"/>
          <w:numId w:val="0"/>
        </w:numPr>
        <w:spacing w:line="440" w:lineRule="exact"/>
        <w:outlineLvl w:val="9"/>
        <w:rPr>
          <w:rFonts w:eastAsia="宋体"/>
        </w:rPr>
      </w:pPr>
      <w:r>
        <w:rPr>
          <w:rFonts w:eastAsia="宋体"/>
          <w:b/>
          <w:bCs/>
        </w:rPr>
        <w:t>2.0.</w:t>
      </w:r>
      <w:r>
        <w:rPr>
          <w:rFonts w:eastAsia="宋体" w:hint="eastAsia"/>
          <w:b/>
          <w:bCs/>
        </w:rPr>
        <w:t>5</w:t>
      </w:r>
      <w:bookmarkEnd w:id="21"/>
      <w:bookmarkEnd w:id="22"/>
      <w:bookmarkEnd w:id="23"/>
      <w:r>
        <w:rPr>
          <w:rFonts w:eastAsia="宋体"/>
        </w:rPr>
        <w:t>保温装饰板</w:t>
      </w:r>
      <w:bookmarkEnd w:id="24"/>
      <w:bookmarkEnd w:id="25"/>
      <w:r>
        <w:rPr>
          <w:rFonts w:eastAsia="宋体"/>
        </w:rPr>
        <w:t xml:space="preserve">thermal insulation decorative panel </w:t>
      </w:r>
    </w:p>
    <w:p w:rsidR="00DC2810" w:rsidRDefault="003B5BF3">
      <w:pPr>
        <w:pStyle w:val="af7"/>
        <w:tabs>
          <w:tab w:val="left" w:pos="0"/>
        </w:tabs>
        <w:spacing w:line="440" w:lineRule="exact"/>
        <w:ind w:firstLineChars="201" w:firstLine="422"/>
        <w:rPr>
          <w:rFonts w:ascii="Times New Roman"/>
          <w:color w:val="000000"/>
          <w:szCs w:val="21"/>
        </w:rPr>
      </w:pPr>
      <w:bookmarkStart w:id="26" w:name="_Toc23255"/>
      <w:bookmarkStart w:id="27" w:name="_Toc6608"/>
      <w:bookmarkStart w:id="28" w:name="_Toc28473"/>
      <w:r>
        <w:rPr>
          <w:rFonts w:ascii="Times New Roman" w:hint="eastAsia"/>
        </w:rPr>
        <w:t>以岩棉等无机保温材料或硬泡聚氨酯、模塑聚苯板等有机保温材料为保温层，以具有多种装饰效果的硅酸钙板、超薄石材或陶瓷薄板、金属板等为防护及装饰层，</w:t>
      </w:r>
      <w:r>
        <w:rPr>
          <w:rFonts w:ascii="Times New Roman"/>
          <w:szCs w:val="21"/>
        </w:rPr>
        <w:t>在工厂预制成型的具有保温和装饰功能的板状</w:t>
      </w:r>
      <w:r>
        <w:rPr>
          <w:rFonts w:ascii="Times New Roman" w:hint="eastAsia"/>
          <w:szCs w:val="21"/>
        </w:rPr>
        <w:t>制品</w:t>
      </w:r>
      <w:r>
        <w:rPr>
          <w:rFonts w:ascii="Times New Roman"/>
          <w:color w:val="000000"/>
          <w:szCs w:val="21"/>
        </w:rPr>
        <w:t>。</w:t>
      </w:r>
    </w:p>
    <w:p w:rsidR="00DC2810" w:rsidRDefault="003B5BF3">
      <w:pPr>
        <w:pStyle w:val="af7"/>
        <w:tabs>
          <w:tab w:val="left" w:pos="0"/>
        </w:tabs>
        <w:spacing w:line="440" w:lineRule="exact"/>
        <w:ind w:firstLineChars="0" w:firstLine="0"/>
        <w:rPr>
          <w:rFonts w:ascii="Times New Roman"/>
        </w:rPr>
      </w:pPr>
      <w:r>
        <w:rPr>
          <w:rFonts w:ascii="Times New Roman"/>
          <w:b/>
          <w:bCs/>
        </w:rPr>
        <w:t>2.0.</w:t>
      </w:r>
      <w:r>
        <w:rPr>
          <w:rFonts w:ascii="Times New Roman" w:hint="eastAsia"/>
          <w:b/>
          <w:bCs/>
        </w:rPr>
        <w:t>6</w:t>
      </w:r>
      <w:r>
        <w:rPr>
          <w:rFonts w:ascii="Times New Roman"/>
        </w:rPr>
        <w:t>保温装饰板外墙保温系统</w:t>
      </w:r>
      <w:r>
        <w:rPr>
          <w:rFonts w:ascii="Times New Roman"/>
        </w:rPr>
        <w:t xml:space="preserve"> externalthermalinsulation </w:t>
      </w:r>
      <w:r>
        <w:rPr>
          <w:rFonts w:ascii="Times New Roman" w:hint="eastAsia"/>
        </w:rPr>
        <w:t>system</w:t>
      </w:r>
      <w:r>
        <w:rPr>
          <w:rFonts w:ascii="Times New Roman"/>
        </w:rPr>
        <w:t xml:space="preserve"> of insulated decorative panel</w:t>
      </w:r>
    </w:p>
    <w:p w:rsidR="00DC2810" w:rsidRDefault="003B5BF3">
      <w:pPr>
        <w:pStyle w:val="af7"/>
        <w:tabs>
          <w:tab w:val="left" w:pos="0"/>
        </w:tabs>
        <w:spacing w:line="440" w:lineRule="exact"/>
        <w:ind w:firstLineChars="0" w:firstLine="0"/>
        <w:rPr>
          <w:rFonts w:ascii="Times New Roman"/>
        </w:rPr>
      </w:pPr>
      <w:r>
        <w:rPr>
          <w:rFonts w:ascii="Times New Roman"/>
        </w:rPr>
        <w:tab/>
      </w:r>
      <w:r>
        <w:rPr>
          <w:rFonts w:ascii="Times New Roman"/>
        </w:rPr>
        <w:t>由保温装饰板</w:t>
      </w:r>
      <w:r>
        <w:rPr>
          <w:rFonts w:ascii="Times New Roman"/>
          <w:color w:val="000000"/>
          <w:szCs w:val="21"/>
        </w:rPr>
        <w:t>、</w:t>
      </w:r>
      <w:r>
        <w:rPr>
          <w:rFonts w:ascii="Times New Roman" w:hint="eastAsia"/>
        </w:rPr>
        <w:t>胶粘剂</w:t>
      </w:r>
      <w:r>
        <w:rPr>
          <w:rFonts w:ascii="Times New Roman"/>
        </w:rPr>
        <w:t>、</w:t>
      </w:r>
      <w:r>
        <w:rPr>
          <w:rFonts w:ascii="Times New Roman" w:hint="eastAsia"/>
        </w:rPr>
        <w:t>锚固组件、</w:t>
      </w:r>
      <w:r>
        <w:rPr>
          <w:rFonts w:ascii="Times New Roman"/>
        </w:rPr>
        <w:t>嵌缝材料</w:t>
      </w:r>
      <w:r>
        <w:rPr>
          <w:rFonts w:ascii="Times New Roman" w:hint="eastAsia"/>
        </w:rPr>
        <w:t>以及</w:t>
      </w:r>
      <w:r>
        <w:rPr>
          <w:rFonts w:ascii="Times New Roman"/>
        </w:rPr>
        <w:t>耐候密封胶</w:t>
      </w:r>
      <w:r>
        <w:rPr>
          <w:rFonts w:ascii="Times New Roman" w:hint="eastAsia"/>
        </w:rPr>
        <w:t>等</w:t>
      </w:r>
      <w:r>
        <w:rPr>
          <w:rFonts w:ascii="Times New Roman"/>
        </w:rPr>
        <w:t>组成，置于建筑物外墙外侧或内侧，实现保温、防护和装饰一体化功能的构造系统。</w:t>
      </w:r>
    </w:p>
    <w:p w:rsidR="00DC2810" w:rsidRDefault="003B5BF3">
      <w:pPr>
        <w:pStyle w:val="afd"/>
        <w:numPr>
          <w:ilvl w:val="2"/>
          <w:numId w:val="0"/>
        </w:numPr>
        <w:spacing w:line="440" w:lineRule="exact"/>
        <w:outlineLvl w:val="9"/>
        <w:rPr>
          <w:rFonts w:eastAsia="宋体"/>
          <w:szCs w:val="21"/>
        </w:rPr>
      </w:pPr>
      <w:bookmarkStart w:id="29" w:name="_Toc8970"/>
      <w:bookmarkStart w:id="30" w:name="_Toc492560419"/>
      <w:bookmarkStart w:id="31" w:name="_Toc492560724"/>
      <w:bookmarkStart w:id="32" w:name="_Toc7234"/>
      <w:bookmarkStart w:id="33" w:name="_Toc5044"/>
      <w:bookmarkEnd w:id="26"/>
      <w:bookmarkEnd w:id="27"/>
      <w:bookmarkEnd w:id="28"/>
      <w:r>
        <w:rPr>
          <w:rFonts w:eastAsia="宋体"/>
          <w:b/>
          <w:bCs/>
        </w:rPr>
        <w:t>2.0.</w:t>
      </w:r>
      <w:r>
        <w:rPr>
          <w:rFonts w:eastAsia="宋体" w:hint="eastAsia"/>
          <w:b/>
          <w:bCs/>
        </w:rPr>
        <w:t>7</w:t>
      </w:r>
      <w:r>
        <w:rPr>
          <w:rFonts w:eastAsia="宋体"/>
          <w:szCs w:val="21"/>
        </w:rPr>
        <w:t>锚固</w:t>
      </w:r>
      <w:r>
        <w:rPr>
          <w:rFonts w:eastAsia="宋体" w:hint="eastAsia"/>
          <w:szCs w:val="21"/>
        </w:rPr>
        <w:t>组</w:t>
      </w:r>
      <w:r>
        <w:rPr>
          <w:rFonts w:eastAsia="宋体"/>
          <w:szCs w:val="21"/>
        </w:rPr>
        <w:t>件</w:t>
      </w:r>
      <w:bookmarkEnd w:id="29"/>
      <w:bookmarkEnd w:id="30"/>
      <w:bookmarkEnd w:id="31"/>
      <w:bookmarkEnd w:id="32"/>
      <w:bookmarkEnd w:id="33"/>
      <w:r>
        <w:rPr>
          <w:rFonts w:eastAsia="宋体"/>
          <w:szCs w:val="21"/>
        </w:rPr>
        <w:t>anchoring parts</w:t>
      </w:r>
    </w:p>
    <w:p w:rsidR="00DC2810" w:rsidRDefault="003B5BF3">
      <w:pPr>
        <w:pStyle w:val="af7"/>
        <w:tabs>
          <w:tab w:val="left" w:pos="0"/>
        </w:tabs>
        <w:spacing w:line="440" w:lineRule="exact"/>
        <w:ind w:firstLineChars="201" w:firstLine="422"/>
        <w:rPr>
          <w:rFonts w:ascii="Times New Roman"/>
        </w:rPr>
      </w:pPr>
      <w:r>
        <w:rPr>
          <w:rFonts w:ascii="Times New Roman" w:hint="eastAsia"/>
        </w:rPr>
        <w:t>由金属承托件、挂件及锚栓构成，</w:t>
      </w:r>
      <w:r>
        <w:rPr>
          <w:rFonts w:ascii="Times New Roman"/>
        </w:rPr>
        <w:t>用于</w:t>
      </w:r>
      <w:r>
        <w:rPr>
          <w:rFonts w:ascii="Times New Roman" w:hint="eastAsia"/>
        </w:rPr>
        <w:t>将</w:t>
      </w:r>
      <w:r>
        <w:rPr>
          <w:rFonts w:ascii="Times New Roman"/>
        </w:rPr>
        <w:t>保温装饰板与基层墙体进行</w:t>
      </w:r>
      <w:r>
        <w:rPr>
          <w:rFonts w:ascii="Times New Roman" w:hint="eastAsia"/>
        </w:rPr>
        <w:t>机械</w:t>
      </w:r>
      <w:r>
        <w:rPr>
          <w:rFonts w:ascii="Times New Roman"/>
        </w:rPr>
        <w:t>连接的</w:t>
      </w:r>
      <w:r>
        <w:rPr>
          <w:rFonts w:ascii="Times New Roman" w:hint="eastAsia"/>
        </w:rPr>
        <w:t>固定件</w:t>
      </w:r>
      <w:r>
        <w:rPr>
          <w:rFonts w:ascii="Times New Roman"/>
        </w:rPr>
        <w:t>。</w:t>
      </w:r>
    </w:p>
    <w:p w:rsidR="00DC2810" w:rsidRDefault="003B5BF3">
      <w:pPr>
        <w:pStyle w:val="afd"/>
        <w:numPr>
          <w:ilvl w:val="2"/>
          <w:numId w:val="0"/>
        </w:numPr>
        <w:spacing w:line="440" w:lineRule="exact"/>
        <w:outlineLvl w:val="9"/>
        <w:rPr>
          <w:rFonts w:eastAsia="宋体"/>
          <w:szCs w:val="21"/>
        </w:rPr>
      </w:pPr>
      <w:r>
        <w:rPr>
          <w:rFonts w:eastAsia="宋体"/>
          <w:b/>
          <w:bCs/>
        </w:rPr>
        <w:t>2.0.</w:t>
      </w:r>
      <w:r>
        <w:rPr>
          <w:rFonts w:eastAsia="宋体" w:hint="eastAsia"/>
          <w:b/>
          <w:bCs/>
        </w:rPr>
        <w:t>8</w:t>
      </w:r>
      <w:r>
        <w:rPr>
          <w:rFonts w:eastAsia="宋体" w:hint="eastAsia"/>
          <w:szCs w:val="21"/>
        </w:rPr>
        <w:t>托架</w:t>
      </w:r>
      <w:r>
        <w:rPr>
          <w:rFonts w:hint="eastAsia"/>
        </w:rPr>
        <w:t>support bracket</w:t>
      </w:r>
    </w:p>
    <w:p w:rsidR="00DC2810" w:rsidRDefault="003B5BF3">
      <w:pPr>
        <w:pStyle w:val="af7"/>
        <w:tabs>
          <w:tab w:val="left" w:pos="0"/>
        </w:tabs>
        <w:spacing w:line="440" w:lineRule="exact"/>
        <w:ind w:firstLineChars="201" w:firstLine="422"/>
        <w:rPr>
          <w:rFonts w:ascii="Times New Roman"/>
        </w:rPr>
      </w:pPr>
      <w:r>
        <w:rPr>
          <w:rFonts w:hAnsi="宋体" w:hint="eastAsia"/>
        </w:rPr>
        <w:lastRenderedPageBreak/>
        <w:t>采用热镀铝锌（或热镀锌）钢板、不锈钢板或铝合金，通长设置于保温装饰板底部，承托保温装饰板的金属支撑件</w:t>
      </w:r>
      <w:r>
        <w:rPr>
          <w:rFonts w:ascii="Times New Roman"/>
        </w:rPr>
        <w:t>。</w:t>
      </w:r>
    </w:p>
    <w:p w:rsidR="00DC2810" w:rsidRDefault="00DC2810">
      <w:pPr>
        <w:pStyle w:val="af7"/>
        <w:tabs>
          <w:tab w:val="left" w:pos="0"/>
        </w:tabs>
        <w:spacing w:line="440" w:lineRule="exact"/>
        <w:ind w:firstLineChars="0" w:firstLine="0"/>
        <w:rPr>
          <w:rFonts w:ascii="Times New Roman"/>
        </w:rPr>
      </w:pPr>
    </w:p>
    <w:p w:rsidR="00DC2810" w:rsidRDefault="00DC2810">
      <w:pPr>
        <w:pStyle w:val="af7"/>
        <w:tabs>
          <w:tab w:val="left" w:pos="0"/>
        </w:tabs>
        <w:spacing w:line="440" w:lineRule="exact"/>
        <w:ind w:firstLineChars="201" w:firstLine="422"/>
        <w:rPr>
          <w:rFonts w:ascii="Times New Roman"/>
        </w:rPr>
      </w:pPr>
    </w:p>
    <w:p w:rsidR="00DC2810" w:rsidRDefault="00DC2810">
      <w:pPr>
        <w:pStyle w:val="af7"/>
        <w:tabs>
          <w:tab w:val="left" w:pos="0"/>
        </w:tabs>
        <w:spacing w:line="440" w:lineRule="exact"/>
        <w:ind w:firstLineChars="201" w:firstLine="422"/>
        <w:rPr>
          <w:rFonts w:hAnsi="宋体"/>
        </w:rPr>
      </w:pPr>
    </w:p>
    <w:p w:rsidR="00DC2810" w:rsidRDefault="00DC2810"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sectPr w:rsidR="00DC2810">
          <w:footerReference w:type="default" r:id="rId10"/>
          <w:pgSz w:w="11906" w:h="16838"/>
          <w:pgMar w:top="1440" w:right="1800" w:bottom="1440" w:left="1800" w:header="851" w:footer="992" w:gutter="0"/>
          <w:cols w:space="720"/>
          <w:docGrid w:type="lines" w:linePitch="312"/>
        </w:sectPr>
      </w:pPr>
      <w:bookmarkStart w:id="34" w:name="_Toc369511442"/>
      <w:bookmarkStart w:id="35" w:name="_Toc361232847"/>
      <w:bookmarkStart w:id="36" w:name="_Toc254874491"/>
      <w:bookmarkStart w:id="37" w:name="_Toc254874529"/>
      <w:bookmarkStart w:id="38" w:name="_Toc369511631"/>
    </w:p>
    <w:p w:rsidR="00DC2810" w:rsidRDefault="003B5BF3">
      <w:pPr>
        <w:pStyle w:val="1"/>
        <w:keepLines/>
        <w:ind w:firstLineChars="0" w:firstLine="0"/>
        <w:jc w:val="center"/>
        <w:rPr>
          <w:rFonts w:ascii="Times New Roman" w:eastAsia="宋体" w:hAnsi="Times New Roman"/>
          <w:bCs/>
          <w:color w:val="auto"/>
          <w:sz w:val="24"/>
          <w:szCs w:val="32"/>
        </w:rPr>
      </w:pPr>
      <w:bookmarkStart w:id="39" w:name="_Toc492560725"/>
      <w:bookmarkStart w:id="40" w:name="_Toc14810"/>
      <w:bookmarkStart w:id="41" w:name="_Toc492560420"/>
      <w:bookmarkStart w:id="42" w:name="_Toc6009"/>
      <w:bookmarkStart w:id="43" w:name="_Toc19451"/>
      <w:bookmarkStart w:id="44" w:name="_Toc5973"/>
      <w:r>
        <w:rPr>
          <w:rFonts w:ascii="Times New Roman" w:eastAsia="宋体" w:hAnsi="Times New Roman"/>
          <w:bCs/>
          <w:color w:val="auto"/>
          <w:sz w:val="24"/>
          <w:szCs w:val="32"/>
        </w:rPr>
        <w:lastRenderedPageBreak/>
        <w:t>3</w:t>
      </w:r>
      <w:r>
        <w:rPr>
          <w:rFonts w:ascii="Times New Roman" w:eastAsia="宋体" w:hAnsi="Times New Roman"/>
          <w:bCs/>
          <w:color w:val="auto"/>
          <w:sz w:val="24"/>
          <w:szCs w:val="32"/>
        </w:rPr>
        <w:t>基本规定</w:t>
      </w:r>
      <w:bookmarkEnd w:id="34"/>
      <w:bookmarkEnd w:id="35"/>
      <w:bookmarkEnd w:id="36"/>
      <w:bookmarkEnd w:id="37"/>
      <w:bookmarkEnd w:id="38"/>
      <w:bookmarkEnd w:id="39"/>
      <w:bookmarkEnd w:id="40"/>
      <w:bookmarkEnd w:id="41"/>
      <w:bookmarkEnd w:id="42"/>
      <w:bookmarkEnd w:id="43"/>
      <w:bookmarkEnd w:id="44"/>
    </w:p>
    <w:p w:rsidR="00DC2810" w:rsidRDefault="003B5BF3">
      <w:pPr>
        <w:spacing w:line="360" w:lineRule="auto"/>
      </w:pPr>
      <w:r>
        <w:rPr>
          <w:rFonts w:hint="eastAsia"/>
          <w:b/>
        </w:rPr>
        <w:t xml:space="preserve">3.0.1  </w:t>
      </w:r>
      <w:r>
        <w:rPr>
          <w:rFonts w:hint="eastAsia"/>
        </w:rPr>
        <w:t>既有建筑围护结构应根据现行行业标准《既有居住建筑节能改造技术规程》</w:t>
      </w:r>
      <w:r>
        <w:rPr>
          <w:rFonts w:hint="eastAsia"/>
        </w:rPr>
        <w:t>JGJ/T 129</w:t>
      </w:r>
      <w:r>
        <w:rPr>
          <w:rFonts w:hint="eastAsia"/>
        </w:rPr>
        <w:t>和《公共建筑节能改造技术规范》</w:t>
      </w:r>
      <w:r>
        <w:rPr>
          <w:rFonts w:hint="eastAsia"/>
        </w:rPr>
        <w:t>JGJ 176</w:t>
      </w:r>
      <w:r>
        <w:rPr>
          <w:rFonts w:hint="eastAsia"/>
        </w:rPr>
        <w:t>的规定，并结合当地的地理气候条件、经济技术水平，因地制宜地开展节能改造。</w:t>
      </w:r>
    </w:p>
    <w:p w:rsidR="00DC2810" w:rsidRDefault="003B5BF3">
      <w:pPr>
        <w:spacing w:line="360" w:lineRule="auto"/>
      </w:pPr>
      <w:r>
        <w:rPr>
          <w:rFonts w:hint="eastAsia"/>
          <w:b/>
        </w:rPr>
        <w:t>3.0.2</w:t>
      </w:r>
      <w:r>
        <w:rPr>
          <w:rFonts w:hint="eastAsia"/>
        </w:rPr>
        <w:t>既有建筑节能改造涉及抗震、结构、防火等安全时，节能改造前应安全性能评估。</w:t>
      </w:r>
    </w:p>
    <w:p w:rsidR="00DC2810" w:rsidRDefault="003B5BF3">
      <w:pPr>
        <w:spacing w:line="360" w:lineRule="auto"/>
      </w:pPr>
      <w:r>
        <w:rPr>
          <w:rFonts w:hint="eastAsia"/>
          <w:b/>
        </w:rPr>
        <w:t>3.0.3</w:t>
      </w:r>
      <w:r>
        <w:rPr>
          <w:rFonts w:hint="eastAsia"/>
        </w:rPr>
        <w:t>既有建筑节能改造工程应根据诊断评估结果，从技术可行性、经济适用性等方面进行综合分析，制定合理可行的改造方案。</w:t>
      </w:r>
    </w:p>
    <w:p w:rsidR="00DC2810" w:rsidRDefault="003B5BF3">
      <w:pPr>
        <w:spacing w:line="360" w:lineRule="auto"/>
      </w:pPr>
      <w:r>
        <w:rPr>
          <w:rFonts w:hint="eastAsia"/>
          <w:b/>
        </w:rPr>
        <w:t>3.0.4</w:t>
      </w:r>
      <w:r>
        <w:rPr>
          <w:rFonts w:hint="eastAsia"/>
        </w:rPr>
        <w:t>围护结构改造应选用安全耐久性好、施工工期短、施工工艺便捷、对居民干扰小、对环境污染少的技术和产品，并宜减少湿作业施工。</w:t>
      </w:r>
    </w:p>
    <w:p w:rsidR="00DC2810" w:rsidRDefault="003B5BF3">
      <w:pPr>
        <w:spacing w:line="360" w:lineRule="auto"/>
      </w:pPr>
      <w:r>
        <w:rPr>
          <w:rFonts w:hint="eastAsia"/>
          <w:b/>
        </w:rPr>
        <w:t>3.0.5</w:t>
      </w:r>
      <w:r>
        <w:rPr>
          <w:rFonts w:hint="eastAsia"/>
        </w:rPr>
        <w:t>采用外墙保温装饰板实施节能改造时不应更改既有建筑主体结构构造。</w:t>
      </w:r>
    </w:p>
    <w:p w:rsidR="00DC2810" w:rsidRDefault="003B5BF3">
      <w:pPr>
        <w:spacing w:line="360" w:lineRule="auto"/>
      </w:pPr>
      <w:r>
        <w:rPr>
          <w:rFonts w:hint="eastAsia"/>
          <w:b/>
        </w:rPr>
        <w:t>3.0.6</w:t>
      </w:r>
      <w:r>
        <w:rPr>
          <w:rFonts w:hint="eastAsia"/>
        </w:rPr>
        <w:t>既有建筑节能改造外墙保温装饰板工程的诊断评估、设计、施工、验收，应由具有建筑检测、设计、施工等相应资质的单位及专业技术人员承担。</w:t>
      </w:r>
    </w:p>
    <w:p w:rsidR="00DC2810" w:rsidRDefault="003B5BF3">
      <w:pPr>
        <w:spacing w:line="360" w:lineRule="auto"/>
      </w:pPr>
      <w:r>
        <w:rPr>
          <w:rFonts w:hint="eastAsia"/>
          <w:b/>
        </w:rPr>
        <w:t>3.0.7</w:t>
      </w:r>
      <w:r>
        <w:rPr>
          <w:rFonts w:hint="eastAsia"/>
        </w:rPr>
        <w:t>既有建筑节能改造外墙保温装饰板工程应安全可靠、节能环保、经济合理、美观适用。</w:t>
      </w:r>
    </w:p>
    <w:p w:rsidR="00DC2810" w:rsidRDefault="003B5BF3">
      <w:pPr>
        <w:spacing w:line="360" w:lineRule="auto"/>
      </w:pPr>
      <w:r>
        <w:rPr>
          <w:rFonts w:hint="eastAsia"/>
          <w:b/>
        </w:rPr>
        <w:t>3.0.8</w:t>
      </w:r>
      <w:r>
        <w:rPr>
          <w:rFonts w:hint="eastAsia"/>
        </w:rPr>
        <w:t>既有建筑节能改造外墙</w:t>
      </w:r>
      <w:r>
        <w:rPr>
          <w:rFonts w:hint="eastAsia"/>
          <w:color w:val="000000"/>
          <w:szCs w:val="21"/>
        </w:rPr>
        <w:t>保温装饰板工程各组成材料</w:t>
      </w:r>
      <w:r>
        <w:rPr>
          <w:rFonts w:hint="eastAsia"/>
        </w:rPr>
        <w:t>应按设计要求进行选用，并应由系统供应商成套提供。</w:t>
      </w:r>
    </w:p>
    <w:p w:rsidR="00DC2810" w:rsidRDefault="003B5BF3">
      <w:pPr>
        <w:spacing w:line="360" w:lineRule="auto"/>
      </w:pPr>
      <w:r>
        <w:rPr>
          <w:rFonts w:hint="eastAsia"/>
          <w:b/>
        </w:rPr>
        <w:t>3.0.9</w:t>
      </w:r>
      <w:r>
        <w:rPr>
          <w:rFonts w:hAnsi="宋体" w:hint="eastAsia"/>
        </w:rPr>
        <w:t>保温装饰板外墙外保温系统的防火性能</w:t>
      </w:r>
      <w:r>
        <w:t>应</w:t>
      </w:r>
      <w:r>
        <w:rPr>
          <w:rFonts w:hint="eastAsia"/>
        </w:rPr>
        <w:t>符合现行国家标准《建筑设计防火规范》</w:t>
      </w:r>
      <w:r>
        <w:t>GB 50016</w:t>
      </w:r>
      <w:r>
        <w:rPr>
          <w:rFonts w:hint="eastAsia"/>
        </w:rPr>
        <w:t>的规定，</w:t>
      </w:r>
      <w:r>
        <w:rPr>
          <w:rFonts w:hAnsi="宋体" w:hint="eastAsia"/>
        </w:rPr>
        <w:t>保温装饰板外墙内保温系统所采用的复合板燃烧性能应符合现行国家标准《建筑内部装修设计防火规范》</w:t>
      </w:r>
      <w:r>
        <w:rPr>
          <w:rFonts w:hAnsi="宋体" w:hint="eastAsia"/>
        </w:rPr>
        <w:t>G</w:t>
      </w:r>
      <w:r>
        <w:rPr>
          <w:rFonts w:hAnsi="宋体"/>
        </w:rPr>
        <w:t>B 50222</w:t>
      </w:r>
      <w:r>
        <w:rPr>
          <w:rFonts w:hAnsi="宋体" w:hint="eastAsia"/>
        </w:rPr>
        <w:t>的规定</w:t>
      </w:r>
      <w:r>
        <w:rPr>
          <w:rFonts w:hint="eastAsia"/>
        </w:rPr>
        <w:t>。</w:t>
      </w:r>
    </w:p>
    <w:p w:rsidR="00DC2810" w:rsidRDefault="003B5BF3">
      <w:pPr>
        <w:spacing w:line="360" w:lineRule="auto"/>
        <w:rPr>
          <w:color w:val="000000"/>
          <w:szCs w:val="21"/>
        </w:rPr>
        <w:sectPr w:rsidR="00DC2810">
          <w:pgSz w:w="11906" w:h="16838"/>
          <w:pgMar w:top="1440" w:right="1800" w:bottom="1440" w:left="1800" w:header="851" w:footer="992" w:gutter="0"/>
          <w:cols w:space="720"/>
          <w:docGrid w:type="lines" w:linePitch="312"/>
        </w:sectPr>
      </w:pPr>
      <w:r>
        <w:rPr>
          <w:b/>
        </w:rPr>
        <w:t>3.0.</w:t>
      </w:r>
      <w:r>
        <w:rPr>
          <w:rFonts w:hint="eastAsia"/>
          <w:b/>
        </w:rPr>
        <w:t>10</w:t>
      </w:r>
      <w:r>
        <w:rPr>
          <w:rFonts w:hint="eastAsia"/>
          <w:color w:val="000000"/>
          <w:szCs w:val="21"/>
        </w:rPr>
        <w:t>本规程检测数据的判定应采用现行国家标准《数值修约规则与极限数值的表示和判定》</w:t>
      </w:r>
      <w:r>
        <w:rPr>
          <w:rFonts w:hint="eastAsia"/>
          <w:color w:val="000000"/>
          <w:szCs w:val="21"/>
        </w:rPr>
        <w:t>GB/T 8170</w:t>
      </w:r>
      <w:r>
        <w:rPr>
          <w:rFonts w:hint="eastAsia"/>
          <w:color w:val="000000"/>
          <w:szCs w:val="21"/>
        </w:rPr>
        <w:t>中规定的修约值比较法。</w:t>
      </w: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45" w:name="_Toc27727"/>
      <w:bookmarkStart w:id="46" w:name="_Toc26617"/>
      <w:r>
        <w:rPr>
          <w:rFonts w:ascii="Times New Roman" w:eastAsia="宋体" w:hAnsi="Times New Roman"/>
          <w:bCs/>
          <w:color w:val="auto"/>
          <w:sz w:val="24"/>
          <w:szCs w:val="32"/>
        </w:rPr>
        <w:lastRenderedPageBreak/>
        <w:t>4</w:t>
      </w:r>
      <w:r>
        <w:rPr>
          <w:rFonts w:ascii="Times New Roman" w:eastAsia="宋体" w:hAnsi="Times New Roman" w:hint="eastAsia"/>
          <w:bCs/>
          <w:color w:val="auto"/>
          <w:sz w:val="24"/>
          <w:szCs w:val="32"/>
        </w:rPr>
        <w:t>诊断评估</w:t>
      </w:r>
      <w:bookmarkEnd w:id="45"/>
      <w:bookmarkEnd w:id="46"/>
    </w:p>
    <w:p w:rsidR="00DC2810" w:rsidRDefault="003B5BF3" w:rsidP="00AE1F30">
      <w:pPr>
        <w:spacing w:afterLines="50"/>
        <w:jc w:val="center"/>
        <w:outlineLvl w:val="1"/>
        <w:rPr>
          <w:b/>
          <w:bCs/>
          <w:szCs w:val="21"/>
        </w:rPr>
      </w:pPr>
      <w:bookmarkStart w:id="47" w:name="_Toc11978"/>
      <w:bookmarkStart w:id="48" w:name="_Toc27579"/>
      <w:r>
        <w:rPr>
          <w:rFonts w:hint="eastAsia"/>
          <w:b/>
          <w:bCs/>
          <w:szCs w:val="21"/>
        </w:rPr>
        <w:t xml:space="preserve">4.1  </w:t>
      </w:r>
      <w:r>
        <w:rPr>
          <w:rFonts w:hint="eastAsia"/>
          <w:b/>
          <w:bCs/>
          <w:szCs w:val="21"/>
        </w:rPr>
        <w:t>一般规定</w:t>
      </w:r>
      <w:bookmarkEnd w:id="47"/>
      <w:bookmarkEnd w:id="48"/>
    </w:p>
    <w:p w:rsidR="00DC2810" w:rsidRDefault="003B5BF3">
      <w:pPr>
        <w:spacing w:line="360" w:lineRule="auto"/>
        <w:rPr>
          <w:szCs w:val="21"/>
        </w:rPr>
      </w:pPr>
      <w:r>
        <w:rPr>
          <w:rFonts w:hint="eastAsia"/>
          <w:b/>
          <w:szCs w:val="21"/>
        </w:rPr>
        <w:t xml:space="preserve">4.1.1  </w:t>
      </w:r>
      <w:r>
        <w:rPr>
          <w:rFonts w:hint="eastAsia"/>
        </w:rPr>
        <w:t>既有建筑节能改造</w:t>
      </w:r>
      <w:r>
        <w:rPr>
          <w:rFonts w:hint="eastAsia"/>
          <w:color w:val="000000"/>
          <w:szCs w:val="21"/>
        </w:rPr>
        <w:t>前应先进行安全性评估，若存在安全问题，应先进行加固改造</w:t>
      </w:r>
      <w:r>
        <w:rPr>
          <w:rFonts w:hint="eastAsia"/>
          <w:szCs w:val="21"/>
        </w:rPr>
        <w:t>。</w:t>
      </w:r>
    </w:p>
    <w:p w:rsidR="00DC2810" w:rsidRDefault="003B5BF3">
      <w:pPr>
        <w:spacing w:line="360" w:lineRule="auto"/>
        <w:rPr>
          <w:color w:val="000000"/>
          <w:szCs w:val="21"/>
        </w:rPr>
      </w:pPr>
      <w:r>
        <w:rPr>
          <w:rFonts w:hint="eastAsia"/>
          <w:b/>
          <w:szCs w:val="21"/>
        </w:rPr>
        <w:t>4.1.2</w:t>
      </w:r>
      <w:r>
        <w:rPr>
          <w:rFonts w:hint="eastAsia"/>
          <w:color w:val="000000"/>
          <w:szCs w:val="21"/>
        </w:rPr>
        <w:t>既有建筑节能改造前，应收集下列资料：</w:t>
      </w:r>
    </w:p>
    <w:p w:rsidR="00DC2810" w:rsidRDefault="003B5BF3">
      <w:pPr>
        <w:spacing w:line="360" w:lineRule="auto"/>
        <w:ind w:firstLineChars="150" w:firstLine="316"/>
        <w:rPr>
          <w:color w:val="000000"/>
          <w:szCs w:val="21"/>
        </w:rPr>
      </w:pPr>
      <w:r>
        <w:rPr>
          <w:rFonts w:hint="eastAsia"/>
          <w:b/>
          <w:bCs/>
          <w:color w:val="000000"/>
          <w:szCs w:val="21"/>
        </w:rPr>
        <w:t>1</w:t>
      </w:r>
      <w:r>
        <w:rPr>
          <w:rFonts w:hint="eastAsia"/>
          <w:color w:val="000000"/>
          <w:szCs w:val="21"/>
        </w:rPr>
        <w:t>建筑的设计施工图、计算书及竣工图；</w:t>
      </w:r>
    </w:p>
    <w:p w:rsidR="00DC2810" w:rsidRDefault="003B5BF3">
      <w:pPr>
        <w:spacing w:line="360" w:lineRule="auto"/>
        <w:ind w:firstLineChars="150" w:firstLine="316"/>
        <w:rPr>
          <w:color w:val="000000"/>
          <w:szCs w:val="21"/>
        </w:rPr>
      </w:pPr>
      <w:r>
        <w:rPr>
          <w:rFonts w:hint="eastAsia"/>
          <w:b/>
          <w:bCs/>
          <w:color w:val="000000"/>
          <w:szCs w:val="21"/>
        </w:rPr>
        <w:t>2</w:t>
      </w:r>
      <w:r>
        <w:rPr>
          <w:rFonts w:hint="eastAsia"/>
          <w:color w:val="000000"/>
          <w:szCs w:val="21"/>
        </w:rPr>
        <w:t>建筑装修及改造资料；</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历年修缮资料；</w:t>
      </w:r>
    </w:p>
    <w:p w:rsidR="00DC2810" w:rsidRDefault="003B5BF3">
      <w:pPr>
        <w:spacing w:line="360" w:lineRule="auto"/>
        <w:ind w:firstLineChars="150" w:firstLine="316"/>
        <w:rPr>
          <w:color w:val="000000"/>
          <w:szCs w:val="21"/>
        </w:rPr>
      </w:pPr>
      <w:r>
        <w:rPr>
          <w:rFonts w:hint="eastAsia"/>
          <w:b/>
          <w:bCs/>
          <w:color w:val="000000"/>
          <w:szCs w:val="21"/>
        </w:rPr>
        <w:t>4</w:t>
      </w:r>
      <w:r>
        <w:rPr>
          <w:rFonts w:hint="eastAsia"/>
          <w:color w:val="000000"/>
          <w:szCs w:val="21"/>
        </w:rPr>
        <w:t>所在城地市建设规划和市容要求；</w:t>
      </w:r>
    </w:p>
    <w:p w:rsidR="00DC2810" w:rsidRDefault="003B5BF3">
      <w:pPr>
        <w:spacing w:line="360" w:lineRule="auto"/>
        <w:ind w:firstLineChars="150" w:firstLine="316"/>
        <w:rPr>
          <w:color w:val="000000"/>
          <w:szCs w:val="21"/>
        </w:rPr>
      </w:pPr>
      <w:r>
        <w:rPr>
          <w:rFonts w:hint="eastAsia"/>
          <w:b/>
          <w:bCs/>
          <w:color w:val="000000"/>
          <w:szCs w:val="21"/>
        </w:rPr>
        <w:t>5</w:t>
      </w:r>
      <w:r>
        <w:rPr>
          <w:rFonts w:hint="eastAsia"/>
          <w:color w:val="000000"/>
          <w:szCs w:val="21"/>
        </w:rPr>
        <w:t>居住建筑需提供供暖系统运行记录及</w:t>
      </w:r>
      <w:r>
        <w:rPr>
          <w:rFonts w:hint="eastAsia"/>
          <w:color w:val="000000"/>
          <w:szCs w:val="21"/>
        </w:rPr>
        <w:t>3</w:t>
      </w:r>
      <w:r>
        <w:rPr>
          <w:rFonts w:hint="eastAsia"/>
          <w:color w:val="000000"/>
          <w:szCs w:val="21"/>
        </w:rPr>
        <w:t>年以上能源消耗量；</w:t>
      </w:r>
    </w:p>
    <w:p w:rsidR="00DC2810" w:rsidRDefault="003B5BF3">
      <w:pPr>
        <w:spacing w:line="360" w:lineRule="auto"/>
        <w:ind w:firstLineChars="150" w:firstLine="316"/>
        <w:rPr>
          <w:color w:val="000000"/>
          <w:szCs w:val="21"/>
        </w:rPr>
      </w:pPr>
      <w:r>
        <w:rPr>
          <w:rFonts w:hint="eastAsia"/>
          <w:b/>
          <w:bCs/>
          <w:color w:val="000000"/>
          <w:szCs w:val="21"/>
        </w:rPr>
        <w:t>6</w:t>
      </w:r>
      <w:r>
        <w:rPr>
          <w:rFonts w:hint="eastAsia"/>
          <w:color w:val="000000"/>
          <w:szCs w:val="21"/>
        </w:rPr>
        <w:t>公共建筑需提供相关设备技术参数和近</w:t>
      </w:r>
      <w:r>
        <w:rPr>
          <w:rFonts w:hint="eastAsia"/>
          <w:color w:val="000000"/>
          <w:szCs w:val="21"/>
        </w:rPr>
        <w:t>1~2</w:t>
      </w:r>
      <w:r>
        <w:rPr>
          <w:rFonts w:hint="eastAsia"/>
          <w:color w:val="000000"/>
          <w:szCs w:val="21"/>
        </w:rPr>
        <w:t>年的运行记录，及近</w:t>
      </w:r>
      <w:r>
        <w:rPr>
          <w:rFonts w:hint="eastAsia"/>
          <w:color w:val="000000"/>
          <w:szCs w:val="21"/>
        </w:rPr>
        <w:t>1~2</w:t>
      </w:r>
      <w:r>
        <w:rPr>
          <w:rFonts w:hint="eastAsia"/>
          <w:color w:val="000000"/>
          <w:szCs w:val="21"/>
        </w:rPr>
        <w:t>年的燃气、油、电、水、蒸汽等能源消费账单。</w:t>
      </w:r>
    </w:p>
    <w:p w:rsidR="00DC2810" w:rsidRDefault="003B5BF3">
      <w:pPr>
        <w:spacing w:line="360" w:lineRule="auto"/>
        <w:rPr>
          <w:color w:val="000000"/>
          <w:szCs w:val="21"/>
        </w:rPr>
      </w:pPr>
      <w:r>
        <w:rPr>
          <w:rFonts w:hint="eastAsia"/>
          <w:b/>
          <w:szCs w:val="21"/>
        </w:rPr>
        <w:t>4.1.3</w:t>
      </w:r>
      <w:r>
        <w:rPr>
          <w:rFonts w:hint="eastAsia"/>
          <w:color w:val="000000"/>
          <w:szCs w:val="21"/>
        </w:rPr>
        <w:t>既有建筑节能改造前应进行节能诊断，并应包括下列内容：</w:t>
      </w:r>
    </w:p>
    <w:p w:rsidR="00DC2810" w:rsidRDefault="003B5BF3">
      <w:pPr>
        <w:spacing w:line="360" w:lineRule="auto"/>
        <w:ind w:firstLineChars="150" w:firstLine="316"/>
        <w:rPr>
          <w:color w:val="000000"/>
          <w:szCs w:val="21"/>
        </w:rPr>
      </w:pPr>
      <w:r>
        <w:rPr>
          <w:rFonts w:hint="eastAsia"/>
          <w:b/>
          <w:bCs/>
          <w:color w:val="000000"/>
          <w:szCs w:val="21"/>
        </w:rPr>
        <w:t>1</w:t>
      </w:r>
      <w:r>
        <w:rPr>
          <w:rFonts w:hint="eastAsia"/>
          <w:color w:val="000000"/>
          <w:szCs w:val="21"/>
        </w:rPr>
        <w:t>供暖、空调能耗现状的调查；</w:t>
      </w:r>
    </w:p>
    <w:p w:rsidR="00DC2810" w:rsidRDefault="003B5BF3">
      <w:pPr>
        <w:spacing w:line="360" w:lineRule="auto"/>
        <w:ind w:firstLineChars="150" w:firstLine="316"/>
        <w:rPr>
          <w:color w:val="000000"/>
          <w:szCs w:val="21"/>
        </w:rPr>
      </w:pPr>
      <w:r>
        <w:rPr>
          <w:rFonts w:hint="eastAsia"/>
          <w:b/>
          <w:bCs/>
          <w:color w:val="000000"/>
          <w:szCs w:val="21"/>
        </w:rPr>
        <w:t>2</w:t>
      </w:r>
      <w:r>
        <w:rPr>
          <w:rFonts w:hint="eastAsia"/>
          <w:color w:val="000000"/>
          <w:szCs w:val="21"/>
        </w:rPr>
        <w:t>室内热环境的现状诊断；</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建筑围护结构现状诊断；</w:t>
      </w:r>
    </w:p>
    <w:p w:rsidR="00DC2810" w:rsidRDefault="003B5BF3">
      <w:pPr>
        <w:spacing w:line="360" w:lineRule="auto"/>
        <w:ind w:firstLineChars="150" w:firstLine="316"/>
        <w:rPr>
          <w:color w:val="000000"/>
          <w:szCs w:val="21"/>
        </w:rPr>
      </w:pPr>
      <w:r>
        <w:rPr>
          <w:rFonts w:hint="eastAsia"/>
          <w:b/>
          <w:bCs/>
          <w:color w:val="000000"/>
          <w:szCs w:val="21"/>
        </w:rPr>
        <w:t>4</w:t>
      </w:r>
      <w:r>
        <w:rPr>
          <w:rFonts w:hint="eastAsia"/>
          <w:color w:val="000000"/>
          <w:szCs w:val="21"/>
        </w:rPr>
        <w:t>集中供暖系统的现状诊断（仅对集中供暖居住建筑）；</w:t>
      </w:r>
    </w:p>
    <w:p w:rsidR="00DC2810" w:rsidRDefault="003B5BF3">
      <w:pPr>
        <w:spacing w:line="360" w:lineRule="auto"/>
        <w:ind w:firstLineChars="150" w:firstLine="316"/>
        <w:rPr>
          <w:color w:val="000000"/>
          <w:szCs w:val="21"/>
        </w:rPr>
      </w:pPr>
      <w:r>
        <w:rPr>
          <w:rFonts w:hint="eastAsia"/>
          <w:b/>
          <w:bCs/>
          <w:color w:val="000000"/>
          <w:szCs w:val="21"/>
        </w:rPr>
        <w:t>5</w:t>
      </w:r>
      <w:r>
        <w:rPr>
          <w:rFonts w:hint="eastAsia"/>
          <w:color w:val="000000"/>
          <w:szCs w:val="21"/>
        </w:rPr>
        <w:t>供配电与照明系统、监测与控制系统的现状诊断（仅对公共建筑）。</w:t>
      </w:r>
    </w:p>
    <w:p w:rsidR="00DC2810" w:rsidRDefault="003B5BF3">
      <w:pPr>
        <w:spacing w:line="360" w:lineRule="auto"/>
        <w:rPr>
          <w:color w:val="000000"/>
          <w:szCs w:val="21"/>
        </w:rPr>
      </w:pPr>
      <w:r>
        <w:rPr>
          <w:rFonts w:hint="eastAsia"/>
          <w:b/>
          <w:szCs w:val="21"/>
        </w:rPr>
        <w:t>4.1.4</w:t>
      </w:r>
      <w:r>
        <w:rPr>
          <w:rFonts w:hint="eastAsia"/>
          <w:color w:val="000000"/>
          <w:szCs w:val="21"/>
        </w:rPr>
        <w:t>既有建筑节能改造前，应根据节能诊断结果和预定的节能目标制定节能改造方案，并应对节能改造方案的效果进行评估。</w:t>
      </w:r>
    </w:p>
    <w:p w:rsidR="00DC2810" w:rsidRDefault="003B5BF3" w:rsidP="00AE1F30">
      <w:pPr>
        <w:spacing w:afterLines="50"/>
        <w:jc w:val="center"/>
        <w:outlineLvl w:val="1"/>
        <w:rPr>
          <w:b/>
          <w:bCs/>
          <w:szCs w:val="21"/>
        </w:rPr>
      </w:pPr>
      <w:bookmarkStart w:id="49" w:name="_Toc23312"/>
      <w:bookmarkStart w:id="50" w:name="_Toc12186"/>
      <w:r>
        <w:rPr>
          <w:rFonts w:hint="eastAsia"/>
          <w:b/>
          <w:bCs/>
          <w:szCs w:val="21"/>
        </w:rPr>
        <w:t xml:space="preserve">4.2  </w:t>
      </w:r>
      <w:r>
        <w:rPr>
          <w:rFonts w:hint="eastAsia"/>
          <w:b/>
          <w:bCs/>
          <w:szCs w:val="21"/>
        </w:rPr>
        <w:t>围护结构节能诊断</w:t>
      </w:r>
      <w:bookmarkEnd w:id="49"/>
      <w:bookmarkEnd w:id="50"/>
    </w:p>
    <w:p w:rsidR="00DC2810" w:rsidRDefault="003B5BF3">
      <w:pPr>
        <w:spacing w:line="360" w:lineRule="auto"/>
        <w:rPr>
          <w:color w:val="000000"/>
          <w:szCs w:val="21"/>
        </w:rPr>
      </w:pPr>
      <w:r>
        <w:rPr>
          <w:rFonts w:hint="eastAsia"/>
          <w:b/>
          <w:szCs w:val="21"/>
        </w:rPr>
        <w:t xml:space="preserve">4.2.1  </w:t>
      </w:r>
      <w:r>
        <w:rPr>
          <w:rFonts w:hint="eastAsia"/>
          <w:color w:val="000000"/>
          <w:szCs w:val="21"/>
        </w:rPr>
        <w:t>既有围护结构节能诊断应对下列内容进行现场查勘：</w:t>
      </w:r>
    </w:p>
    <w:p w:rsidR="00DC2810" w:rsidRDefault="003B5BF3">
      <w:pPr>
        <w:spacing w:line="360" w:lineRule="auto"/>
        <w:ind w:firstLineChars="150" w:firstLine="316"/>
        <w:rPr>
          <w:color w:val="000000"/>
          <w:szCs w:val="21"/>
        </w:rPr>
      </w:pPr>
      <w:r>
        <w:rPr>
          <w:rFonts w:hint="eastAsia"/>
          <w:b/>
          <w:bCs/>
          <w:color w:val="000000"/>
          <w:szCs w:val="21"/>
        </w:rPr>
        <w:t>1</w:t>
      </w:r>
      <w:r>
        <w:rPr>
          <w:rFonts w:hint="eastAsia"/>
          <w:color w:val="000000"/>
          <w:szCs w:val="21"/>
        </w:rPr>
        <w:t>结构体系、地基基础、屋面结构及重要结构构件的安全性；</w:t>
      </w:r>
    </w:p>
    <w:p w:rsidR="00DC2810" w:rsidRDefault="003B5BF3">
      <w:pPr>
        <w:spacing w:line="360" w:lineRule="auto"/>
        <w:ind w:firstLineChars="150" w:firstLine="316"/>
        <w:rPr>
          <w:color w:val="000000"/>
          <w:szCs w:val="21"/>
        </w:rPr>
      </w:pPr>
      <w:r>
        <w:rPr>
          <w:rFonts w:hint="eastAsia"/>
          <w:b/>
          <w:bCs/>
          <w:color w:val="000000"/>
          <w:szCs w:val="21"/>
        </w:rPr>
        <w:t>2</w:t>
      </w:r>
      <w:r>
        <w:rPr>
          <w:rFonts w:hint="eastAsia"/>
          <w:color w:val="000000"/>
          <w:szCs w:val="21"/>
        </w:rPr>
        <w:t>外墙的类型、构造形式及厚度；</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墙面受到冻害、析盐、侵蚀损害及结露情况；</w:t>
      </w:r>
    </w:p>
    <w:p w:rsidR="00DC2810" w:rsidRDefault="003B5BF3">
      <w:pPr>
        <w:spacing w:line="360" w:lineRule="auto"/>
        <w:ind w:firstLineChars="150" w:firstLine="316"/>
        <w:rPr>
          <w:color w:val="000000"/>
          <w:szCs w:val="21"/>
        </w:rPr>
      </w:pPr>
      <w:r>
        <w:rPr>
          <w:rFonts w:hint="eastAsia"/>
          <w:b/>
          <w:bCs/>
          <w:color w:val="000000"/>
          <w:szCs w:val="21"/>
        </w:rPr>
        <w:t>4</w:t>
      </w:r>
      <w:r>
        <w:rPr>
          <w:rFonts w:hint="eastAsia"/>
          <w:color w:val="000000"/>
          <w:szCs w:val="21"/>
        </w:rPr>
        <w:t>屋顶及墙面裂缝、渗漏情况；</w:t>
      </w:r>
    </w:p>
    <w:p w:rsidR="00DC2810" w:rsidRDefault="003B5BF3">
      <w:pPr>
        <w:spacing w:line="360" w:lineRule="auto"/>
        <w:ind w:firstLineChars="150" w:firstLine="316"/>
        <w:rPr>
          <w:color w:val="000000"/>
          <w:szCs w:val="21"/>
        </w:rPr>
      </w:pPr>
      <w:r>
        <w:rPr>
          <w:rFonts w:hint="eastAsia"/>
          <w:b/>
          <w:bCs/>
          <w:color w:val="000000"/>
          <w:szCs w:val="21"/>
        </w:rPr>
        <w:t>5</w:t>
      </w:r>
      <w:r>
        <w:rPr>
          <w:rFonts w:hint="eastAsia"/>
          <w:color w:val="000000"/>
          <w:szCs w:val="21"/>
        </w:rPr>
        <w:t>门窗翘曲、变形情况等；</w:t>
      </w:r>
    </w:p>
    <w:p w:rsidR="00DC2810" w:rsidRDefault="003B5BF3">
      <w:pPr>
        <w:spacing w:line="360" w:lineRule="auto"/>
        <w:ind w:firstLineChars="150" w:firstLine="315"/>
        <w:rPr>
          <w:color w:val="000000"/>
          <w:szCs w:val="21"/>
        </w:rPr>
      </w:pPr>
      <w:r>
        <w:rPr>
          <w:rFonts w:hint="eastAsia"/>
          <w:color w:val="000000"/>
          <w:szCs w:val="21"/>
        </w:rPr>
        <w:t xml:space="preserve">6  </w:t>
      </w:r>
      <w:r>
        <w:rPr>
          <w:rFonts w:hint="eastAsia"/>
          <w:color w:val="000000"/>
          <w:szCs w:val="21"/>
        </w:rPr>
        <w:t>其他：分户墙、不采暖楼梯间隔墙、楼板、外挑楼板、底层楼板等的材料和厚度。</w:t>
      </w:r>
    </w:p>
    <w:p w:rsidR="00DC2810" w:rsidRDefault="003B5BF3">
      <w:pPr>
        <w:spacing w:line="360" w:lineRule="auto"/>
        <w:rPr>
          <w:color w:val="000000"/>
          <w:szCs w:val="21"/>
        </w:rPr>
      </w:pPr>
      <w:r>
        <w:rPr>
          <w:rFonts w:hint="eastAsia"/>
          <w:b/>
          <w:szCs w:val="21"/>
        </w:rPr>
        <w:t>4.2.2</w:t>
      </w:r>
      <w:r>
        <w:rPr>
          <w:rFonts w:hint="eastAsia"/>
          <w:color w:val="000000"/>
          <w:szCs w:val="21"/>
        </w:rPr>
        <w:t>既有建筑围护结构热工性能诊断时，应包括下列内容：</w:t>
      </w:r>
    </w:p>
    <w:p w:rsidR="00DC2810" w:rsidRDefault="003B5BF3">
      <w:pPr>
        <w:spacing w:line="360" w:lineRule="auto"/>
        <w:ind w:firstLineChars="150" w:firstLine="316"/>
        <w:rPr>
          <w:color w:val="000000"/>
          <w:szCs w:val="21"/>
        </w:rPr>
      </w:pPr>
      <w:r>
        <w:rPr>
          <w:rFonts w:hint="eastAsia"/>
          <w:b/>
          <w:bCs/>
          <w:color w:val="000000"/>
          <w:szCs w:val="21"/>
        </w:rPr>
        <w:t>1</w:t>
      </w:r>
      <w:r>
        <w:rPr>
          <w:rFonts w:hint="eastAsia"/>
          <w:color w:val="000000"/>
          <w:szCs w:val="21"/>
        </w:rPr>
        <w:t>屋面的保温性能、隔热性能；</w:t>
      </w:r>
    </w:p>
    <w:p w:rsidR="00DC2810" w:rsidRDefault="003B5BF3">
      <w:pPr>
        <w:spacing w:line="360" w:lineRule="auto"/>
        <w:ind w:firstLineChars="150" w:firstLine="316"/>
        <w:rPr>
          <w:b/>
          <w:bCs/>
          <w:color w:val="000000"/>
          <w:szCs w:val="21"/>
        </w:rPr>
      </w:pPr>
      <w:r>
        <w:rPr>
          <w:rFonts w:hint="eastAsia"/>
          <w:b/>
          <w:bCs/>
          <w:color w:val="000000"/>
          <w:szCs w:val="21"/>
        </w:rPr>
        <w:lastRenderedPageBreak/>
        <w:t>2</w:t>
      </w:r>
      <w:r>
        <w:rPr>
          <w:rFonts w:hint="eastAsia"/>
          <w:color w:val="000000"/>
          <w:szCs w:val="21"/>
        </w:rPr>
        <w:t>外墙的保温性能、隔热性能；</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外窗的热工性能、气密性能；</w:t>
      </w:r>
    </w:p>
    <w:p w:rsidR="00DC2810" w:rsidRDefault="003B5BF3">
      <w:pPr>
        <w:spacing w:line="360" w:lineRule="auto"/>
        <w:ind w:firstLineChars="150" w:firstLine="316"/>
        <w:rPr>
          <w:color w:val="000000"/>
          <w:szCs w:val="21"/>
        </w:rPr>
      </w:pPr>
      <w:r>
        <w:rPr>
          <w:rFonts w:hint="eastAsia"/>
          <w:b/>
          <w:bCs/>
          <w:color w:val="000000"/>
          <w:szCs w:val="21"/>
        </w:rPr>
        <w:t>4</w:t>
      </w:r>
      <w:r>
        <w:rPr>
          <w:rFonts w:hint="eastAsia"/>
          <w:color w:val="000000"/>
          <w:szCs w:val="21"/>
        </w:rPr>
        <w:t>遮阳设施的遮阳性能；</w:t>
      </w:r>
    </w:p>
    <w:p w:rsidR="00DC2810" w:rsidRDefault="003B5BF3">
      <w:pPr>
        <w:spacing w:line="360" w:lineRule="auto"/>
        <w:ind w:firstLineChars="150" w:firstLine="316"/>
        <w:rPr>
          <w:color w:val="000000"/>
          <w:szCs w:val="21"/>
        </w:rPr>
      </w:pPr>
      <w:r>
        <w:rPr>
          <w:rFonts w:hint="eastAsia"/>
          <w:b/>
          <w:bCs/>
          <w:color w:val="000000"/>
          <w:szCs w:val="21"/>
        </w:rPr>
        <w:t>5</w:t>
      </w:r>
      <w:r>
        <w:rPr>
          <w:rFonts w:hint="eastAsia"/>
          <w:color w:val="000000"/>
          <w:szCs w:val="21"/>
        </w:rPr>
        <w:t>围护结构热工缺陷等。</w:t>
      </w:r>
    </w:p>
    <w:p w:rsidR="00DC2810" w:rsidRDefault="003B5BF3">
      <w:pPr>
        <w:spacing w:line="360" w:lineRule="auto"/>
        <w:rPr>
          <w:color w:val="000000"/>
          <w:szCs w:val="21"/>
        </w:rPr>
      </w:pPr>
      <w:r>
        <w:rPr>
          <w:rFonts w:hint="eastAsia"/>
          <w:b/>
          <w:szCs w:val="21"/>
        </w:rPr>
        <w:t>4.2.3</w:t>
      </w:r>
      <w:r>
        <w:rPr>
          <w:rFonts w:hint="eastAsia"/>
          <w:color w:val="000000"/>
          <w:szCs w:val="21"/>
        </w:rPr>
        <w:t>既有建筑围护结构热工性能计算时，应按国家现行标准《民用建筑热工设计规范》</w:t>
      </w:r>
      <w:r>
        <w:rPr>
          <w:rFonts w:hint="eastAsia"/>
          <w:color w:val="000000"/>
          <w:szCs w:val="21"/>
        </w:rPr>
        <w:t>GB 50176</w:t>
      </w:r>
      <w:r>
        <w:rPr>
          <w:rFonts w:hint="eastAsia"/>
          <w:color w:val="000000"/>
          <w:szCs w:val="21"/>
        </w:rPr>
        <w:t>、《公共建筑节能设计标准》</w:t>
      </w:r>
      <w:r>
        <w:rPr>
          <w:rFonts w:hint="eastAsia"/>
          <w:color w:val="000000"/>
          <w:szCs w:val="21"/>
        </w:rPr>
        <w:t>GB 50189</w:t>
      </w:r>
      <w:r>
        <w:rPr>
          <w:rFonts w:hint="eastAsia"/>
          <w:color w:val="000000"/>
          <w:szCs w:val="21"/>
        </w:rPr>
        <w:t>、《建筑门窗玻璃幕墙热工计算规程》</w:t>
      </w:r>
      <w:r>
        <w:rPr>
          <w:rFonts w:hint="eastAsia"/>
          <w:color w:val="000000"/>
          <w:szCs w:val="21"/>
        </w:rPr>
        <w:t>JGJ/T 151</w:t>
      </w:r>
      <w:r>
        <w:rPr>
          <w:rFonts w:hint="eastAsia"/>
          <w:color w:val="000000"/>
          <w:szCs w:val="21"/>
        </w:rPr>
        <w:t>等的有关规定执行。</w:t>
      </w:r>
    </w:p>
    <w:p w:rsidR="00DC2810" w:rsidRDefault="003B5BF3">
      <w:pPr>
        <w:spacing w:line="360" w:lineRule="auto"/>
        <w:rPr>
          <w:color w:val="000000"/>
          <w:szCs w:val="21"/>
        </w:rPr>
      </w:pPr>
      <w:r>
        <w:rPr>
          <w:rFonts w:hint="eastAsia"/>
          <w:b/>
          <w:szCs w:val="21"/>
        </w:rPr>
        <w:t>4.2.4</w:t>
      </w:r>
      <w:r>
        <w:rPr>
          <w:rFonts w:hint="eastAsia"/>
          <w:color w:val="000000"/>
          <w:szCs w:val="21"/>
        </w:rPr>
        <w:t>既有建筑围护结构节能诊断应根据建筑物现状、围护结构现场检查和热工性能计算与检测的结果等对其热工性能进行判定，并为节能诊断报告提供下列内容：</w:t>
      </w:r>
    </w:p>
    <w:p w:rsidR="00DC2810" w:rsidRDefault="003B5BF3">
      <w:pPr>
        <w:spacing w:line="360" w:lineRule="auto"/>
        <w:ind w:firstLineChars="150" w:firstLine="316"/>
        <w:rPr>
          <w:color w:val="000000"/>
          <w:szCs w:val="21"/>
        </w:rPr>
      </w:pPr>
      <w:r>
        <w:rPr>
          <w:rFonts w:hint="eastAsia"/>
          <w:b/>
          <w:bCs/>
          <w:color w:val="000000"/>
          <w:szCs w:val="21"/>
        </w:rPr>
        <w:t>1</w:t>
      </w:r>
      <w:r>
        <w:rPr>
          <w:rFonts w:hint="eastAsia"/>
          <w:color w:val="000000"/>
          <w:szCs w:val="21"/>
        </w:rPr>
        <w:t>建筑围护结构各组成部分的传热系数；</w:t>
      </w:r>
    </w:p>
    <w:p w:rsidR="00DC2810" w:rsidRDefault="003B5BF3">
      <w:pPr>
        <w:spacing w:line="360" w:lineRule="auto"/>
        <w:ind w:firstLineChars="150" w:firstLine="316"/>
        <w:rPr>
          <w:color w:val="000000"/>
          <w:szCs w:val="21"/>
        </w:rPr>
      </w:pPr>
      <w:r>
        <w:rPr>
          <w:rFonts w:hint="eastAsia"/>
          <w:b/>
          <w:bCs/>
          <w:color w:val="000000"/>
          <w:szCs w:val="21"/>
        </w:rPr>
        <w:t>2</w:t>
      </w:r>
      <w:r>
        <w:rPr>
          <w:rFonts w:hint="eastAsia"/>
          <w:color w:val="000000"/>
          <w:szCs w:val="21"/>
        </w:rPr>
        <w:t>建筑围护结构可能存在的热工缺陷状况；</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建筑物耗热量指标（严寒、寒冷地区集中供暖建筑）。</w:t>
      </w:r>
    </w:p>
    <w:p w:rsidR="00DC2810" w:rsidRDefault="003B5BF3" w:rsidP="00AE1F30">
      <w:pPr>
        <w:spacing w:afterLines="50"/>
        <w:jc w:val="center"/>
        <w:outlineLvl w:val="1"/>
        <w:rPr>
          <w:b/>
          <w:bCs/>
          <w:szCs w:val="21"/>
        </w:rPr>
      </w:pPr>
      <w:bookmarkStart w:id="51" w:name="_Toc9725"/>
      <w:bookmarkStart w:id="52" w:name="_Toc5899"/>
      <w:r>
        <w:rPr>
          <w:rFonts w:hint="eastAsia"/>
          <w:b/>
          <w:bCs/>
          <w:szCs w:val="21"/>
        </w:rPr>
        <w:t>4.3</w:t>
      </w:r>
      <w:r>
        <w:rPr>
          <w:rFonts w:hint="eastAsia"/>
          <w:b/>
          <w:bCs/>
          <w:szCs w:val="21"/>
        </w:rPr>
        <w:t>评估报告</w:t>
      </w:r>
      <w:bookmarkEnd w:id="51"/>
      <w:bookmarkEnd w:id="52"/>
    </w:p>
    <w:p w:rsidR="00DC2810" w:rsidRDefault="003B5BF3">
      <w:pPr>
        <w:spacing w:line="360" w:lineRule="auto"/>
        <w:rPr>
          <w:color w:val="000000"/>
          <w:szCs w:val="21"/>
        </w:rPr>
      </w:pPr>
      <w:r>
        <w:rPr>
          <w:rFonts w:hint="eastAsia"/>
          <w:b/>
          <w:szCs w:val="21"/>
        </w:rPr>
        <w:t xml:space="preserve">4.3.1  </w:t>
      </w:r>
      <w:r>
        <w:rPr>
          <w:rFonts w:hint="eastAsia"/>
          <w:color w:val="000000"/>
          <w:szCs w:val="21"/>
        </w:rPr>
        <w:t>既有建筑单项诊断鉴定后，应出具单项改造评估报告。</w:t>
      </w:r>
    </w:p>
    <w:p w:rsidR="00DC2810" w:rsidRDefault="003B5BF3">
      <w:pPr>
        <w:spacing w:line="360" w:lineRule="auto"/>
        <w:rPr>
          <w:color w:val="000000"/>
          <w:szCs w:val="21"/>
        </w:rPr>
      </w:pPr>
      <w:r>
        <w:rPr>
          <w:rFonts w:hint="eastAsia"/>
          <w:b/>
          <w:szCs w:val="21"/>
        </w:rPr>
        <w:t xml:space="preserve">4.3.2  </w:t>
      </w:r>
      <w:r>
        <w:rPr>
          <w:rFonts w:hint="eastAsia"/>
          <w:color w:val="000000"/>
          <w:szCs w:val="21"/>
        </w:rPr>
        <w:t>既有建筑综合鉴定评估报告应综合各单项评估报告之间的关联性后进行编制。</w:t>
      </w:r>
    </w:p>
    <w:p w:rsidR="00DC2810" w:rsidRDefault="003B5BF3">
      <w:pPr>
        <w:spacing w:line="360" w:lineRule="auto"/>
        <w:rPr>
          <w:color w:val="000000"/>
          <w:szCs w:val="21"/>
        </w:rPr>
      </w:pPr>
      <w:r>
        <w:rPr>
          <w:rFonts w:hint="eastAsia"/>
          <w:b/>
          <w:szCs w:val="21"/>
        </w:rPr>
        <w:t>4.3.3</w:t>
      </w:r>
      <w:r>
        <w:rPr>
          <w:rFonts w:hint="eastAsia"/>
          <w:color w:val="000000"/>
          <w:szCs w:val="21"/>
        </w:rPr>
        <w:t>既有建筑综合改造诊断评估报告应包括但不限于以下内容：</w:t>
      </w:r>
    </w:p>
    <w:p w:rsidR="00DC2810" w:rsidRDefault="003B5BF3">
      <w:pPr>
        <w:spacing w:line="360" w:lineRule="auto"/>
        <w:ind w:firstLineChars="150" w:firstLine="316"/>
        <w:rPr>
          <w:color w:val="000000"/>
          <w:szCs w:val="21"/>
        </w:rPr>
      </w:pPr>
      <w:bookmarkStart w:id="53" w:name="_Toc27346"/>
      <w:bookmarkStart w:id="54" w:name="_Toc29346"/>
      <w:bookmarkStart w:id="55" w:name="_Toc492560726"/>
      <w:bookmarkStart w:id="56" w:name="_Toc492560421"/>
      <w:r>
        <w:rPr>
          <w:rFonts w:hint="eastAsia"/>
          <w:b/>
          <w:bCs/>
          <w:color w:val="000000"/>
          <w:szCs w:val="21"/>
        </w:rPr>
        <w:t>1</w:t>
      </w:r>
      <w:r>
        <w:rPr>
          <w:rFonts w:hint="eastAsia"/>
          <w:color w:val="000000"/>
          <w:szCs w:val="21"/>
        </w:rPr>
        <w:t>项目基本情况；</w:t>
      </w:r>
    </w:p>
    <w:p w:rsidR="00DC2810" w:rsidRDefault="003B5BF3">
      <w:pPr>
        <w:spacing w:line="360" w:lineRule="auto"/>
        <w:ind w:firstLineChars="150" w:firstLine="316"/>
        <w:rPr>
          <w:color w:val="000000"/>
          <w:szCs w:val="21"/>
        </w:rPr>
      </w:pPr>
      <w:r>
        <w:rPr>
          <w:rFonts w:hint="eastAsia"/>
          <w:b/>
          <w:bCs/>
          <w:color w:val="000000"/>
          <w:szCs w:val="21"/>
        </w:rPr>
        <w:t>2</w:t>
      </w:r>
      <w:r>
        <w:rPr>
          <w:rFonts w:hint="eastAsia"/>
          <w:color w:val="000000"/>
          <w:szCs w:val="21"/>
        </w:rPr>
        <w:t>诊断依据和诊断方法；</w:t>
      </w:r>
    </w:p>
    <w:p w:rsidR="00DC2810" w:rsidRDefault="003B5BF3">
      <w:pPr>
        <w:spacing w:line="360" w:lineRule="auto"/>
        <w:ind w:firstLineChars="150" w:firstLine="316"/>
        <w:rPr>
          <w:color w:val="000000"/>
          <w:szCs w:val="21"/>
        </w:rPr>
      </w:pPr>
      <w:r>
        <w:rPr>
          <w:rFonts w:hint="eastAsia"/>
          <w:b/>
          <w:bCs/>
          <w:color w:val="000000"/>
          <w:szCs w:val="21"/>
        </w:rPr>
        <w:t>3</w:t>
      </w:r>
      <w:r>
        <w:rPr>
          <w:rFonts w:hint="eastAsia"/>
          <w:color w:val="000000"/>
          <w:szCs w:val="21"/>
        </w:rPr>
        <w:t>诊断过程和结果；</w:t>
      </w:r>
    </w:p>
    <w:p w:rsidR="00DC2810" w:rsidRDefault="003B5BF3">
      <w:pPr>
        <w:spacing w:line="360" w:lineRule="auto"/>
        <w:ind w:firstLineChars="150" w:firstLine="316"/>
        <w:rPr>
          <w:color w:val="000000"/>
          <w:szCs w:val="21"/>
        </w:rPr>
      </w:pPr>
      <w:r>
        <w:rPr>
          <w:rFonts w:hint="eastAsia"/>
          <w:b/>
          <w:bCs/>
          <w:color w:val="000000"/>
          <w:szCs w:val="21"/>
        </w:rPr>
        <w:t>4</w:t>
      </w:r>
      <w:r>
        <w:rPr>
          <w:rFonts w:hint="eastAsia"/>
          <w:color w:val="000000"/>
          <w:szCs w:val="21"/>
        </w:rPr>
        <w:t>评估结论与改造建议。</w:t>
      </w:r>
    </w:p>
    <w:p w:rsidR="00DC2810" w:rsidRDefault="00DC2810"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57" w:name="_Toc11906"/>
      <w:bookmarkStart w:id="58" w:name="_Toc3300"/>
      <w:r>
        <w:rPr>
          <w:rFonts w:ascii="Times New Roman" w:eastAsia="宋体" w:hAnsi="Times New Roman" w:hint="eastAsia"/>
          <w:bCs/>
          <w:color w:val="auto"/>
          <w:sz w:val="24"/>
          <w:szCs w:val="32"/>
        </w:rPr>
        <w:lastRenderedPageBreak/>
        <w:t xml:space="preserve">5  </w:t>
      </w:r>
      <w:bookmarkEnd w:id="53"/>
      <w:bookmarkEnd w:id="54"/>
      <w:r>
        <w:rPr>
          <w:rFonts w:ascii="Times New Roman" w:eastAsia="宋体" w:hAnsi="Times New Roman" w:hint="eastAsia"/>
          <w:bCs/>
          <w:color w:val="auto"/>
          <w:sz w:val="24"/>
          <w:szCs w:val="32"/>
        </w:rPr>
        <w:t>材料</w:t>
      </w:r>
      <w:bookmarkEnd w:id="55"/>
      <w:bookmarkEnd w:id="56"/>
      <w:r>
        <w:rPr>
          <w:rFonts w:ascii="Times New Roman" w:eastAsia="宋体" w:hAnsi="Times New Roman" w:hint="eastAsia"/>
          <w:bCs/>
          <w:color w:val="auto"/>
          <w:sz w:val="24"/>
          <w:szCs w:val="32"/>
        </w:rPr>
        <w:t>与系统</w:t>
      </w:r>
      <w:bookmarkEnd w:id="57"/>
      <w:bookmarkEnd w:id="58"/>
    </w:p>
    <w:p w:rsidR="00DC2810" w:rsidRDefault="003B5BF3" w:rsidP="00AE1F30">
      <w:pPr>
        <w:spacing w:afterLines="50"/>
        <w:jc w:val="center"/>
        <w:outlineLvl w:val="1"/>
        <w:rPr>
          <w:b/>
          <w:bCs/>
          <w:szCs w:val="21"/>
        </w:rPr>
      </w:pPr>
      <w:bookmarkStart w:id="59" w:name="_Toc9844"/>
      <w:bookmarkStart w:id="60" w:name="_Toc369511633"/>
      <w:bookmarkStart w:id="61" w:name="_Toc369511444"/>
      <w:bookmarkStart w:id="62" w:name="_Toc492560727"/>
      <w:bookmarkStart w:id="63" w:name="_Toc492560422"/>
      <w:bookmarkStart w:id="64" w:name="_Toc361232849"/>
      <w:bookmarkStart w:id="65" w:name="_Toc21140"/>
      <w:bookmarkStart w:id="66" w:name="_Toc31959"/>
      <w:bookmarkStart w:id="67" w:name="_Toc10607"/>
      <w:r>
        <w:rPr>
          <w:rFonts w:hint="eastAsia"/>
          <w:b/>
          <w:bCs/>
          <w:szCs w:val="21"/>
        </w:rPr>
        <w:t>5.</w:t>
      </w:r>
      <w:r>
        <w:rPr>
          <w:b/>
          <w:bCs/>
          <w:szCs w:val="21"/>
        </w:rPr>
        <w:t>1</w:t>
      </w:r>
      <w:bookmarkEnd w:id="59"/>
      <w:bookmarkEnd w:id="60"/>
      <w:bookmarkEnd w:id="61"/>
      <w:bookmarkEnd w:id="62"/>
      <w:bookmarkEnd w:id="63"/>
      <w:bookmarkEnd w:id="64"/>
      <w:bookmarkEnd w:id="65"/>
      <w:r>
        <w:rPr>
          <w:rFonts w:hint="eastAsia"/>
          <w:b/>
          <w:bCs/>
          <w:szCs w:val="21"/>
        </w:rPr>
        <w:t>保温装饰板</w:t>
      </w:r>
      <w:bookmarkEnd w:id="66"/>
      <w:bookmarkEnd w:id="67"/>
    </w:p>
    <w:p w:rsidR="00DC2810" w:rsidRDefault="003B5BF3">
      <w:pPr>
        <w:spacing w:line="360" w:lineRule="auto"/>
        <w:rPr>
          <w:rFonts w:ascii="宋体" w:hAnsi="宋体"/>
        </w:rPr>
      </w:pPr>
      <w:r>
        <w:rPr>
          <w:rFonts w:hint="eastAsia"/>
          <w:b/>
          <w:bCs/>
        </w:rPr>
        <w:t>5</w:t>
      </w:r>
      <w:r>
        <w:rPr>
          <w:b/>
          <w:bCs/>
        </w:rPr>
        <w:t>.1.</w:t>
      </w:r>
      <w:r>
        <w:rPr>
          <w:rFonts w:hint="eastAsia"/>
          <w:b/>
          <w:bCs/>
        </w:rPr>
        <w:t>1</w:t>
      </w:r>
      <w:r>
        <w:rPr>
          <w:rFonts w:hint="eastAsia"/>
          <w:bCs/>
          <w:szCs w:val="21"/>
        </w:rPr>
        <w:t>保温装饰板按单位面积质量，可分为Ⅰ型、Ⅱ型和Ⅲ型保温装饰板，Ⅰ型保温装饰板单位面积质量应小于</w:t>
      </w:r>
      <w:r>
        <w:rPr>
          <w:rFonts w:hint="eastAsia"/>
          <w:bCs/>
          <w:szCs w:val="21"/>
        </w:rPr>
        <w:t>2</w:t>
      </w:r>
      <w:r>
        <w:rPr>
          <w:bCs/>
          <w:szCs w:val="21"/>
        </w:rPr>
        <w:t>0</w:t>
      </w:r>
      <w:r>
        <w:rPr>
          <w:rFonts w:hint="eastAsia"/>
          <w:bCs/>
          <w:szCs w:val="21"/>
        </w:rPr>
        <w:t>kg</w:t>
      </w:r>
      <w:r>
        <w:rPr>
          <w:bCs/>
          <w:szCs w:val="21"/>
        </w:rPr>
        <w:t>/</w:t>
      </w:r>
      <w:r>
        <w:rPr>
          <w:rFonts w:hint="eastAsia"/>
          <w:bCs/>
          <w:szCs w:val="21"/>
        </w:rPr>
        <w:t>m</w:t>
      </w:r>
      <w:r>
        <w:rPr>
          <w:bCs/>
          <w:szCs w:val="21"/>
          <w:vertAlign w:val="superscript"/>
        </w:rPr>
        <w:t>2</w:t>
      </w:r>
      <w:r>
        <w:rPr>
          <w:rFonts w:ascii="宋体" w:hAnsi="宋体" w:hint="eastAsia"/>
        </w:rPr>
        <w:t>，</w:t>
      </w:r>
      <w:r>
        <w:rPr>
          <w:rFonts w:hint="eastAsia"/>
          <w:bCs/>
          <w:szCs w:val="21"/>
        </w:rPr>
        <w:t>Ⅱ型保温装饰板单位面积质量应为</w:t>
      </w:r>
      <w:r>
        <w:rPr>
          <w:rFonts w:hint="eastAsia"/>
          <w:bCs/>
          <w:szCs w:val="21"/>
        </w:rPr>
        <w:t>2</w:t>
      </w:r>
      <w:r>
        <w:rPr>
          <w:bCs/>
          <w:szCs w:val="21"/>
        </w:rPr>
        <w:t>0</w:t>
      </w:r>
      <w:r>
        <w:rPr>
          <w:rFonts w:hint="eastAsia"/>
          <w:bCs/>
          <w:szCs w:val="21"/>
        </w:rPr>
        <w:t>kg</w:t>
      </w:r>
      <w:r>
        <w:rPr>
          <w:bCs/>
          <w:szCs w:val="21"/>
        </w:rPr>
        <w:t>/</w:t>
      </w:r>
      <w:r>
        <w:rPr>
          <w:rFonts w:hint="eastAsia"/>
          <w:bCs/>
          <w:szCs w:val="21"/>
        </w:rPr>
        <w:t>m</w:t>
      </w:r>
      <w:r>
        <w:rPr>
          <w:bCs/>
          <w:szCs w:val="21"/>
          <w:vertAlign w:val="superscript"/>
        </w:rPr>
        <w:t>2</w:t>
      </w:r>
      <w:r>
        <w:rPr>
          <w:rFonts w:hint="eastAsia"/>
          <w:bCs/>
          <w:szCs w:val="21"/>
        </w:rPr>
        <w:t>~</w:t>
      </w:r>
      <w:r>
        <w:rPr>
          <w:bCs/>
          <w:szCs w:val="21"/>
        </w:rPr>
        <w:t>30</w:t>
      </w:r>
      <w:r>
        <w:rPr>
          <w:rFonts w:hint="eastAsia"/>
          <w:bCs/>
          <w:szCs w:val="21"/>
        </w:rPr>
        <w:t>kg</w:t>
      </w:r>
      <w:r>
        <w:rPr>
          <w:bCs/>
          <w:szCs w:val="21"/>
        </w:rPr>
        <w:t>/</w:t>
      </w:r>
      <w:r>
        <w:rPr>
          <w:rFonts w:hint="eastAsia"/>
          <w:bCs/>
          <w:szCs w:val="21"/>
        </w:rPr>
        <w:t>m</w:t>
      </w:r>
      <w:r>
        <w:rPr>
          <w:bCs/>
          <w:szCs w:val="21"/>
          <w:vertAlign w:val="superscript"/>
        </w:rPr>
        <w:t>2</w:t>
      </w:r>
      <w:r>
        <w:rPr>
          <w:rFonts w:ascii="宋体" w:hAnsi="宋体" w:hint="eastAsia"/>
        </w:rPr>
        <w:t>，</w:t>
      </w:r>
      <w:r>
        <w:rPr>
          <w:rFonts w:hint="eastAsia"/>
          <w:bCs/>
          <w:szCs w:val="21"/>
        </w:rPr>
        <w:t>Ⅲ型保温装饰板单位面积质量应不小于</w:t>
      </w:r>
      <w:r>
        <w:rPr>
          <w:bCs/>
          <w:szCs w:val="21"/>
        </w:rPr>
        <w:t>30</w:t>
      </w:r>
      <w:r>
        <w:rPr>
          <w:rFonts w:hint="eastAsia"/>
          <w:bCs/>
          <w:szCs w:val="21"/>
        </w:rPr>
        <w:t>kg</w:t>
      </w:r>
      <w:r>
        <w:rPr>
          <w:bCs/>
          <w:szCs w:val="21"/>
        </w:rPr>
        <w:t>/</w:t>
      </w:r>
      <w:r>
        <w:rPr>
          <w:rFonts w:hint="eastAsia"/>
          <w:bCs/>
          <w:szCs w:val="21"/>
        </w:rPr>
        <w:t>m</w:t>
      </w:r>
      <w:r>
        <w:rPr>
          <w:bCs/>
          <w:szCs w:val="21"/>
          <w:vertAlign w:val="superscript"/>
        </w:rPr>
        <w:t>2</w:t>
      </w:r>
      <w:r>
        <w:rPr>
          <w:rFonts w:ascii="宋体" w:hAnsi="宋体" w:hint="eastAsia"/>
        </w:rPr>
        <w:t>；</w:t>
      </w:r>
      <w:r>
        <w:rPr>
          <w:rFonts w:hint="eastAsia"/>
          <w:color w:val="000000"/>
          <w:szCs w:val="21"/>
        </w:rPr>
        <w:t>保温装饰板</w:t>
      </w:r>
      <w:r>
        <w:rPr>
          <w:rFonts w:ascii="宋体" w:hAnsi="宋体" w:hint="eastAsia"/>
        </w:rPr>
        <w:t>根据所采用保温材料属性，可分为无机型保温装饰板和有机型保温装饰板。</w:t>
      </w:r>
    </w:p>
    <w:p w:rsidR="00DC2810" w:rsidRDefault="003B5BF3">
      <w:pPr>
        <w:spacing w:line="360" w:lineRule="auto"/>
        <w:rPr>
          <w:rFonts w:ascii="宋体" w:hAnsi="宋体"/>
        </w:rPr>
      </w:pPr>
      <w:r>
        <w:rPr>
          <w:rFonts w:hint="eastAsia"/>
          <w:b/>
          <w:bCs/>
        </w:rPr>
        <w:t>5</w:t>
      </w:r>
      <w:r>
        <w:rPr>
          <w:b/>
          <w:bCs/>
        </w:rPr>
        <w:t>.1.</w:t>
      </w:r>
      <w:r>
        <w:rPr>
          <w:rFonts w:hint="eastAsia"/>
          <w:b/>
          <w:bCs/>
        </w:rPr>
        <w:t>2</w:t>
      </w:r>
      <w:r>
        <w:rPr>
          <w:rFonts w:ascii="宋体" w:hAnsi="宋体" w:hint="eastAsia"/>
        </w:rPr>
        <w:t>无机型</w:t>
      </w:r>
      <w:r>
        <w:rPr>
          <w:rFonts w:hint="eastAsia"/>
          <w:color w:val="000000"/>
          <w:szCs w:val="21"/>
        </w:rPr>
        <w:t>保温装饰板</w:t>
      </w:r>
      <w:r>
        <w:rPr>
          <w:rFonts w:ascii="宋体" w:hAnsi="宋体" w:hint="eastAsia"/>
        </w:rPr>
        <w:t>采用的保温</w:t>
      </w:r>
      <w:r>
        <w:rPr>
          <w:rFonts w:hint="eastAsia"/>
          <w:color w:val="000000"/>
          <w:szCs w:val="21"/>
        </w:rPr>
        <w:t>材料的</w:t>
      </w:r>
      <w:r>
        <w:rPr>
          <w:color w:val="000000"/>
          <w:szCs w:val="21"/>
        </w:rPr>
        <w:t>燃烧性能等级应</w:t>
      </w:r>
      <w:r>
        <w:rPr>
          <w:rFonts w:hint="eastAsia"/>
          <w:color w:val="000000"/>
          <w:szCs w:val="21"/>
        </w:rPr>
        <w:t>为</w:t>
      </w:r>
      <w:r>
        <w:t>A</w:t>
      </w:r>
      <w:r>
        <w:rPr>
          <w:rFonts w:ascii="宋体" w:hAnsi="宋体"/>
        </w:rPr>
        <w:t>级，其他性能应符合下列规定：</w:t>
      </w:r>
    </w:p>
    <w:p w:rsidR="00DC2810" w:rsidRDefault="003B5BF3">
      <w:pPr>
        <w:spacing w:line="360" w:lineRule="auto"/>
        <w:ind w:firstLineChars="150" w:firstLine="316"/>
        <w:rPr>
          <w:rFonts w:ascii="宋体" w:hAnsi="宋体"/>
        </w:rPr>
      </w:pPr>
      <w:r>
        <w:rPr>
          <w:b/>
          <w:bCs/>
        </w:rPr>
        <w:t>1</w:t>
      </w:r>
      <w:r>
        <w:rPr>
          <w:rFonts w:ascii="宋体" w:hAnsi="宋体"/>
        </w:rPr>
        <w:t>岩棉</w:t>
      </w:r>
      <w:r>
        <w:rPr>
          <w:rFonts w:ascii="宋体" w:hAnsi="宋体" w:hint="eastAsia"/>
        </w:rPr>
        <w:t>条</w:t>
      </w:r>
      <w:r>
        <w:rPr>
          <w:rFonts w:ascii="宋体" w:hAnsi="宋体"/>
        </w:rPr>
        <w:t>除应符合</w:t>
      </w:r>
      <w:r>
        <w:rPr>
          <w:rFonts w:ascii="宋体" w:hAnsi="宋体" w:hint="eastAsia"/>
        </w:rPr>
        <w:t>现行国家标准</w:t>
      </w:r>
      <w:r>
        <w:rPr>
          <w:rFonts w:ascii="宋体" w:hAnsi="宋体"/>
        </w:rPr>
        <w:t>《建筑外墙</w:t>
      </w:r>
      <w:r>
        <w:rPr>
          <w:rFonts w:ascii="宋体" w:hAnsi="宋体" w:hint="eastAsia"/>
        </w:rPr>
        <w:t>外</w:t>
      </w:r>
      <w:r>
        <w:rPr>
          <w:rFonts w:ascii="宋体" w:hAnsi="宋体"/>
        </w:rPr>
        <w:t>保温用岩棉制品》</w:t>
      </w:r>
      <w:r>
        <w:t xml:space="preserve">GB/T 25975 </w:t>
      </w:r>
      <w:r>
        <w:rPr>
          <w:rFonts w:ascii="宋体" w:hAnsi="宋体"/>
        </w:rPr>
        <w:t>的</w:t>
      </w:r>
      <w:r>
        <w:rPr>
          <w:rFonts w:ascii="宋体" w:hAnsi="宋体" w:hint="eastAsia"/>
        </w:rPr>
        <w:t>有关规定外</w:t>
      </w:r>
      <w:r>
        <w:rPr>
          <w:rFonts w:ascii="宋体" w:hAnsi="宋体"/>
        </w:rPr>
        <w:t>，垂直于</w:t>
      </w:r>
      <w:r>
        <w:rPr>
          <w:rFonts w:ascii="宋体" w:hAnsi="宋体" w:hint="eastAsia"/>
        </w:rPr>
        <w:t>板</w:t>
      </w:r>
      <w:r>
        <w:rPr>
          <w:rFonts w:ascii="宋体" w:hAnsi="宋体"/>
        </w:rPr>
        <w:t>面</w:t>
      </w:r>
      <w:r>
        <w:rPr>
          <w:rFonts w:ascii="宋体" w:hAnsi="宋体" w:hint="eastAsia"/>
        </w:rPr>
        <w:t>方向</w:t>
      </w:r>
      <w:r>
        <w:rPr>
          <w:rFonts w:ascii="宋体" w:hAnsi="宋体"/>
        </w:rPr>
        <w:t>的抗拉强度</w:t>
      </w:r>
      <w:r>
        <w:rPr>
          <w:rFonts w:ascii="宋体" w:hAnsi="宋体" w:hint="eastAsia"/>
        </w:rPr>
        <w:t>尚</w:t>
      </w:r>
      <w:r>
        <w:rPr>
          <w:rFonts w:ascii="宋体" w:hAnsi="宋体"/>
        </w:rPr>
        <w:t>不应小于</w:t>
      </w:r>
      <w:r>
        <w:t>0.1</w:t>
      </w:r>
      <w:r>
        <w:rPr>
          <w:rFonts w:hint="eastAsia"/>
        </w:rPr>
        <w:t>0</w:t>
      </w:r>
      <w:r>
        <w:t>MPa</w:t>
      </w:r>
      <w:r>
        <w:t>，</w:t>
      </w:r>
      <w:r>
        <w:rPr>
          <w:rFonts w:hint="eastAsia"/>
        </w:rPr>
        <w:t>密度</w:t>
      </w:r>
      <w:r>
        <w:t>不</w:t>
      </w:r>
      <w:r>
        <w:rPr>
          <w:rFonts w:hint="eastAsia"/>
        </w:rPr>
        <w:t>应</w:t>
      </w:r>
      <w:r>
        <w:t>小于</w:t>
      </w:r>
      <w:r>
        <w:rPr>
          <w:rFonts w:hint="eastAsia"/>
        </w:rPr>
        <w:t>100kg/m</w:t>
      </w:r>
      <w:r>
        <w:rPr>
          <w:rFonts w:hint="eastAsia"/>
          <w:vertAlign w:val="superscript"/>
        </w:rPr>
        <w:t>3</w:t>
      </w:r>
      <w:r>
        <w:rPr>
          <w:rFonts w:ascii="宋体" w:hAnsi="宋体" w:hint="eastAsia"/>
        </w:rPr>
        <w:t>；</w:t>
      </w:r>
    </w:p>
    <w:p w:rsidR="00DC2810" w:rsidRDefault="003B5BF3">
      <w:pPr>
        <w:spacing w:line="360" w:lineRule="auto"/>
        <w:ind w:firstLineChars="150" w:firstLine="316"/>
        <w:rPr>
          <w:rFonts w:ascii="宋体" w:hAnsi="宋体"/>
        </w:rPr>
      </w:pPr>
      <w:r>
        <w:rPr>
          <w:b/>
          <w:bCs/>
        </w:rPr>
        <w:t>2</w:t>
      </w:r>
      <w:r>
        <w:rPr>
          <w:rFonts w:ascii="宋体" w:hAnsi="宋体"/>
        </w:rPr>
        <w:t>发泡陶瓷保温板应</w:t>
      </w:r>
      <w:r>
        <w:rPr>
          <w:rFonts w:ascii="宋体" w:hAnsi="宋体" w:hint="eastAsia"/>
        </w:rPr>
        <w:t>符合现行行业标准《保温防火复合板应用技术规程》</w:t>
      </w:r>
      <w:r>
        <w:rPr>
          <w:rFonts w:hint="eastAsia"/>
        </w:rPr>
        <w:t>J</w:t>
      </w:r>
      <w:r>
        <w:t xml:space="preserve">GJ/T </w:t>
      </w:r>
      <w:r>
        <w:rPr>
          <w:rFonts w:ascii="宋体" w:hAnsi="宋体"/>
        </w:rPr>
        <w:t>350</w:t>
      </w:r>
      <w:r>
        <w:rPr>
          <w:rFonts w:ascii="宋体" w:hAnsi="宋体" w:hint="eastAsia"/>
        </w:rPr>
        <w:t>的有关规定；</w:t>
      </w:r>
    </w:p>
    <w:p w:rsidR="00DC2810" w:rsidRDefault="003B5BF3">
      <w:pPr>
        <w:spacing w:line="360" w:lineRule="auto"/>
        <w:ind w:firstLineChars="150" w:firstLine="316"/>
        <w:rPr>
          <w:rFonts w:ascii="宋体" w:hAnsi="宋体"/>
        </w:rPr>
      </w:pPr>
      <w:r>
        <w:rPr>
          <w:rFonts w:hint="eastAsia"/>
          <w:b/>
          <w:szCs w:val="21"/>
        </w:rPr>
        <w:t>3</w:t>
      </w:r>
      <w:r>
        <w:rPr>
          <w:rFonts w:hint="eastAsia"/>
          <w:bCs/>
          <w:szCs w:val="21"/>
        </w:rPr>
        <w:t>泡沫玻璃保温板</w:t>
      </w:r>
      <w:r>
        <w:rPr>
          <w:bCs/>
          <w:szCs w:val="21"/>
        </w:rPr>
        <w:t>应</w:t>
      </w:r>
      <w:r>
        <w:rPr>
          <w:rFonts w:hint="eastAsia"/>
          <w:bCs/>
          <w:szCs w:val="21"/>
        </w:rPr>
        <w:t>符合现行行业标准《泡沫玻璃绝热制品》</w:t>
      </w:r>
      <w:r>
        <w:rPr>
          <w:rFonts w:hint="eastAsia"/>
          <w:bCs/>
          <w:szCs w:val="21"/>
        </w:rPr>
        <w:t>J</w:t>
      </w:r>
      <w:r>
        <w:rPr>
          <w:bCs/>
          <w:szCs w:val="21"/>
        </w:rPr>
        <w:t>C</w:t>
      </w:r>
      <w:r>
        <w:rPr>
          <w:rFonts w:hint="eastAsia"/>
          <w:bCs/>
          <w:szCs w:val="21"/>
        </w:rPr>
        <w:t xml:space="preserve">/T </w:t>
      </w:r>
      <w:r>
        <w:rPr>
          <w:bCs/>
          <w:szCs w:val="21"/>
        </w:rPr>
        <w:t>647</w:t>
      </w:r>
      <w:r>
        <w:rPr>
          <w:rFonts w:hint="eastAsia"/>
          <w:bCs/>
          <w:szCs w:val="21"/>
        </w:rPr>
        <w:t>的有关规定；</w:t>
      </w:r>
    </w:p>
    <w:p w:rsidR="00DC2810" w:rsidRDefault="003B5BF3">
      <w:pPr>
        <w:spacing w:line="360" w:lineRule="auto"/>
        <w:ind w:firstLineChars="150" w:firstLine="316"/>
        <w:rPr>
          <w:rFonts w:ascii="宋体" w:hAnsi="宋体"/>
        </w:rPr>
      </w:pPr>
      <w:r>
        <w:rPr>
          <w:b/>
          <w:bCs/>
        </w:rPr>
        <w:t>4</w:t>
      </w:r>
      <w:r>
        <w:rPr>
          <w:rFonts w:ascii="宋体" w:hAnsi="宋体" w:hint="eastAsia"/>
        </w:rPr>
        <w:t>建筑用</w:t>
      </w:r>
      <w:r>
        <w:rPr>
          <w:rFonts w:ascii="宋体" w:hAnsi="宋体"/>
        </w:rPr>
        <w:t>真空绝热板应</w:t>
      </w:r>
      <w:r>
        <w:rPr>
          <w:rFonts w:ascii="宋体" w:hAnsi="宋体" w:hint="eastAsia"/>
        </w:rPr>
        <w:t>符合现行行业标准《建筑用真空绝热板》</w:t>
      </w:r>
      <w:r>
        <w:rPr>
          <w:rFonts w:hint="eastAsia"/>
        </w:rPr>
        <w:t>JG/T 438</w:t>
      </w:r>
      <w:r>
        <w:rPr>
          <w:rFonts w:ascii="宋体" w:hAnsi="宋体" w:hint="eastAsia"/>
        </w:rPr>
        <w:t>的有关规定；</w:t>
      </w:r>
    </w:p>
    <w:p w:rsidR="00DC2810" w:rsidRDefault="003B5BF3">
      <w:pPr>
        <w:spacing w:line="360" w:lineRule="auto"/>
        <w:ind w:firstLineChars="150" w:firstLine="316"/>
        <w:rPr>
          <w:rFonts w:ascii="宋体" w:hAnsi="宋体"/>
        </w:rPr>
      </w:pPr>
      <w:r>
        <w:rPr>
          <w:b/>
          <w:szCs w:val="21"/>
        </w:rPr>
        <w:t>5</w:t>
      </w:r>
      <w:r>
        <w:rPr>
          <w:rFonts w:hint="eastAsia"/>
          <w:bCs/>
          <w:szCs w:val="21"/>
        </w:rPr>
        <w:t>无机轻集料保温板</w:t>
      </w:r>
      <w:r>
        <w:rPr>
          <w:bCs/>
          <w:szCs w:val="21"/>
        </w:rPr>
        <w:t>应</w:t>
      </w:r>
      <w:r>
        <w:rPr>
          <w:rFonts w:hint="eastAsia"/>
          <w:bCs/>
          <w:szCs w:val="21"/>
        </w:rPr>
        <w:t>符合现行行业标准《无机轻集料防火保温板通用技术要求》</w:t>
      </w:r>
      <w:r>
        <w:rPr>
          <w:rFonts w:hint="eastAsia"/>
          <w:bCs/>
          <w:szCs w:val="21"/>
        </w:rPr>
        <w:t>JG/T 4</w:t>
      </w:r>
      <w:r>
        <w:rPr>
          <w:bCs/>
          <w:szCs w:val="21"/>
        </w:rPr>
        <w:t>35</w:t>
      </w:r>
      <w:r>
        <w:rPr>
          <w:rFonts w:hint="eastAsia"/>
          <w:bCs/>
          <w:szCs w:val="21"/>
        </w:rPr>
        <w:t>的有关规定。</w:t>
      </w:r>
    </w:p>
    <w:p w:rsidR="00DC2810" w:rsidRDefault="003B5BF3">
      <w:pPr>
        <w:spacing w:line="360" w:lineRule="auto"/>
        <w:rPr>
          <w:rFonts w:ascii="宋体" w:hAnsi="宋体"/>
        </w:rPr>
      </w:pPr>
      <w:r>
        <w:rPr>
          <w:rFonts w:hint="eastAsia"/>
          <w:b/>
          <w:bCs/>
        </w:rPr>
        <w:t>5</w:t>
      </w:r>
      <w:r>
        <w:rPr>
          <w:b/>
          <w:bCs/>
        </w:rPr>
        <w:t>.1.</w:t>
      </w:r>
      <w:r>
        <w:rPr>
          <w:rFonts w:hint="eastAsia"/>
          <w:b/>
          <w:bCs/>
        </w:rPr>
        <w:t>3</w:t>
      </w:r>
      <w:r>
        <w:rPr>
          <w:rFonts w:ascii="宋体" w:hAnsi="宋体"/>
        </w:rPr>
        <w:t>有机型</w:t>
      </w:r>
      <w:r>
        <w:rPr>
          <w:rFonts w:hint="eastAsia"/>
          <w:color w:val="000000"/>
          <w:szCs w:val="21"/>
        </w:rPr>
        <w:t>保温装饰板</w:t>
      </w:r>
      <w:r>
        <w:rPr>
          <w:rFonts w:ascii="宋体" w:hAnsi="宋体" w:hint="eastAsia"/>
        </w:rPr>
        <w:t>采用的保温材料的</w:t>
      </w:r>
      <w:r>
        <w:rPr>
          <w:rFonts w:ascii="宋体" w:hAnsi="宋体"/>
        </w:rPr>
        <w:t>燃烧性能</w:t>
      </w:r>
      <w:r>
        <w:rPr>
          <w:rFonts w:ascii="宋体" w:hAnsi="宋体" w:hint="eastAsia"/>
        </w:rPr>
        <w:t>等级</w:t>
      </w:r>
      <w:r>
        <w:rPr>
          <w:rFonts w:ascii="宋体" w:hAnsi="宋体"/>
        </w:rPr>
        <w:t>不应低于</w:t>
      </w:r>
      <w:r>
        <w:t>B</w:t>
      </w:r>
      <w:r>
        <w:rPr>
          <w:rFonts w:hint="eastAsia"/>
          <w:vertAlign w:val="subscript"/>
        </w:rPr>
        <w:t>1</w:t>
      </w:r>
      <w:r>
        <w:rPr>
          <w:rFonts w:ascii="宋体" w:hAnsi="宋体"/>
        </w:rPr>
        <w:t>级，</w:t>
      </w:r>
      <w:r>
        <w:rPr>
          <w:rFonts w:ascii="宋体" w:hAnsi="宋体" w:hint="eastAsia"/>
        </w:rPr>
        <w:t>且</w:t>
      </w:r>
      <w:r>
        <w:rPr>
          <w:rFonts w:ascii="宋体" w:hAnsi="宋体"/>
        </w:rPr>
        <w:t>垂直于板面</w:t>
      </w:r>
      <w:r>
        <w:rPr>
          <w:rFonts w:ascii="宋体" w:hAnsi="宋体" w:hint="eastAsia"/>
        </w:rPr>
        <w:t>方向的</w:t>
      </w:r>
      <w:r>
        <w:rPr>
          <w:rFonts w:ascii="宋体" w:hAnsi="宋体"/>
        </w:rPr>
        <w:t>抗拉强度不应小于</w:t>
      </w:r>
      <w:r>
        <w:t>0.10MPa</w:t>
      </w:r>
      <w:r>
        <w:rPr>
          <w:rFonts w:ascii="宋体" w:hAnsi="宋体"/>
        </w:rPr>
        <w:t>，其他性能应符合下列规定</w:t>
      </w:r>
      <w:r>
        <w:rPr>
          <w:rFonts w:ascii="宋体" w:hAnsi="宋体" w:hint="eastAsia"/>
        </w:rPr>
        <w:t>：</w:t>
      </w:r>
    </w:p>
    <w:p w:rsidR="00DC2810" w:rsidRDefault="003B5BF3">
      <w:pPr>
        <w:spacing w:line="360" w:lineRule="auto"/>
        <w:ind w:firstLineChars="150" w:firstLine="316"/>
      </w:pPr>
      <w:r>
        <w:rPr>
          <w:b/>
          <w:bCs/>
        </w:rPr>
        <w:t xml:space="preserve">1 </w:t>
      </w:r>
      <w:r>
        <w:rPr>
          <w:rFonts w:ascii="宋体" w:hAnsi="宋体"/>
        </w:rPr>
        <w:t>模塑聚苯板</w:t>
      </w:r>
      <w:r>
        <w:t>应符合现行国家标准《模塑聚苯板薄抹灰外墙外保温系统材料》</w:t>
      </w:r>
      <w:r>
        <w:t>GB/T 29906</w:t>
      </w:r>
      <w:r>
        <w:t>的有关规定</w:t>
      </w:r>
      <w:r>
        <w:rPr>
          <w:rFonts w:hint="eastAsia"/>
        </w:rPr>
        <w:t>；</w:t>
      </w:r>
    </w:p>
    <w:p w:rsidR="00DC2810" w:rsidRDefault="003B5BF3">
      <w:pPr>
        <w:spacing w:line="360" w:lineRule="auto"/>
        <w:ind w:firstLineChars="150" w:firstLine="316"/>
        <w:rPr>
          <w:szCs w:val="21"/>
        </w:rPr>
      </w:pPr>
      <w:r>
        <w:rPr>
          <w:b/>
          <w:szCs w:val="21"/>
        </w:rPr>
        <w:t xml:space="preserve">2 </w:t>
      </w:r>
      <w:r>
        <w:rPr>
          <w:szCs w:val="21"/>
        </w:rPr>
        <w:t>挤塑聚苯板应符合现行国家标准《绝热用挤塑聚苯乙烯泡沫塑料》</w:t>
      </w:r>
      <w:r>
        <w:rPr>
          <w:szCs w:val="21"/>
        </w:rPr>
        <w:t>GB/T 10801.2</w:t>
      </w:r>
      <w:r>
        <w:rPr>
          <w:szCs w:val="21"/>
        </w:rPr>
        <w:t>的有关规定</w:t>
      </w:r>
      <w:r>
        <w:rPr>
          <w:rFonts w:hint="eastAsia"/>
          <w:szCs w:val="21"/>
        </w:rPr>
        <w:t>；</w:t>
      </w:r>
    </w:p>
    <w:p w:rsidR="00DC2810" w:rsidRDefault="003B5BF3">
      <w:pPr>
        <w:spacing w:line="360" w:lineRule="auto"/>
        <w:ind w:firstLineChars="150" w:firstLine="316"/>
        <w:rPr>
          <w:rFonts w:ascii="宋体" w:hAnsi="宋体"/>
        </w:rPr>
      </w:pPr>
      <w:r>
        <w:rPr>
          <w:b/>
          <w:bCs/>
        </w:rPr>
        <w:t>3</w:t>
      </w:r>
      <w:r>
        <w:t>硬泡聚氨酯保温板应</w:t>
      </w:r>
      <w:r>
        <w:rPr>
          <w:rFonts w:ascii="宋体" w:hAnsi="宋体"/>
        </w:rPr>
        <w:t>符合</w:t>
      </w:r>
      <w:r>
        <w:rPr>
          <w:rFonts w:ascii="宋体" w:hAnsi="宋体" w:hint="eastAsia"/>
        </w:rPr>
        <w:t>现行行业标准《聚氨酯硬泡复合保温板》</w:t>
      </w:r>
      <w:r>
        <w:rPr>
          <w:rFonts w:hint="eastAsia"/>
          <w:color w:val="000000"/>
          <w:szCs w:val="21"/>
        </w:rPr>
        <w:t>JG/T 314</w:t>
      </w:r>
      <w:r>
        <w:rPr>
          <w:rFonts w:ascii="宋体" w:hAnsi="宋体" w:hint="eastAsia"/>
        </w:rPr>
        <w:t>的有关规定；</w:t>
      </w:r>
    </w:p>
    <w:p w:rsidR="00DC2810" w:rsidRDefault="003B5BF3">
      <w:pPr>
        <w:spacing w:line="360" w:lineRule="auto"/>
        <w:ind w:firstLineChars="150" w:firstLine="316"/>
        <w:rPr>
          <w:color w:val="000000"/>
          <w:szCs w:val="21"/>
        </w:rPr>
      </w:pPr>
      <w:r>
        <w:rPr>
          <w:b/>
        </w:rPr>
        <w:t>4</w:t>
      </w:r>
      <w:r>
        <w:rPr>
          <w:color w:val="000000"/>
          <w:szCs w:val="21"/>
        </w:rPr>
        <w:t>热固复合聚苯乙烯泡沫保温板应符合</w:t>
      </w:r>
      <w:r>
        <w:rPr>
          <w:rFonts w:hint="eastAsia"/>
          <w:color w:val="000000"/>
          <w:szCs w:val="21"/>
        </w:rPr>
        <w:t>现行行业标准《</w:t>
      </w:r>
      <w:r>
        <w:rPr>
          <w:color w:val="000000"/>
          <w:szCs w:val="21"/>
        </w:rPr>
        <w:t>热固复合聚苯乙烯泡沫保温板</w:t>
      </w:r>
      <w:r>
        <w:rPr>
          <w:rFonts w:hint="eastAsia"/>
          <w:color w:val="000000"/>
          <w:szCs w:val="21"/>
        </w:rPr>
        <w:t>》</w:t>
      </w:r>
      <w:r>
        <w:rPr>
          <w:rFonts w:hint="eastAsia"/>
          <w:color w:val="000000"/>
          <w:szCs w:val="21"/>
        </w:rPr>
        <w:t xml:space="preserve">JG/T 536 </w:t>
      </w:r>
      <w:r>
        <w:rPr>
          <w:rFonts w:hint="eastAsia"/>
          <w:color w:val="000000"/>
          <w:szCs w:val="21"/>
        </w:rPr>
        <w:t>的有关规定。</w:t>
      </w:r>
    </w:p>
    <w:p w:rsidR="00DC2810" w:rsidRDefault="003B5BF3">
      <w:pPr>
        <w:spacing w:line="360" w:lineRule="auto"/>
      </w:pPr>
      <w:r>
        <w:rPr>
          <w:rFonts w:hint="eastAsia"/>
          <w:b/>
        </w:rPr>
        <w:t>5.</w:t>
      </w:r>
      <w:r>
        <w:rPr>
          <w:b/>
        </w:rPr>
        <w:t>1</w:t>
      </w:r>
      <w:r>
        <w:rPr>
          <w:rFonts w:hint="eastAsia"/>
          <w:b/>
        </w:rPr>
        <w:t>.</w:t>
      </w:r>
      <w:r>
        <w:rPr>
          <w:b/>
        </w:rPr>
        <w:t>4</w:t>
      </w:r>
      <w:r>
        <w:rPr>
          <w:rFonts w:hint="eastAsia"/>
          <w:bCs/>
        </w:rPr>
        <w:t>保温装饰板所采用装饰面板</w:t>
      </w:r>
      <w:r>
        <w:rPr>
          <w:rFonts w:hint="eastAsia"/>
        </w:rPr>
        <w:t>应符合下列规定：</w:t>
      </w:r>
    </w:p>
    <w:p w:rsidR="00DC2810" w:rsidRDefault="003B5BF3">
      <w:pPr>
        <w:spacing w:line="360" w:lineRule="auto"/>
        <w:ind w:firstLineChars="150" w:firstLine="316"/>
        <w:rPr>
          <w:bCs/>
        </w:rPr>
      </w:pPr>
      <w:r>
        <w:rPr>
          <w:rFonts w:hint="eastAsia"/>
          <w:b/>
        </w:rPr>
        <w:t>1</w:t>
      </w:r>
      <w:r>
        <w:rPr>
          <w:rFonts w:hint="eastAsia"/>
          <w:bCs/>
        </w:rPr>
        <w:t>装饰面板采用无石棉硅酸钙板时，其性能指标应符合现行行业标准《增强纤维硅酸钙板第</w:t>
      </w:r>
      <w:r>
        <w:rPr>
          <w:rFonts w:hint="eastAsia"/>
          <w:bCs/>
        </w:rPr>
        <w:t>1</w:t>
      </w:r>
      <w:r>
        <w:rPr>
          <w:rFonts w:hint="eastAsia"/>
          <w:bCs/>
        </w:rPr>
        <w:t>部分：无石棉硅酸钙板》</w:t>
      </w:r>
      <w:r>
        <w:rPr>
          <w:rFonts w:hint="eastAsia"/>
          <w:bCs/>
        </w:rPr>
        <w:t>JC/T 564.1</w:t>
      </w:r>
      <w:r>
        <w:rPr>
          <w:rFonts w:hint="eastAsia"/>
          <w:bCs/>
        </w:rPr>
        <w:t>中</w:t>
      </w:r>
      <w:r>
        <w:rPr>
          <w:rFonts w:hint="eastAsia"/>
          <w:bCs/>
        </w:rPr>
        <w:t>D1.5</w:t>
      </w:r>
      <w:r>
        <w:rPr>
          <w:rFonts w:hint="eastAsia"/>
          <w:bCs/>
        </w:rPr>
        <w:t>类Ⅴ级的要求；</w:t>
      </w:r>
    </w:p>
    <w:p w:rsidR="00DC2810" w:rsidRDefault="003B5BF3">
      <w:pPr>
        <w:spacing w:line="360" w:lineRule="auto"/>
        <w:ind w:firstLineChars="150" w:firstLine="316"/>
        <w:rPr>
          <w:bCs/>
        </w:rPr>
      </w:pPr>
      <w:r>
        <w:rPr>
          <w:rFonts w:hint="eastAsia"/>
          <w:b/>
        </w:rPr>
        <w:t>2</w:t>
      </w:r>
      <w:r>
        <w:rPr>
          <w:rFonts w:hint="eastAsia"/>
          <w:bCs/>
        </w:rPr>
        <w:t>装饰面板采用无石棉纤维水泥平板时，其性能指标应符合现行行业标准《纤维水泥平</w:t>
      </w:r>
      <w:r>
        <w:rPr>
          <w:rFonts w:hint="eastAsia"/>
          <w:bCs/>
        </w:rPr>
        <w:lastRenderedPageBreak/>
        <w:t>板第</w:t>
      </w:r>
      <w:r>
        <w:rPr>
          <w:rFonts w:hint="eastAsia"/>
          <w:bCs/>
        </w:rPr>
        <w:t>1</w:t>
      </w:r>
      <w:r>
        <w:rPr>
          <w:rFonts w:hint="eastAsia"/>
          <w:bCs/>
        </w:rPr>
        <w:t>部分：无石棉纤维水泥平板》</w:t>
      </w:r>
      <w:r>
        <w:rPr>
          <w:rFonts w:hint="eastAsia"/>
          <w:bCs/>
        </w:rPr>
        <w:t>JC/T 412.1</w:t>
      </w:r>
      <w:r>
        <w:rPr>
          <w:rFonts w:hint="eastAsia"/>
          <w:bCs/>
        </w:rPr>
        <w:t>中高密度板Ⅴ级的要求；</w:t>
      </w:r>
    </w:p>
    <w:p w:rsidR="00DC2810" w:rsidRDefault="003B5BF3">
      <w:pPr>
        <w:spacing w:line="360" w:lineRule="auto"/>
        <w:ind w:firstLineChars="150" w:firstLine="316"/>
        <w:rPr>
          <w:bCs/>
        </w:rPr>
      </w:pPr>
      <w:r>
        <w:rPr>
          <w:rFonts w:hint="eastAsia"/>
          <w:b/>
        </w:rPr>
        <w:t>3</w:t>
      </w:r>
      <w:r>
        <w:rPr>
          <w:rFonts w:hint="eastAsia"/>
          <w:bCs/>
        </w:rPr>
        <w:t>装饰面板采用陶瓷薄板时，陶瓷薄板厚度应为</w:t>
      </w:r>
      <w:r>
        <w:rPr>
          <w:rFonts w:hint="eastAsia"/>
          <w:bCs/>
        </w:rPr>
        <w:t>5.0mm~8.0mm</w:t>
      </w:r>
      <w:r>
        <w:rPr>
          <w:rFonts w:hint="eastAsia"/>
          <w:bCs/>
        </w:rPr>
        <w:t>，质量吸水率不应大于</w:t>
      </w:r>
      <w:r>
        <w:rPr>
          <w:rFonts w:hint="eastAsia"/>
          <w:bCs/>
        </w:rPr>
        <w:t>1%</w:t>
      </w:r>
      <w:r>
        <w:rPr>
          <w:rFonts w:hint="eastAsia"/>
          <w:bCs/>
        </w:rPr>
        <w:t>，其他性能指标应符合现行国家标准《陶瓷砖》</w:t>
      </w:r>
      <w:r>
        <w:rPr>
          <w:rFonts w:hint="eastAsia"/>
          <w:bCs/>
        </w:rPr>
        <w:t>GB/T 4100</w:t>
      </w:r>
      <w:r>
        <w:rPr>
          <w:rFonts w:hint="eastAsia"/>
          <w:bCs/>
        </w:rPr>
        <w:t>的有关规定；</w:t>
      </w:r>
    </w:p>
    <w:p w:rsidR="00DC2810" w:rsidRDefault="003B5BF3">
      <w:pPr>
        <w:spacing w:line="360" w:lineRule="auto"/>
        <w:ind w:firstLineChars="150" w:firstLine="316"/>
        <w:rPr>
          <w:bCs/>
        </w:rPr>
      </w:pPr>
      <w:r>
        <w:rPr>
          <w:rFonts w:hint="eastAsia"/>
          <w:b/>
        </w:rPr>
        <w:t>4</w:t>
      </w:r>
      <w:r>
        <w:rPr>
          <w:rFonts w:hint="eastAsia"/>
          <w:bCs/>
        </w:rPr>
        <w:t>装饰面板采用薄石材时，其性能指标应符合现行行业标准《天然花岗石建筑板材》</w:t>
      </w:r>
      <w:r>
        <w:rPr>
          <w:rFonts w:hint="eastAsia"/>
          <w:bCs/>
        </w:rPr>
        <w:t>GB/T 18601</w:t>
      </w:r>
      <w:r>
        <w:rPr>
          <w:rFonts w:hint="eastAsia"/>
          <w:bCs/>
        </w:rPr>
        <w:t>或《天然大理石建筑板材》</w:t>
      </w:r>
      <w:r>
        <w:rPr>
          <w:rFonts w:hint="eastAsia"/>
          <w:bCs/>
        </w:rPr>
        <w:t>GB/T 19766</w:t>
      </w:r>
      <w:r>
        <w:rPr>
          <w:rFonts w:hint="eastAsia"/>
          <w:bCs/>
        </w:rPr>
        <w:t>的有关规定；</w:t>
      </w:r>
    </w:p>
    <w:p w:rsidR="00DC2810" w:rsidRDefault="003B5BF3">
      <w:pPr>
        <w:spacing w:line="360" w:lineRule="auto"/>
        <w:ind w:firstLineChars="150" w:firstLine="316"/>
        <w:rPr>
          <w:bCs/>
        </w:rPr>
      </w:pPr>
      <w:r>
        <w:rPr>
          <w:rFonts w:hint="eastAsia"/>
          <w:b/>
        </w:rPr>
        <w:t>5</w:t>
      </w:r>
      <w:r>
        <w:rPr>
          <w:rFonts w:hint="eastAsia"/>
          <w:bCs/>
        </w:rPr>
        <w:t>装饰面板采用金属材料时，面板四周应折边，折边宽度不应小于</w:t>
      </w:r>
      <w:r>
        <w:rPr>
          <w:rFonts w:hint="eastAsia"/>
          <w:bCs/>
        </w:rPr>
        <w:t>15mm</w:t>
      </w:r>
      <w:r>
        <w:rPr>
          <w:rFonts w:hint="eastAsia"/>
          <w:bCs/>
        </w:rPr>
        <w:t>，铝镀锌板厚度不应小于</w:t>
      </w:r>
      <w:r>
        <w:rPr>
          <w:rFonts w:hint="eastAsia"/>
          <w:bCs/>
        </w:rPr>
        <w:t>0.6mm</w:t>
      </w:r>
      <w:r>
        <w:rPr>
          <w:rFonts w:hint="eastAsia"/>
          <w:bCs/>
        </w:rPr>
        <w:t>，铝板厚度不应小于</w:t>
      </w:r>
      <w:r>
        <w:rPr>
          <w:rFonts w:hint="eastAsia"/>
          <w:bCs/>
        </w:rPr>
        <w:t>1mm</w:t>
      </w:r>
      <w:r>
        <w:rPr>
          <w:rFonts w:hint="eastAsia"/>
          <w:bCs/>
        </w:rPr>
        <w:t>，其他性能应符合相关标准的规定；</w:t>
      </w:r>
    </w:p>
    <w:p w:rsidR="00DC2810" w:rsidRDefault="003B5BF3">
      <w:pPr>
        <w:spacing w:line="360" w:lineRule="auto"/>
        <w:ind w:firstLineChars="170" w:firstLine="358"/>
        <w:rPr>
          <w:bCs/>
        </w:rPr>
      </w:pPr>
      <w:r>
        <w:rPr>
          <w:rFonts w:hint="eastAsia"/>
          <w:b/>
        </w:rPr>
        <w:t>6</w:t>
      </w:r>
      <w:r>
        <w:rPr>
          <w:rFonts w:hint="eastAsia"/>
          <w:bCs/>
        </w:rPr>
        <w:t>装饰面板采用聚合物砂浆时，应符合现行行业标准《外墙外保温工程技术规程》</w:t>
      </w:r>
      <w:r>
        <w:rPr>
          <w:rFonts w:hint="eastAsia"/>
          <w:bCs/>
        </w:rPr>
        <w:t>JGJ 144</w:t>
      </w:r>
      <w:r>
        <w:rPr>
          <w:rFonts w:hint="eastAsia"/>
          <w:bCs/>
        </w:rPr>
        <w:t>中对抹面砂浆的有关规定。</w:t>
      </w:r>
    </w:p>
    <w:p w:rsidR="00DC2810" w:rsidRDefault="003B5BF3">
      <w:pPr>
        <w:spacing w:line="360" w:lineRule="auto"/>
        <w:rPr>
          <w:bCs/>
          <w:szCs w:val="21"/>
        </w:rPr>
      </w:pPr>
      <w:r>
        <w:rPr>
          <w:rFonts w:hint="eastAsia"/>
          <w:b/>
        </w:rPr>
        <w:t>5.</w:t>
      </w:r>
      <w:r>
        <w:rPr>
          <w:b/>
        </w:rPr>
        <w:t>1</w:t>
      </w:r>
      <w:r>
        <w:rPr>
          <w:rFonts w:hint="eastAsia"/>
          <w:b/>
        </w:rPr>
        <w:t>.</w:t>
      </w:r>
      <w:r>
        <w:rPr>
          <w:b/>
        </w:rPr>
        <w:t>5</w:t>
      </w:r>
      <w:r>
        <w:rPr>
          <w:rFonts w:hint="eastAsia"/>
          <w:bCs/>
          <w:szCs w:val="21"/>
        </w:rPr>
        <w:t>保温装饰板的饰面层可采用氟碳涂料、真石漆、多彩涂料、乳胶涂料等，装饰面性能应符合现行行业标准《保温装饰板外墙外保温系统材料》</w:t>
      </w:r>
      <w:r>
        <w:rPr>
          <w:rFonts w:hint="eastAsia"/>
          <w:bCs/>
          <w:szCs w:val="21"/>
        </w:rPr>
        <w:t>J</w:t>
      </w:r>
      <w:r>
        <w:rPr>
          <w:bCs/>
          <w:szCs w:val="21"/>
        </w:rPr>
        <w:t>G/T 287</w:t>
      </w:r>
      <w:r>
        <w:rPr>
          <w:rFonts w:hint="eastAsia"/>
          <w:bCs/>
          <w:szCs w:val="21"/>
        </w:rPr>
        <w:t>的有关规定。</w:t>
      </w:r>
    </w:p>
    <w:p w:rsidR="00DC2810" w:rsidRDefault="003B5BF3">
      <w:pPr>
        <w:pStyle w:val="afc"/>
        <w:numPr>
          <w:ilvl w:val="3"/>
          <w:numId w:val="0"/>
        </w:numPr>
        <w:spacing w:line="360" w:lineRule="auto"/>
        <w:outlineLvl w:val="9"/>
        <w:rPr>
          <w:szCs w:val="21"/>
        </w:rPr>
      </w:pPr>
      <w:bookmarkStart w:id="68" w:name="_Toc418579739"/>
      <w:r>
        <w:rPr>
          <w:rFonts w:hint="eastAsia"/>
          <w:b/>
          <w:szCs w:val="21"/>
        </w:rPr>
        <w:t>5.</w:t>
      </w:r>
      <w:r>
        <w:rPr>
          <w:b/>
          <w:szCs w:val="21"/>
        </w:rPr>
        <w:t>1</w:t>
      </w:r>
      <w:r>
        <w:rPr>
          <w:rFonts w:hint="eastAsia"/>
          <w:b/>
          <w:szCs w:val="21"/>
        </w:rPr>
        <w:t>.</w:t>
      </w:r>
      <w:r>
        <w:rPr>
          <w:b/>
          <w:szCs w:val="21"/>
        </w:rPr>
        <w:t>6</w:t>
      </w:r>
      <w:r>
        <w:rPr>
          <w:rFonts w:eastAsia="宋体" w:hint="eastAsia"/>
          <w:kern w:val="2"/>
          <w:szCs w:val="21"/>
        </w:rPr>
        <w:t>保温装饰板尺寸允许偏差</w:t>
      </w:r>
      <w:bookmarkEnd w:id="68"/>
      <w:r>
        <w:rPr>
          <w:rFonts w:eastAsia="宋体" w:hint="eastAsia"/>
          <w:kern w:val="2"/>
          <w:szCs w:val="21"/>
        </w:rPr>
        <w:t>应</w:t>
      </w:r>
      <w:r>
        <w:rPr>
          <w:rFonts w:eastAsia="宋体"/>
          <w:kern w:val="2"/>
          <w:szCs w:val="21"/>
        </w:rPr>
        <w:t>符合表</w:t>
      </w:r>
      <w:r>
        <w:rPr>
          <w:rFonts w:eastAsia="宋体" w:hint="eastAsia"/>
          <w:kern w:val="2"/>
          <w:szCs w:val="21"/>
        </w:rPr>
        <w:t>5.</w:t>
      </w:r>
      <w:r>
        <w:rPr>
          <w:rFonts w:eastAsia="宋体"/>
          <w:kern w:val="2"/>
          <w:szCs w:val="21"/>
        </w:rPr>
        <w:t>1</w:t>
      </w:r>
      <w:r>
        <w:rPr>
          <w:rFonts w:eastAsia="宋体" w:hint="eastAsia"/>
          <w:kern w:val="2"/>
          <w:szCs w:val="21"/>
        </w:rPr>
        <w:t>.</w:t>
      </w:r>
      <w:r>
        <w:rPr>
          <w:rFonts w:eastAsia="宋体"/>
          <w:kern w:val="2"/>
          <w:szCs w:val="21"/>
        </w:rPr>
        <w:t>6</w:t>
      </w:r>
      <w:r>
        <w:rPr>
          <w:rFonts w:eastAsia="宋体"/>
          <w:kern w:val="2"/>
          <w:szCs w:val="21"/>
        </w:rPr>
        <w:t>的规定。</w:t>
      </w:r>
    </w:p>
    <w:p w:rsidR="00DC2810" w:rsidRDefault="003B5BF3">
      <w:pPr>
        <w:jc w:val="center"/>
        <w:rPr>
          <w:szCs w:val="21"/>
        </w:rPr>
      </w:pPr>
      <w:r>
        <w:rPr>
          <w:rFonts w:hint="eastAsia"/>
          <w:szCs w:val="21"/>
        </w:rPr>
        <w:t>表</w:t>
      </w:r>
      <w:r>
        <w:rPr>
          <w:rFonts w:hint="eastAsia"/>
          <w:szCs w:val="21"/>
        </w:rPr>
        <w:t>5.</w:t>
      </w:r>
      <w:r>
        <w:rPr>
          <w:szCs w:val="21"/>
        </w:rPr>
        <w:t>1</w:t>
      </w:r>
      <w:r>
        <w:rPr>
          <w:rFonts w:hint="eastAsia"/>
          <w:szCs w:val="21"/>
        </w:rPr>
        <w:t>.</w:t>
      </w:r>
      <w:r>
        <w:rPr>
          <w:szCs w:val="21"/>
        </w:rPr>
        <w:t>6</w:t>
      </w:r>
      <w:r>
        <w:rPr>
          <w:szCs w:val="21"/>
        </w:rPr>
        <w:t>保温装饰板尺寸允许偏差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766"/>
        <w:gridCol w:w="3140"/>
      </w:tblGrid>
      <w:tr w:rsidR="00DC2810">
        <w:trPr>
          <w:trHeight w:val="340"/>
        </w:trPr>
        <w:tc>
          <w:tcPr>
            <w:tcW w:w="1535" w:type="pct"/>
            <w:vAlign w:val="center"/>
          </w:tcPr>
          <w:p w:rsidR="00DC2810" w:rsidRDefault="003B5BF3">
            <w:pPr>
              <w:widowControl/>
              <w:jc w:val="center"/>
              <w:rPr>
                <w:color w:val="000000"/>
                <w:sz w:val="18"/>
                <w:szCs w:val="18"/>
              </w:rPr>
            </w:pPr>
            <w:r>
              <w:rPr>
                <w:color w:val="000000"/>
                <w:sz w:val="18"/>
                <w:szCs w:val="18"/>
              </w:rPr>
              <w:t>项目</w:t>
            </w:r>
          </w:p>
        </w:tc>
        <w:tc>
          <w:tcPr>
            <w:tcW w:w="1623" w:type="pct"/>
            <w:vAlign w:val="center"/>
          </w:tcPr>
          <w:p w:rsidR="00DC2810" w:rsidRDefault="003B5BF3">
            <w:pPr>
              <w:widowControl/>
              <w:jc w:val="center"/>
              <w:rPr>
                <w:color w:val="000000"/>
                <w:sz w:val="18"/>
                <w:szCs w:val="18"/>
              </w:rPr>
            </w:pPr>
            <w:r>
              <w:rPr>
                <w:color w:val="000000"/>
                <w:sz w:val="18"/>
                <w:szCs w:val="18"/>
              </w:rPr>
              <w:t>指标</w:t>
            </w:r>
          </w:p>
        </w:tc>
        <w:tc>
          <w:tcPr>
            <w:tcW w:w="1842" w:type="pct"/>
            <w:vAlign w:val="center"/>
          </w:tcPr>
          <w:p w:rsidR="00DC2810" w:rsidRDefault="003B5BF3">
            <w:pPr>
              <w:widowControl/>
              <w:jc w:val="center"/>
              <w:rPr>
                <w:color w:val="000000"/>
                <w:sz w:val="18"/>
                <w:szCs w:val="18"/>
              </w:rPr>
            </w:pPr>
            <w:r>
              <w:rPr>
                <w:color w:val="000000"/>
                <w:sz w:val="18"/>
                <w:szCs w:val="18"/>
              </w:rPr>
              <w:t>试验方法</w:t>
            </w:r>
          </w:p>
        </w:tc>
      </w:tr>
      <w:tr w:rsidR="00DC2810">
        <w:trPr>
          <w:trHeight w:val="340"/>
        </w:trPr>
        <w:tc>
          <w:tcPr>
            <w:tcW w:w="1535" w:type="pct"/>
            <w:vAlign w:val="center"/>
          </w:tcPr>
          <w:p w:rsidR="00DC2810" w:rsidRDefault="003B5BF3">
            <w:pPr>
              <w:widowControl/>
              <w:jc w:val="center"/>
              <w:rPr>
                <w:color w:val="000000"/>
                <w:sz w:val="18"/>
                <w:szCs w:val="18"/>
              </w:rPr>
            </w:pPr>
            <w:r>
              <w:rPr>
                <w:color w:val="000000"/>
                <w:sz w:val="18"/>
                <w:szCs w:val="18"/>
              </w:rPr>
              <w:t>长度（</w:t>
            </w:r>
            <w:r>
              <w:rPr>
                <w:color w:val="000000"/>
                <w:sz w:val="18"/>
                <w:szCs w:val="18"/>
              </w:rPr>
              <w:t>mm</w:t>
            </w:r>
            <w:r>
              <w:rPr>
                <w:color w:val="000000"/>
                <w:sz w:val="18"/>
                <w:szCs w:val="18"/>
              </w:rPr>
              <w:t>）</w:t>
            </w:r>
          </w:p>
        </w:tc>
        <w:tc>
          <w:tcPr>
            <w:tcW w:w="1623" w:type="pct"/>
            <w:vAlign w:val="center"/>
          </w:tcPr>
          <w:p w:rsidR="00DC2810" w:rsidRDefault="003B5BF3">
            <w:pPr>
              <w:widowControl/>
              <w:jc w:val="center"/>
              <w:rPr>
                <w:color w:val="000000"/>
                <w:sz w:val="18"/>
                <w:szCs w:val="18"/>
              </w:rPr>
            </w:pPr>
            <w:r>
              <w:rPr>
                <w:color w:val="000000"/>
                <w:sz w:val="18"/>
                <w:szCs w:val="18"/>
              </w:rPr>
              <w:t>±2.0</w:t>
            </w:r>
          </w:p>
        </w:tc>
        <w:tc>
          <w:tcPr>
            <w:tcW w:w="1842" w:type="pct"/>
            <w:vMerge w:val="restart"/>
            <w:vAlign w:val="center"/>
          </w:tcPr>
          <w:p w:rsidR="00DC2810" w:rsidRDefault="003B5BF3">
            <w:pPr>
              <w:jc w:val="center"/>
              <w:rPr>
                <w:color w:val="000000"/>
                <w:sz w:val="18"/>
                <w:szCs w:val="18"/>
              </w:rPr>
            </w:pPr>
            <w:r>
              <w:rPr>
                <w:sz w:val="18"/>
                <w:szCs w:val="18"/>
              </w:rPr>
              <w:t>《外墙保温复合板通用技术要求》</w:t>
            </w:r>
            <w:r>
              <w:rPr>
                <w:sz w:val="18"/>
                <w:szCs w:val="18"/>
              </w:rPr>
              <w:t>JG/T 480</w:t>
            </w:r>
          </w:p>
        </w:tc>
      </w:tr>
      <w:tr w:rsidR="00DC2810">
        <w:trPr>
          <w:trHeight w:val="340"/>
        </w:trPr>
        <w:tc>
          <w:tcPr>
            <w:tcW w:w="1535" w:type="pct"/>
            <w:vAlign w:val="center"/>
          </w:tcPr>
          <w:p w:rsidR="00DC2810" w:rsidRDefault="003B5BF3">
            <w:pPr>
              <w:widowControl/>
              <w:jc w:val="center"/>
              <w:rPr>
                <w:color w:val="000000"/>
                <w:sz w:val="18"/>
                <w:szCs w:val="18"/>
              </w:rPr>
            </w:pPr>
            <w:r>
              <w:rPr>
                <w:color w:val="000000"/>
                <w:sz w:val="18"/>
                <w:szCs w:val="18"/>
              </w:rPr>
              <w:t>宽度（</w:t>
            </w:r>
            <w:r>
              <w:rPr>
                <w:color w:val="000000"/>
                <w:sz w:val="18"/>
                <w:szCs w:val="18"/>
              </w:rPr>
              <w:t>mm</w:t>
            </w:r>
            <w:r>
              <w:rPr>
                <w:color w:val="000000"/>
                <w:sz w:val="18"/>
                <w:szCs w:val="18"/>
              </w:rPr>
              <w:t>）</w:t>
            </w:r>
          </w:p>
        </w:tc>
        <w:tc>
          <w:tcPr>
            <w:tcW w:w="1623" w:type="pct"/>
            <w:vAlign w:val="center"/>
          </w:tcPr>
          <w:p w:rsidR="00DC2810" w:rsidRDefault="003B5BF3">
            <w:pPr>
              <w:widowControl/>
              <w:jc w:val="center"/>
              <w:rPr>
                <w:color w:val="000000"/>
                <w:sz w:val="18"/>
                <w:szCs w:val="18"/>
              </w:rPr>
            </w:pPr>
            <w:r>
              <w:rPr>
                <w:color w:val="000000"/>
                <w:sz w:val="18"/>
                <w:szCs w:val="18"/>
              </w:rPr>
              <w:t>±2.0</w:t>
            </w:r>
          </w:p>
        </w:tc>
        <w:tc>
          <w:tcPr>
            <w:tcW w:w="1842" w:type="pct"/>
            <w:vMerge/>
            <w:vAlign w:val="center"/>
          </w:tcPr>
          <w:p w:rsidR="00DC2810" w:rsidRDefault="00DC2810">
            <w:pPr>
              <w:jc w:val="center"/>
              <w:rPr>
                <w:sz w:val="18"/>
                <w:szCs w:val="18"/>
              </w:rPr>
            </w:pPr>
          </w:p>
        </w:tc>
      </w:tr>
      <w:tr w:rsidR="00DC2810">
        <w:trPr>
          <w:trHeight w:val="340"/>
        </w:trPr>
        <w:tc>
          <w:tcPr>
            <w:tcW w:w="1535" w:type="pct"/>
            <w:vAlign w:val="center"/>
          </w:tcPr>
          <w:p w:rsidR="00DC2810" w:rsidRDefault="003B5BF3">
            <w:pPr>
              <w:widowControl/>
              <w:jc w:val="center"/>
              <w:rPr>
                <w:color w:val="000000"/>
                <w:sz w:val="18"/>
                <w:szCs w:val="18"/>
              </w:rPr>
            </w:pPr>
            <w:r>
              <w:rPr>
                <w:color w:val="000000"/>
                <w:sz w:val="18"/>
                <w:szCs w:val="18"/>
              </w:rPr>
              <w:t>厚度（</w:t>
            </w:r>
            <w:r>
              <w:rPr>
                <w:color w:val="000000"/>
                <w:sz w:val="18"/>
                <w:szCs w:val="18"/>
              </w:rPr>
              <w:t>mm</w:t>
            </w:r>
            <w:r>
              <w:rPr>
                <w:color w:val="000000"/>
                <w:sz w:val="18"/>
                <w:szCs w:val="18"/>
              </w:rPr>
              <w:t>）</w:t>
            </w:r>
          </w:p>
        </w:tc>
        <w:tc>
          <w:tcPr>
            <w:tcW w:w="1623" w:type="pct"/>
            <w:vAlign w:val="center"/>
          </w:tcPr>
          <w:p w:rsidR="00DC2810" w:rsidRDefault="003B5BF3">
            <w:pPr>
              <w:widowControl/>
              <w:jc w:val="center"/>
              <w:rPr>
                <w:color w:val="000000"/>
                <w:sz w:val="18"/>
                <w:szCs w:val="18"/>
              </w:rPr>
            </w:pPr>
            <w:r>
              <w:rPr>
                <w:rFonts w:hint="eastAsia"/>
                <w:color w:val="000000"/>
                <w:sz w:val="18"/>
                <w:szCs w:val="18"/>
              </w:rPr>
              <w:t>﹢</w:t>
            </w:r>
            <w:r>
              <w:rPr>
                <w:rFonts w:hint="eastAsia"/>
                <w:color w:val="000000"/>
                <w:sz w:val="18"/>
                <w:szCs w:val="18"/>
              </w:rPr>
              <w:t>2</w:t>
            </w:r>
            <w:r>
              <w:rPr>
                <w:color w:val="000000"/>
                <w:sz w:val="18"/>
                <w:szCs w:val="18"/>
              </w:rPr>
              <w:t>.0</w:t>
            </w:r>
            <w:r>
              <w:rPr>
                <w:rFonts w:hint="eastAsia"/>
                <w:color w:val="000000"/>
                <w:sz w:val="18"/>
                <w:szCs w:val="18"/>
              </w:rPr>
              <w:t>~</w:t>
            </w:r>
            <w:r>
              <w:rPr>
                <w:color w:val="000000"/>
                <w:sz w:val="18"/>
                <w:szCs w:val="18"/>
              </w:rPr>
              <w:t>0</w:t>
            </w:r>
          </w:p>
        </w:tc>
        <w:tc>
          <w:tcPr>
            <w:tcW w:w="1842" w:type="pct"/>
            <w:vMerge/>
            <w:vAlign w:val="center"/>
          </w:tcPr>
          <w:p w:rsidR="00DC2810" w:rsidRDefault="00DC2810">
            <w:pPr>
              <w:widowControl/>
              <w:jc w:val="center"/>
              <w:rPr>
                <w:color w:val="000000"/>
                <w:sz w:val="18"/>
                <w:szCs w:val="18"/>
              </w:rPr>
            </w:pPr>
          </w:p>
        </w:tc>
      </w:tr>
      <w:tr w:rsidR="00DC2810">
        <w:trPr>
          <w:trHeight w:val="340"/>
        </w:trPr>
        <w:tc>
          <w:tcPr>
            <w:tcW w:w="1535" w:type="pct"/>
            <w:vAlign w:val="center"/>
          </w:tcPr>
          <w:p w:rsidR="00DC2810" w:rsidRDefault="003B5BF3">
            <w:pPr>
              <w:jc w:val="center"/>
              <w:rPr>
                <w:sz w:val="18"/>
                <w:szCs w:val="18"/>
              </w:rPr>
            </w:pPr>
            <w:r>
              <w:rPr>
                <w:sz w:val="18"/>
                <w:szCs w:val="18"/>
              </w:rPr>
              <w:t>对边长度差</w:t>
            </w:r>
            <w:r>
              <w:rPr>
                <w:color w:val="000000"/>
                <w:sz w:val="18"/>
                <w:szCs w:val="18"/>
              </w:rPr>
              <w:t>（</w:t>
            </w:r>
            <w:r>
              <w:rPr>
                <w:color w:val="000000"/>
                <w:sz w:val="18"/>
                <w:szCs w:val="18"/>
              </w:rPr>
              <w:t>mm</w:t>
            </w:r>
            <w:r>
              <w:rPr>
                <w:color w:val="000000"/>
                <w:sz w:val="18"/>
                <w:szCs w:val="18"/>
              </w:rPr>
              <w:t>）</w:t>
            </w:r>
          </w:p>
        </w:tc>
        <w:tc>
          <w:tcPr>
            <w:tcW w:w="1623" w:type="pct"/>
            <w:vAlign w:val="center"/>
          </w:tcPr>
          <w:p w:rsidR="00DC2810" w:rsidRDefault="003B5BF3">
            <w:pPr>
              <w:jc w:val="center"/>
              <w:rPr>
                <w:sz w:val="18"/>
                <w:szCs w:val="18"/>
              </w:rPr>
            </w:pPr>
            <w:r>
              <w:rPr>
                <w:sz w:val="18"/>
                <w:szCs w:val="18"/>
              </w:rPr>
              <w:t>≤2.0</w:t>
            </w:r>
          </w:p>
        </w:tc>
        <w:tc>
          <w:tcPr>
            <w:tcW w:w="1842" w:type="pct"/>
            <w:vMerge/>
            <w:vAlign w:val="center"/>
          </w:tcPr>
          <w:p w:rsidR="00DC2810" w:rsidRDefault="00DC2810">
            <w:pPr>
              <w:jc w:val="center"/>
              <w:rPr>
                <w:sz w:val="18"/>
                <w:szCs w:val="18"/>
              </w:rPr>
            </w:pPr>
          </w:p>
        </w:tc>
      </w:tr>
      <w:tr w:rsidR="00DC2810">
        <w:trPr>
          <w:trHeight w:val="340"/>
        </w:trPr>
        <w:tc>
          <w:tcPr>
            <w:tcW w:w="1535" w:type="pct"/>
            <w:vAlign w:val="center"/>
          </w:tcPr>
          <w:p w:rsidR="00DC2810" w:rsidRDefault="003B5BF3">
            <w:pPr>
              <w:jc w:val="center"/>
              <w:rPr>
                <w:sz w:val="18"/>
                <w:szCs w:val="18"/>
              </w:rPr>
            </w:pPr>
            <w:r>
              <w:rPr>
                <w:sz w:val="18"/>
                <w:szCs w:val="18"/>
              </w:rPr>
              <w:t>对角线长度差</w:t>
            </w:r>
            <w:r>
              <w:rPr>
                <w:color w:val="000000"/>
                <w:sz w:val="18"/>
                <w:szCs w:val="18"/>
              </w:rPr>
              <w:t>（</w:t>
            </w:r>
            <w:r>
              <w:rPr>
                <w:color w:val="000000"/>
                <w:sz w:val="18"/>
                <w:szCs w:val="18"/>
              </w:rPr>
              <w:t>mm</w:t>
            </w:r>
            <w:r>
              <w:rPr>
                <w:color w:val="000000"/>
                <w:sz w:val="18"/>
                <w:szCs w:val="18"/>
              </w:rPr>
              <w:t>）</w:t>
            </w:r>
          </w:p>
        </w:tc>
        <w:tc>
          <w:tcPr>
            <w:tcW w:w="1623" w:type="pct"/>
            <w:vAlign w:val="center"/>
          </w:tcPr>
          <w:p w:rsidR="00DC2810" w:rsidRDefault="003B5BF3">
            <w:pPr>
              <w:jc w:val="center"/>
              <w:rPr>
                <w:sz w:val="18"/>
                <w:szCs w:val="18"/>
              </w:rPr>
            </w:pPr>
            <w:r>
              <w:rPr>
                <w:sz w:val="18"/>
                <w:szCs w:val="18"/>
              </w:rPr>
              <w:t>≤3.0</w:t>
            </w:r>
          </w:p>
        </w:tc>
        <w:tc>
          <w:tcPr>
            <w:tcW w:w="1842" w:type="pct"/>
            <w:vMerge/>
            <w:vAlign w:val="center"/>
          </w:tcPr>
          <w:p w:rsidR="00DC2810" w:rsidRDefault="00DC2810">
            <w:pPr>
              <w:jc w:val="center"/>
              <w:rPr>
                <w:sz w:val="18"/>
                <w:szCs w:val="18"/>
              </w:rPr>
            </w:pPr>
          </w:p>
        </w:tc>
      </w:tr>
    </w:tbl>
    <w:p w:rsidR="00DC2810" w:rsidRDefault="003B5BF3">
      <w:pPr>
        <w:spacing w:line="360" w:lineRule="auto"/>
        <w:rPr>
          <w:szCs w:val="21"/>
        </w:rPr>
      </w:pPr>
      <w:bookmarkStart w:id="69" w:name="_Hlk109830878"/>
      <w:r>
        <w:rPr>
          <w:rFonts w:eastAsia="黑体" w:hint="eastAsia"/>
          <w:b/>
          <w:kern w:val="0"/>
          <w:szCs w:val="21"/>
        </w:rPr>
        <w:t>5.</w:t>
      </w:r>
      <w:r>
        <w:rPr>
          <w:rFonts w:eastAsia="黑体"/>
          <w:b/>
          <w:kern w:val="0"/>
          <w:szCs w:val="21"/>
        </w:rPr>
        <w:t>1</w:t>
      </w:r>
      <w:r>
        <w:rPr>
          <w:rFonts w:eastAsia="黑体" w:hint="eastAsia"/>
          <w:b/>
          <w:kern w:val="0"/>
          <w:szCs w:val="21"/>
        </w:rPr>
        <w:t>.</w:t>
      </w:r>
      <w:r>
        <w:rPr>
          <w:rFonts w:eastAsia="黑体"/>
          <w:b/>
          <w:kern w:val="0"/>
          <w:szCs w:val="21"/>
        </w:rPr>
        <w:t>7</w:t>
      </w:r>
      <w:r>
        <w:rPr>
          <w:rFonts w:hint="eastAsia"/>
          <w:szCs w:val="21"/>
        </w:rPr>
        <w:t>保温装饰板性能指标应符合下列规定：</w:t>
      </w:r>
    </w:p>
    <w:p w:rsidR="00DC2810" w:rsidRDefault="003B5BF3">
      <w:pPr>
        <w:spacing w:line="360" w:lineRule="auto"/>
        <w:ind w:firstLineChars="150" w:firstLine="316"/>
        <w:rPr>
          <w:szCs w:val="21"/>
        </w:rPr>
      </w:pPr>
      <w:r>
        <w:rPr>
          <w:rFonts w:hint="eastAsia"/>
          <w:b/>
          <w:szCs w:val="21"/>
        </w:rPr>
        <w:t>1</w:t>
      </w:r>
      <w:r>
        <w:rPr>
          <w:rFonts w:hint="eastAsia"/>
          <w:szCs w:val="21"/>
        </w:rPr>
        <w:t>当保温材料为建筑用真空绝热板时，除面板与建筑用真空绝热板拉伸粘结强度的原强度、耐水强度、耐冻融强度不应低于</w:t>
      </w:r>
      <w:r>
        <w:rPr>
          <w:rFonts w:hint="eastAsia"/>
          <w:szCs w:val="21"/>
        </w:rPr>
        <w:t>0.08MPa</w:t>
      </w:r>
      <w:r>
        <w:rPr>
          <w:rFonts w:hint="eastAsia"/>
          <w:szCs w:val="21"/>
        </w:rPr>
        <w:t>外，其他性能应符合表</w:t>
      </w:r>
      <w:r>
        <w:rPr>
          <w:rFonts w:hint="eastAsia"/>
          <w:szCs w:val="21"/>
        </w:rPr>
        <w:t>5.</w:t>
      </w:r>
      <w:r>
        <w:rPr>
          <w:szCs w:val="21"/>
        </w:rPr>
        <w:t>1</w:t>
      </w:r>
      <w:r>
        <w:rPr>
          <w:rFonts w:hint="eastAsia"/>
          <w:szCs w:val="21"/>
        </w:rPr>
        <w:t>.</w:t>
      </w:r>
      <w:r>
        <w:rPr>
          <w:szCs w:val="21"/>
        </w:rPr>
        <w:t>7</w:t>
      </w:r>
      <w:r>
        <w:rPr>
          <w:rFonts w:hint="eastAsia"/>
          <w:szCs w:val="21"/>
        </w:rPr>
        <w:t>的有关规定，面板与建筑用真空绝热板的拉伸粘结强度</w:t>
      </w:r>
      <w:r>
        <w:rPr>
          <w:rFonts w:hint="eastAsia"/>
        </w:rPr>
        <w:t>应按现行行业标准《建筑用真空绝热板应用技术规程》</w:t>
      </w:r>
      <w:r>
        <w:rPr>
          <w:rFonts w:hint="eastAsia"/>
        </w:rPr>
        <w:t>JGJ/T 416</w:t>
      </w:r>
      <w:r>
        <w:rPr>
          <w:rFonts w:hint="eastAsia"/>
        </w:rPr>
        <w:t>规定的方法进行检验；</w:t>
      </w:r>
    </w:p>
    <w:p w:rsidR="00DC2810" w:rsidRDefault="003B5BF3">
      <w:pPr>
        <w:spacing w:line="360" w:lineRule="auto"/>
        <w:ind w:firstLineChars="150" w:firstLine="316"/>
        <w:rPr>
          <w:szCs w:val="21"/>
        </w:rPr>
      </w:pPr>
      <w:r>
        <w:rPr>
          <w:rFonts w:hint="eastAsia"/>
          <w:b/>
          <w:szCs w:val="21"/>
        </w:rPr>
        <w:t>2</w:t>
      </w:r>
      <w:r>
        <w:rPr>
          <w:rFonts w:hint="eastAsia"/>
          <w:szCs w:val="21"/>
        </w:rPr>
        <w:t>当保温材料不为建筑用真空绝热板时，其性能应符合表</w:t>
      </w:r>
      <w:r>
        <w:rPr>
          <w:rFonts w:hint="eastAsia"/>
          <w:szCs w:val="21"/>
        </w:rPr>
        <w:t>5.</w:t>
      </w:r>
      <w:r>
        <w:rPr>
          <w:szCs w:val="21"/>
        </w:rPr>
        <w:t>1</w:t>
      </w:r>
      <w:r>
        <w:rPr>
          <w:rFonts w:hint="eastAsia"/>
          <w:szCs w:val="21"/>
        </w:rPr>
        <w:t>.</w:t>
      </w:r>
      <w:r>
        <w:rPr>
          <w:szCs w:val="21"/>
        </w:rPr>
        <w:t>7</w:t>
      </w:r>
      <w:r>
        <w:rPr>
          <w:rFonts w:hint="eastAsia"/>
          <w:szCs w:val="21"/>
        </w:rPr>
        <w:t>的有关规定。</w:t>
      </w:r>
    </w:p>
    <w:p w:rsidR="00DC2810" w:rsidRDefault="003B5BF3">
      <w:pPr>
        <w:jc w:val="center"/>
        <w:rPr>
          <w:szCs w:val="21"/>
        </w:rPr>
      </w:pPr>
      <w:r>
        <w:rPr>
          <w:rFonts w:hint="eastAsia"/>
          <w:szCs w:val="21"/>
        </w:rPr>
        <w:t>表</w:t>
      </w:r>
      <w:r>
        <w:rPr>
          <w:rFonts w:hint="eastAsia"/>
          <w:szCs w:val="21"/>
        </w:rPr>
        <w:t>5.</w:t>
      </w:r>
      <w:r>
        <w:rPr>
          <w:szCs w:val="21"/>
        </w:rPr>
        <w:t>1</w:t>
      </w:r>
      <w:r>
        <w:rPr>
          <w:rFonts w:hint="eastAsia"/>
          <w:szCs w:val="21"/>
        </w:rPr>
        <w:t>.</w:t>
      </w:r>
      <w:r>
        <w:rPr>
          <w:szCs w:val="21"/>
        </w:rPr>
        <w:t>7</w:t>
      </w:r>
      <w:r>
        <w:rPr>
          <w:rFonts w:hint="eastAsia"/>
          <w:szCs w:val="21"/>
        </w:rPr>
        <w:t>保温装饰板的性能指标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32"/>
        <w:gridCol w:w="1336"/>
        <w:gridCol w:w="1604"/>
        <w:gridCol w:w="1747"/>
        <w:gridCol w:w="1311"/>
        <w:gridCol w:w="1536"/>
      </w:tblGrid>
      <w:tr w:rsidR="00DC2810">
        <w:trPr>
          <w:trHeight w:val="340"/>
        </w:trPr>
        <w:tc>
          <w:tcPr>
            <w:tcW w:w="1364" w:type="pct"/>
            <w:gridSpan w:val="3"/>
            <w:vMerge w:val="restart"/>
            <w:vAlign w:val="center"/>
          </w:tcPr>
          <w:p w:rsidR="00DC2810" w:rsidRDefault="003B5BF3">
            <w:pPr>
              <w:jc w:val="center"/>
              <w:rPr>
                <w:sz w:val="18"/>
                <w:szCs w:val="18"/>
              </w:rPr>
            </w:pPr>
            <w:bookmarkStart w:id="70" w:name="_Toc418579741"/>
            <w:r>
              <w:rPr>
                <w:sz w:val="18"/>
                <w:szCs w:val="18"/>
              </w:rPr>
              <w:t>项目</w:t>
            </w:r>
          </w:p>
        </w:tc>
        <w:tc>
          <w:tcPr>
            <w:tcW w:w="2735" w:type="pct"/>
            <w:gridSpan w:val="3"/>
            <w:vAlign w:val="center"/>
          </w:tcPr>
          <w:p w:rsidR="00DC2810" w:rsidRDefault="003B5BF3">
            <w:pPr>
              <w:jc w:val="center"/>
              <w:rPr>
                <w:sz w:val="18"/>
                <w:szCs w:val="18"/>
              </w:rPr>
            </w:pPr>
            <w:r>
              <w:rPr>
                <w:sz w:val="18"/>
                <w:szCs w:val="18"/>
              </w:rPr>
              <w:t>指标</w:t>
            </w:r>
          </w:p>
        </w:tc>
        <w:tc>
          <w:tcPr>
            <w:tcW w:w="901" w:type="pct"/>
            <w:vMerge w:val="restart"/>
            <w:vAlign w:val="center"/>
          </w:tcPr>
          <w:p w:rsidR="00DC2810" w:rsidRDefault="003B5BF3">
            <w:pPr>
              <w:widowControl/>
              <w:jc w:val="center"/>
              <w:rPr>
                <w:rFonts w:ascii="宋体"/>
                <w:color w:val="000000"/>
                <w:sz w:val="18"/>
                <w:szCs w:val="18"/>
              </w:rPr>
            </w:pPr>
            <w:r>
              <w:rPr>
                <w:rFonts w:ascii="宋体" w:hint="eastAsia"/>
                <w:color w:val="000000"/>
                <w:sz w:val="18"/>
                <w:szCs w:val="18"/>
              </w:rPr>
              <w:t>试验方法</w:t>
            </w:r>
          </w:p>
        </w:tc>
      </w:tr>
      <w:tr w:rsidR="00DC2810">
        <w:trPr>
          <w:trHeight w:val="340"/>
        </w:trPr>
        <w:tc>
          <w:tcPr>
            <w:tcW w:w="1364" w:type="pct"/>
            <w:gridSpan w:val="3"/>
            <w:vMerge/>
            <w:vAlign w:val="center"/>
          </w:tcPr>
          <w:p w:rsidR="00DC2810" w:rsidRDefault="00DC2810">
            <w:pPr>
              <w:jc w:val="center"/>
              <w:rPr>
                <w:sz w:val="18"/>
                <w:szCs w:val="18"/>
              </w:rPr>
            </w:pPr>
          </w:p>
        </w:tc>
        <w:tc>
          <w:tcPr>
            <w:tcW w:w="941" w:type="pct"/>
            <w:vAlign w:val="center"/>
          </w:tcPr>
          <w:p w:rsidR="00DC2810" w:rsidRDefault="003B5BF3">
            <w:pPr>
              <w:jc w:val="center"/>
              <w:rPr>
                <w:sz w:val="18"/>
                <w:szCs w:val="18"/>
              </w:rPr>
            </w:pPr>
            <w:r>
              <w:rPr>
                <w:sz w:val="18"/>
                <w:szCs w:val="18"/>
              </w:rPr>
              <w:t>I</w:t>
            </w:r>
            <w:r>
              <w:rPr>
                <w:sz w:val="18"/>
                <w:szCs w:val="18"/>
              </w:rPr>
              <w:t>型</w:t>
            </w:r>
          </w:p>
        </w:tc>
        <w:tc>
          <w:tcPr>
            <w:tcW w:w="1025" w:type="pct"/>
            <w:vAlign w:val="center"/>
          </w:tcPr>
          <w:p w:rsidR="00DC2810" w:rsidRDefault="003B5BF3">
            <w:pPr>
              <w:jc w:val="center"/>
              <w:rPr>
                <w:sz w:val="18"/>
                <w:szCs w:val="18"/>
              </w:rPr>
            </w:pPr>
            <w:r>
              <w:rPr>
                <w:rFonts w:hAnsi="宋体" w:hint="eastAsia"/>
                <w:sz w:val="18"/>
                <w:szCs w:val="18"/>
              </w:rPr>
              <w:t>II</w:t>
            </w:r>
            <w:r>
              <w:rPr>
                <w:sz w:val="18"/>
                <w:szCs w:val="18"/>
              </w:rPr>
              <w:t>型</w:t>
            </w:r>
          </w:p>
        </w:tc>
        <w:tc>
          <w:tcPr>
            <w:tcW w:w="769" w:type="pct"/>
            <w:vAlign w:val="center"/>
          </w:tcPr>
          <w:p w:rsidR="00DC2810" w:rsidRDefault="003B5BF3">
            <w:pPr>
              <w:jc w:val="center"/>
              <w:rPr>
                <w:sz w:val="18"/>
                <w:szCs w:val="18"/>
              </w:rPr>
            </w:pPr>
            <w:r>
              <w:rPr>
                <w:sz w:val="18"/>
                <w:szCs w:val="18"/>
              </w:rPr>
              <w:t>Ⅲ</w:t>
            </w:r>
            <w:r>
              <w:rPr>
                <w:sz w:val="18"/>
                <w:szCs w:val="18"/>
              </w:rPr>
              <w:t>型</w:t>
            </w:r>
          </w:p>
        </w:tc>
        <w:tc>
          <w:tcPr>
            <w:tcW w:w="901" w:type="pct"/>
            <w:vMerge/>
            <w:vAlign w:val="center"/>
          </w:tcPr>
          <w:p w:rsidR="00DC2810" w:rsidRDefault="00DC2810">
            <w:pPr>
              <w:jc w:val="center"/>
              <w:rPr>
                <w:sz w:val="18"/>
                <w:szCs w:val="18"/>
              </w:rPr>
            </w:pPr>
          </w:p>
        </w:tc>
      </w:tr>
      <w:tr w:rsidR="00DC2810">
        <w:trPr>
          <w:trHeight w:val="340"/>
        </w:trPr>
        <w:tc>
          <w:tcPr>
            <w:tcW w:w="1364" w:type="pct"/>
            <w:gridSpan w:val="3"/>
            <w:vAlign w:val="center"/>
          </w:tcPr>
          <w:p w:rsidR="00DC2810" w:rsidRDefault="003B5BF3">
            <w:pPr>
              <w:jc w:val="center"/>
              <w:rPr>
                <w:sz w:val="18"/>
                <w:szCs w:val="18"/>
              </w:rPr>
            </w:pPr>
            <w:r>
              <w:rPr>
                <w:sz w:val="18"/>
                <w:szCs w:val="18"/>
              </w:rPr>
              <w:t>单位面积质量</w:t>
            </w:r>
            <w:r>
              <w:rPr>
                <w:rFonts w:hint="eastAsia"/>
                <w:sz w:val="18"/>
                <w:szCs w:val="18"/>
              </w:rPr>
              <w:t>ρ</w:t>
            </w:r>
            <w:r>
              <w:rPr>
                <w:sz w:val="18"/>
                <w:szCs w:val="18"/>
              </w:rPr>
              <w:t>（</w:t>
            </w:r>
            <w:r>
              <w:rPr>
                <w:sz w:val="18"/>
                <w:szCs w:val="18"/>
              </w:rPr>
              <w:t>kg/m</w:t>
            </w:r>
            <w:r>
              <w:rPr>
                <w:sz w:val="18"/>
                <w:szCs w:val="18"/>
                <w:vertAlign w:val="superscript"/>
              </w:rPr>
              <w:t>2</w:t>
            </w:r>
            <w:r>
              <w:rPr>
                <w:sz w:val="18"/>
                <w:szCs w:val="18"/>
              </w:rPr>
              <w:t>）</w:t>
            </w:r>
          </w:p>
        </w:tc>
        <w:tc>
          <w:tcPr>
            <w:tcW w:w="941" w:type="pct"/>
            <w:vAlign w:val="center"/>
          </w:tcPr>
          <w:p w:rsidR="00DC2810" w:rsidRDefault="003B5BF3">
            <w:pPr>
              <w:jc w:val="center"/>
              <w:rPr>
                <w:sz w:val="18"/>
                <w:szCs w:val="18"/>
              </w:rPr>
            </w:pPr>
            <w:r>
              <w:rPr>
                <w:rFonts w:hint="eastAsia"/>
                <w:sz w:val="18"/>
                <w:szCs w:val="18"/>
              </w:rPr>
              <w:t>ρ</w:t>
            </w:r>
            <w:r>
              <w:rPr>
                <w:sz w:val="18"/>
                <w:szCs w:val="18"/>
              </w:rPr>
              <w:t>＜</w:t>
            </w:r>
            <w:r>
              <w:rPr>
                <w:sz w:val="18"/>
                <w:szCs w:val="18"/>
              </w:rPr>
              <w:t>20</w:t>
            </w:r>
          </w:p>
        </w:tc>
        <w:tc>
          <w:tcPr>
            <w:tcW w:w="1025" w:type="pct"/>
            <w:vAlign w:val="center"/>
          </w:tcPr>
          <w:p w:rsidR="00DC2810" w:rsidRDefault="003B5BF3">
            <w:pPr>
              <w:jc w:val="center"/>
              <w:rPr>
                <w:sz w:val="18"/>
                <w:szCs w:val="18"/>
              </w:rPr>
            </w:pPr>
            <w:r>
              <w:rPr>
                <w:sz w:val="18"/>
                <w:szCs w:val="18"/>
              </w:rPr>
              <w:t>20</w:t>
            </w:r>
            <w:r>
              <w:rPr>
                <w:rFonts w:hint="eastAsia"/>
                <w:sz w:val="18"/>
                <w:szCs w:val="18"/>
              </w:rPr>
              <w:t>≤ρ＜</w:t>
            </w:r>
            <w:r>
              <w:rPr>
                <w:sz w:val="18"/>
                <w:szCs w:val="18"/>
              </w:rPr>
              <w:t>30</w:t>
            </w:r>
          </w:p>
        </w:tc>
        <w:tc>
          <w:tcPr>
            <w:tcW w:w="769" w:type="pct"/>
            <w:vAlign w:val="center"/>
          </w:tcPr>
          <w:p w:rsidR="00DC2810" w:rsidRDefault="003B5BF3">
            <w:pPr>
              <w:jc w:val="center"/>
              <w:rPr>
                <w:sz w:val="18"/>
                <w:szCs w:val="18"/>
              </w:rPr>
            </w:pPr>
            <w:r>
              <w:rPr>
                <w:rFonts w:hint="eastAsia"/>
                <w:sz w:val="18"/>
                <w:szCs w:val="18"/>
              </w:rPr>
              <w:t>ρ≥</w:t>
            </w:r>
            <w:r>
              <w:rPr>
                <w:sz w:val="18"/>
                <w:szCs w:val="18"/>
              </w:rPr>
              <w:t>30</w:t>
            </w:r>
          </w:p>
        </w:tc>
        <w:tc>
          <w:tcPr>
            <w:tcW w:w="901" w:type="pct"/>
            <w:vMerge w:val="restart"/>
            <w:vAlign w:val="center"/>
          </w:tcPr>
          <w:p w:rsidR="00DC2810" w:rsidRDefault="003B5BF3">
            <w:pPr>
              <w:jc w:val="center"/>
              <w:rPr>
                <w:sz w:val="18"/>
                <w:szCs w:val="18"/>
              </w:rPr>
            </w:pPr>
            <w:r>
              <w:rPr>
                <w:sz w:val="18"/>
                <w:szCs w:val="18"/>
              </w:rPr>
              <w:t>《</w:t>
            </w:r>
            <w:r>
              <w:rPr>
                <w:rFonts w:hint="eastAsia"/>
                <w:sz w:val="18"/>
                <w:szCs w:val="18"/>
              </w:rPr>
              <w:t>保温装饰外墙外保温系统材料</w:t>
            </w:r>
            <w:r>
              <w:rPr>
                <w:sz w:val="18"/>
                <w:szCs w:val="18"/>
              </w:rPr>
              <w:t>》</w:t>
            </w:r>
            <w:r>
              <w:rPr>
                <w:sz w:val="18"/>
                <w:szCs w:val="18"/>
              </w:rPr>
              <w:t>JG/T 287</w:t>
            </w:r>
          </w:p>
        </w:tc>
      </w:tr>
      <w:tr w:rsidR="00DC2810">
        <w:trPr>
          <w:trHeight w:val="340"/>
        </w:trPr>
        <w:tc>
          <w:tcPr>
            <w:tcW w:w="580" w:type="pct"/>
            <w:gridSpan w:val="2"/>
            <w:vMerge w:val="restart"/>
            <w:vAlign w:val="center"/>
          </w:tcPr>
          <w:p w:rsidR="00DC2810" w:rsidRDefault="003B5BF3">
            <w:pPr>
              <w:jc w:val="center"/>
              <w:rPr>
                <w:sz w:val="18"/>
                <w:szCs w:val="18"/>
              </w:rPr>
            </w:pPr>
            <w:r>
              <w:rPr>
                <w:sz w:val="18"/>
                <w:szCs w:val="18"/>
              </w:rPr>
              <w:t>拉</w:t>
            </w:r>
            <w:r>
              <w:rPr>
                <w:rFonts w:hint="eastAsia"/>
                <w:sz w:val="18"/>
                <w:szCs w:val="18"/>
              </w:rPr>
              <w:t>伸</w:t>
            </w:r>
            <w:r>
              <w:rPr>
                <w:sz w:val="18"/>
                <w:szCs w:val="18"/>
              </w:rPr>
              <w:t>粘结强度（</w:t>
            </w:r>
            <w:r>
              <w:rPr>
                <w:sz w:val="18"/>
                <w:szCs w:val="18"/>
              </w:rPr>
              <w:t>MPa</w:t>
            </w:r>
            <w:r>
              <w:rPr>
                <w:sz w:val="18"/>
                <w:szCs w:val="18"/>
              </w:rPr>
              <w:t>）</w:t>
            </w:r>
          </w:p>
        </w:tc>
        <w:tc>
          <w:tcPr>
            <w:tcW w:w="784" w:type="pct"/>
            <w:vAlign w:val="center"/>
          </w:tcPr>
          <w:p w:rsidR="00DC2810" w:rsidRDefault="003B5BF3">
            <w:pPr>
              <w:jc w:val="center"/>
              <w:rPr>
                <w:sz w:val="18"/>
                <w:szCs w:val="18"/>
              </w:rPr>
            </w:pPr>
            <w:r>
              <w:rPr>
                <w:sz w:val="18"/>
                <w:szCs w:val="18"/>
              </w:rPr>
              <w:t>原强度</w:t>
            </w:r>
          </w:p>
        </w:tc>
        <w:tc>
          <w:tcPr>
            <w:tcW w:w="941" w:type="pct"/>
            <w:vAlign w:val="center"/>
          </w:tcPr>
          <w:p w:rsidR="00DC2810" w:rsidRDefault="003B5BF3">
            <w:pPr>
              <w:jc w:val="center"/>
              <w:rPr>
                <w:sz w:val="18"/>
                <w:szCs w:val="18"/>
              </w:rPr>
            </w:pPr>
            <w:r>
              <w:rPr>
                <w:rFonts w:ascii="宋体" w:hAnsi="宋体"/>
                <w:sz w:val="18"/>
                <w:szCs w:val="18"/>
              </w:rPr>
              <w:t>≥</w:t>
            </w:r>
            <w:r>
              <w:rPr>
                <w:sz w:val="18"/>
                <w:szCs w:val="18"/>
              </w:rPr>
              <w:t>0.10</w:t>
            </w:r>
            <w:r>
              <w:rPr>
                <w:sz w:val="18"/>
                <w:szCs w:val="18"/>
              </w:rPr>
              <w:t>，破坏发生在</w:t>
            </w:r>
            <w:r>
              <w:rPr>
                <w:rFonts w:hint="eastAsia"/>
                <w:sz w:val="18"/>
                <w:szCs w:val="18"/>
              </w:rPr>
              <w:t>保温材料</w:t>
            </w:r>
            <w:r>
              <w:rPr>
                <w:sz w:val="18"/>
                <w:szCs w:val="18"/>
              </w:rPr>
              <w:t>中</w:t>
            </w:r>
          </w:p>
        </w:tc>
        <w:tc>
          <w:tcPr>
            <w:tcW w:w="1794" w:type="pct"/>
            <w:gridSpan w:val="2"/>
            <w:vAlign w:val="center"/>
          </w:tcPr>
          <w:p w:rsidR="00DC2810" w:rsidRDefault="003B5BF3">
            <w:pPr>
              <w:jc w:val="center"/>
              <w:rPr>
                <w:sz w:val="18"/>
                <w:szCs w:val="18"/>
              </w:rPr>
            </w:pPr>
            <w:r>
              <w:rPr>
                <w:rFonts w:ascii="宋体" w:hAnsi="宋体"/>
                <w:sz w:val="18"/>
                <w:szCs w:val="18"/>
              </w:rPr>
              <w:t>≥</w:t>
            </w:r>
            <w:r>
              <w:rPr>
                <w:sz w:val="18"/>
                <w:szCs w:val="18"/>
              </w:rPr>
              <w:t>0.15</w:t>
            </w:r>
            <w:r>
              <w:rPr>
                <w:rFonts w:hint="eastAsia"/>
                <w:sz w:val="18"/>
                <w:szCs w:val="18"/>
              </w:rPr>
              <w:t>，</w:t>
            </w:r>
            <w:r>
              <w:rPr>
                <w:sz w:val="18"/>
                <w:szCs w:val="18"/>
              </w:rPr>
              <w:t>破坏发生在</w:t>
            </w:r>
            <w:r>
              <w:rPr>
                <w:rFonts w:hint="eastAsia"/>
                <w:sz w:val="18"/>
                <w:szCs w:val="18"/>
              </w:rPr>
              <w:t>保温材料</w:t>
            </w:r>
            <w:r>
              <w:rPr>
                <w:sz w:val="18"/>
                <w:szCs w:val="18"/>
              </w:rPr>
              <w:t>中</w:t>
            </w:r>
          </w:p>
        </w:tc>
        <w:tc>
          <w:tcPr>
            <w:tcW w:w="901" w:type="pct"/>
            <w:vMerge/>
            <w:vAlign w:val="center"/>
          </w:tcPr>
          <w:p w:rsidR="00DC2810" w:rsidRDefault="00DC2810">
            <w:pPr>
              <w:jc w:val="center"/>
              <w:rPr>
                <w:rFonts w:ascii="宋体" w:hAnsi="宋体"/>
                <w:sz w:val="18"/>
                <w:szCs w:val="18"/>
              </w:rPr>
            </w:pPr>
          </w:p>
        </w:tc>
      </w:tr>
      <w:tr w:rsidR="00DC2810">
        <w:trPr>
          <w:trHeight w:val="340"/>
        </w:trPr>
        <w:tc>
          <w:tcPr>
            <w:tcW w:w="580" w:type="pct"/>
            <w:gridSpan w:val="2"/>
            <w:vMerge/>
            <w:vAlign w:val="center"/>
          </w:tcPr>
          <w:p w:rsidR="00DC2810" w:rsidRDefault="00DC2810">
            <w:pPr>
              <w:jc w:val="center"/>
              <w:rPr>
                <w:sz w:val="18"/>
                <w:szCs w:val="18"/>
              </w:rPr>
            </w:pPr>
          </w:p>
        </w:tc>
        <w:tc>
          <w:tcPr>
            <w:tcW w:w="784" w:type="pct"/>
            <w:vAlign w:val="center"/>
          </w:tcPr>
          <w:p w:rsidR="00DC2810" w:rsidRDefault="003B5BF3">
            <w:pPr>
              <w:jc w:val="center"/>
              <w:rPr>
                <w:sz w:val="18"/>
                <w:szCs w:val="18"/>
              </w:rPr>
            </w:pPr>
            <w:r>
              <w:rPr>
                <w:sz w:val="18"/>
                <w:szCs w:val="18"/>
              </w:rPr>
              <w:t>耐水强度</w:t>
            </w:r>
          </w:p>
        </w:tc>
        <w:tc>
          <w:tcPr>
            <w:tcW w:w="941" w:type="pct"/>
            <w:vAlign w:val="center"/>
          </w:tcPr>
          <w:p w:rsidR="00DC2810" w:rsidRDefault="003B5BF3">
            <w:pPr>
              <w:jc w:val="center"/>
              <w:rPr>
                <w:sz w:val="18"/>
                <w:szCs w:val="18"/>
              </w:rPr>
            </w:pPr>
            <w:r>
              <w:rPr>
                <w:rFonts w:ascii="宋体" w:hAnsi="宋体"/>
                <w:sz w:val="18"/>
                <w:szCs w:val="18"/>
              </w:rPr>
              <w:t>≥</w:t>
            </w:r>
            <w:r>
              <w:rPr>
                <w:sz w:val="18"/>
                <w:szCs w:val="18"/>
              </w:rPr>
              <w:t>0.10</w:t>
            </w:r>
          </w:p>
        </w:tc>
        <w:tc>
          <w:tcPr>
            <w:tcW w:w="1794" w:type="pct"/>
            <w:gridSpan w:val="2"/>
            <w:vAlign w:val="center"/>
          </w:tcPr>
          <w:p w:rsidR="00DC2810" w:rsidRDefault="003B5BF3">
            <w:pPr>
              <w:jc w:val="center"/>
              <w:rPr>
                <w:sz w:val="18"/>
                <w:szCs w:val="18"/>
              </w:rPr>
            </w:pPr>
            <w:r>
              <w:rPr>
                <w:rFonts w:ascii="宋体" w:hAnsi="宋体"/>
                <w:sz w:val="18"/>
                <w:szCs w:val="18"/>
              </w:rPr>
              <w:t>≥</w:t>
            </w:r>
            <w:r>
              <w:rPr>
                <w:sz w:val="18"/>
                <w:szCs w:val="18"/>
              </w:rPr>
              <w:t>0.15</w:t>
            </w:r>
          </w:p>
        </w:tc>
        <w:tc>
          <w:tcPr>
            <w:tcW w:w="901" w:type="pct"/>
            <w:vMerge/>
            <w:vAlign w:val="center"/>
          </w:tcPr>
          <w:p w:rsidR="00DC2810" w:rsidRDefault="00DC2810">
            <w:pPr>
              <w:jc w:val="center"/>
              <w:rPr>
                <w:rFonts w:ascii="宋体" w:hAnsi="宋体"/>
                <w:sz w:val="18"/>
                <w:szCs w:val="18"/>
              </w:rPr>
            </w:pPr>
          </w:p>
        </w:tc>
      </w:tr>
      <w:tr w:rsidR="00DC2810">
        <w:trPr>
          <w:trHeight w:val="340"/>
        </w:trPr>
        <w:tc>
          <w:tcPr>
            <w:tcW w:w="580" w:type="pct"/>
            <w:gridSpan w:val="2"/>
            <w:vMerge/>
            <w:vAlign w:val="center"/>
          </w:tcPr>
          <w:p w:rsidR="00DC2810" w:rsidRDefault="00DC2810">
            <w:pPr>
              <w:jc w:val="center"/>
              <w:rPr>
                <w:sz w:val="18"/>
                <w:szCs w:val="18"/>
              </w:rPr>
            </w:pPr>
          </w:p>
        </w:tc>
        <w:tc>
          <w:tcPr>
            <w:tcW w:w="784" w:type="pct"/>
            <w:vAlign w:val="center"/>
          </w:tcPr>
          <w:p w:rsidR="00DC2810" w:rsidRDefault="003B5BF3">
            <w:pPr>
              <w:jc w:val="center"/>
              <w:rPr>
                <w:sz w:val="18"/>
                <w:szCs w:val="18"/>
              </w:rPr>
            </w:pPr>
            <w:r>
              <w:rPr>
                <w:sz w:val="18"/>
                <w:szCs w:val="18"/>
              </w:rPr>
              <w:t>耐冻融强度</w:t>
            </w:r>
          </w:p>
        </w:tc>
        <w:tc>
          <w:tcPr>
            <w:tcW w:w="941" w:type="pct"/>
            <w:vAlign w:val="center"/>
          </w:tcPr>
          <w:p w:rsidR="00DC2810" w:rsidRDefault="003B5BF3">
            <w:pPr>
              <w:jc w:val="center"/>
              <w:rPr>
                <w:sz w:val="18"/>
                <w:szCs w:val="18"/>
              </w:rPr>
            </w:pPr>
            <w:r>
              <w:rPr>
                <w:rFonts w:ascii="宋体" w:hAnsi="宋体"/>
                <w:sz w:val="18"/>
                <w:szCs w:val="18"/>
              </w:rPr>
              <w:t>≥</w:t>
            </w:r>
            <w:r>
              <w:rPr>
                <w:sz w:val="18"/>
                <w:szCs w:val="18"/>
              </w:rPr>
              <w:t>0.10</w:t>
            </w:r>
          </w:p>
        </w:tc>
        <w:tc>
          <w:tcPr>
            <w:tcW w:w="1794" w:type="pct"/>
            <w:gridSpan w:val="2"/>
            <w:vAlign w:val="center"/>
          </w:tcPr>
          <w:p w:rsidR="00DC2810" w:rsidRDefault="003B5BF3">
            <w:pPr>
              <w:jc w:val="center"/>
              <w:rPr>
                <w:sz w:val="18"/>
                <w:szCs w:val="18"/>
              </w:rPr>
            </w:pPr>
            <w:r>
              <w:rPr>
                <w:rFonts w:ascii="宋体" w:hAnsi="宋体"/>
                <w:sz w:val="18"/>
                <w:szCs w:val="18"/>
              </w:rPr>
              <w:t>≥</w:t>
            </w:r>
            <w:r>
              <w:rPr>
                <w:sz w:val="18"/>
                <w:szCs w:val="18"/>
              </w:rPr>
              <w:t>0.15</w:t>
            </w:r>
          </w:p>
        </w:tc>
        <w:tc>
          <w:tcPr>
            <w:tcW w:w="901" w:type="pct"/>
            <w:vMerge/>
            <w:vAlign w:val="center"/>
          </w:tcPr>
          <w:p w:rsidR="00DC2810" w:rsidRDefault="00DC2810">
            <w:pPr>
              <w:jc w:val="center"/>
              <w:rPr>
                <w:rFonts w:ascii="宋体" w:hAnsi="宋体"/>
                <w:sz w:val="18"/>
                <w:szCs w:val="18"/>
              </w:rPr>
            </w:pPr>
          </w:p>
        </w:tc>
      </w:tr>
      <w:tr w:rsidR="00DC2810">
        <w:trPr>
          <w:trHeight w:val="340"/>
        </w:trPr>
        <w:tc>
          <w:tcPr>
            <w:tcW w:w="1364" w:type="pct"/>
            <w:gridSpan w:val="3"/>
            <w:vAlign w:val="center"/>
          </w:tcPr>
          <w:p w:rsidR="00DC2810" w:rsidRDefault="003B5BF3">
            <w:pPr>
              <w:jc w:val="center"/>
              <w:rPr>
                <w:sz w:val="18"/>
                <w:szCs w:val="18"/>
              </w:rPr>
            </w:pPr>
            <w:r>
              <w:rPr>
                <w:sz w:val="18"/>
                <w:szCs w:val="18"/>
              </w:rPr>
              <w:t>抗弯荷载（</w:t>
            </w:r>
            <w:r>
              <w:rPr>
                <w:sz w:val="18"/>
                <w:szCs w:val="18"/>
              </w:rPr>
              <w:t>N</w:t>
            </w:r>
            <w:r>
              <w:rPr>
                <w:sz w:val="18"/>
                <w:szCs w:val="18"/>
              </w:rPr>
              <w:t>）</w:t>
            </w:r>
          </w:p>
        </w:tc>
        <w:tc>
          <w:tcPr>
            <w:tcW w:w="2735" w:type="pct"/>
            <w:gridSpan w:val="3"/>
            <w:vAlign w:val="center"/>
          </w:tcPr>
          <w:p w:rsidR="00DC2810" w:rsidRDefault="003B5BF3">
            <w:pPr>
              <w:jc w:val="center"/>
              <w:rPr>
                <w:sz w:val="18"/>
                <w:szCs w:val="18"/>
              </w:rPr>
            </w:pPr>
            <w:r>
              <w:rPr>
                <w:sz w:val="18"/>
                <w:szCs w:val="18"/>
              </w:rPr>
              <w:t>不小于板材自重</w:t>
            </w:r>
          </w:p>
        </w:tc>
        <w:tc>
          <w:tcPr>
            <w:tcW w:w="901" w:type="pct"/>
            <w:vMerge/>
            <w:vAlign w:val="center"/>
          </w:tcPr>
          <w:p w:rsidR="00DC2810" w:rsidRDefault="00DC2810">
            <w:pPr>
              <w:jc w:val="center"/>
              <w:rPr>
                <w:b/>
                <w:sz w:val="18"/>
                <w:szCs w:val="18"/>
              </w:rPr>
            </w:pPr>
          </w:p>
        </w:tc>
      </w:tr>
      <w:tr w:rsidR="00DC2810">
        <w:trPr>
          <w:trHeight w:val="340"/>
        </w:trPr>
        <w:tc>
          <w:tcPr>
            <w:tcW w:w="1364" w:type="pct"/>
            <w:gridSpan w:val="3"/>
            <w:vAlign w:val="center"/>
          </w:tcPr>
          <w:p w:rsidR="00DC2810" w:rsidRDefault="003B5BF3">
            <w:pPr>
              <w:jc w:val="center"/>
              <w:rPr>
                <w:sz w:val="18"/>
                <w:szCs w:val="18"/>
              </w:rPr>
            </w:pPr>
            <w:r>
              <w:rPr>
                <w:sz w:val="18"/>
                <w:szCs w:val="18"/>
              </w:rPr>
              <w:lastRenderedPageBreak/>
              <w:t>吸水量（</w:t>
            </w:r>
            <w:r>
              <w:rPr>
                <w:sz w:val="18"/>
                <w:szCs w:val="18"/>
              </w:rPr>
              <w:t>g/m</w:t>
            </w:r>
            <w:r>
              <w:rPr>
                <w:sz w:val="18"/>
                <w:szCs w:val="18"/>
                <w:vertAlign w:val="superscript"/>
              </w:rPr>
              <w:t>2</w:t>
            </w:r>
            <w:r>
              <w:rPr>
                <w:sz w:val="18"/>
                <w:szCs w:val="18"/>
              </w:rPr>
              <w:t>）</w:t>
            </w:r>
          </w:p>
        </w:tc>
        <w:tc>
          <w:tcPr>
            <w:tcW w:w="2735" w:type="pct"/>
            <w:gridSpan w:val="3"/>
            <w:vAlign w:val="center"/>
          </w:tcPr>
          <w:p w:rsidR="00DC2810" w:rsidRDefault="003B5BF3">
            <w:pPr>
              <w:jc w:val="center"/>
              <w:rPr>
                <w:sz w:val="18"/>
                <w:szCs w:val="18"/>
              </w:rPr>
            </w:pPr>
            <w:r>
              <w:rPr>
                <w:sz w:val="18"/>
                <w:szCs w:val="18"/>
              </w:rPr>
              <w:t>≤500</w:t>
            </w:r>
          </w:p>
        </w:tc>
        <w:tc>
          <w:tcPr>
            <w:tcW w:w="901" w:type="pct"/>
            <w:vMerge/>
            <w:vAlign w:val="center"/>
          </w:tcPr>
          <w:p w:rsidR="00DC2810" w:rsidRDefault="00DC2810">
            <w:pPr>
              <w:jc w:val="center"/>
              <w:rPr>
                <w:sz w:val="18"/>
                <w:szCs w:val="18"/>
              </w:rPr>
            </w:pPr>
          </w:p>
        </w:tc>
      </w:tr>
      <w:tr w:rsidR="00DC2810">
        <w:trPr>
          <w:trHeight w:val="340"/>
        </w:trPr>
        <w:tc>
          <w:tcPr>
            <w:tcW w:w="1364" w:type="pct"/>
            <w:gridSpan w:val="3"/>
            <w:vAlign w:val="center"/>
          </w:tcPr>
          <w:p w:rsidR="00DC2810" w:rsidRDefault="003B5BF3">
            <w:pPr>
              <w:jc w:val="center"/>
              <w:rPr>
                <w:sz w:val="18"/>
                <w:szCs w:val="18"/>
              </w:rPr>
            </w:pPr>
            <w:r>
              <w:rPr>
                <w:sz w:val="18"/>
                <w:szCs w:val="18"/>
              </w:rPr>
              <w:t>不透水性</w:t>
            </w:r>
          </w:p>
        </w:tc>
        <w:tc>
          <w:tcPr>
            <w:tcW w:w="2735" w:type="pct"/>
            <w:gridSpan w:val="3"/>
            <w:vAlign w:val="center"/>
          </w:tcPr>
          <w:p w:rsidR="00DC2810" w:rsidRDefault="003B5BF3">
            <w:pPr>
              <w:jc w:val="center"/>
              <w:rPr>
                <w:sz w:val="18"/>
                <w:szCs w:val="18"/>
              </w:rPr>
            </w:pPr>
            <w:r>
              <w:rPr>
                <w:sz w:val="18"/>
                <w:szCs w:val="18"/>
              </w:rPr>
              <w:t>系统内侧未渗透</w:t>
            </w:r>
          </w:p>
        </w:tc>
        <w:tc>
          <w:tcPr>
            <w:tcW w:w="901" w:type="pct"/>
            <w:vMerge/>
            <w:vAlign w:val="center"/>
          </w:tcPr>
          <w:p w:rsidR="00DC2810" w:rsidRDefault="00DC2810">
            <w:pPr>
              <w:jc w:val="center"/>
              <w:rPr>
                <w:sz w:val="18"/>
                <w:szCs w:val="18"/>
              </w:rPr>
            </w:pPr>
          </w:p>
        </w:tc>
      </w:tr>
      <w:tr w:rsidR="00DC2810">
        <w:trPr>
          <w:trHeight w:val="142"/>
        </w:trPr>
        <w:tc>
          <w:tcPr>
            <w:tcW w:w="561" w:type="pct"/>
            <w:vMerge w:val="restart"/>
            <w:vAlign w:val="center"/>
          </w:tcPr>
          <w:p w:rsidR="00DC2810" w:rsidRDefault="003B5BF3">
            <w:pPr>
              <w:jc w:val="center"/>
              <w:rPr>
                <w:sz w:val="18"/>
                <w:szCs w:val="18"/>
              </w:rPr>
            </w:pPr>
            <w:r>
              <w:rPr>
                <w:rFonts w:hint="eastAsia"/>
                <w:sz w:val="18"/>
                <w:szCs w:val="18"/>
              </w:rPr>
              <w:t>抗冲击性</w:t>
            </w:r>
          </w:p>
        </w:tc>
        <w:tc>
          <w:tcPr>
            <w:tcW w:w="803" w:type="pct"/>
            <w:gridSpan w:val="2"/>
            <w:vAlign w:val="center"/>
          </w:tcPr>
          <w:p w:rsidR="00DC2810" w:rsidRDefault="003B5BF3">
            <w:pPr>
              <w:jc w:val="center"/>
              <w:rPr>
                <w:sz w:val="18"/>
                <w:szCs w:val="18"/>
              </w:rPr>
            </w:pPr>
            <w:r>
              <w:rPr>
                <w:rFonts w:hint="eastAsia"/>
                <w:sz w:val="18"/>
                <w:szCs w:val="18"/>
              </w:rPr>
              <w:t>饰面层为除陶瓷薄板以外其他面板</w:t>
            </w:r>
          </w:p>
        </w:tc>
        <w:tc>
          <w:tcPr>
            <w:tcW w:w="2735" w:type="pct"/>
            <w:gridSpan w:val="3"/>
            <w:vAlign w:val="center"/>
          </w:tcPr>
          <w:p w:rsidR="00DC2810" w:rsidRDefault="003B5BF3">
            <w:pPr>
              <w:jc w:val="center"/>
              <w:rPr>
                <w:sz w:val="18"/>
                <w:szCs w:val="18"/>
              </w:rPr>
            </w:pPr>
            <w:r>
              <w:rPr>
                <w:sz w:val="18"/>
                <w:szCs w:val="18"/>
              </w:rPr>
              <w:t>用于建筑物首层</w:t>
            </w:r>
            <w:r>
              <w:rPr>
                <w:sz w:val="18"/>
                <w:szCs w:val="18"/>
              </w:rPr>
              <w:t>10J</w:t>
            </w:r>
            <w:r>
              <w:rPr>
                <w:sz w:val="18"/>
                <w:szCs w:val="18"/>
              </w:rPr>
              <w:t>冲击合格，其他层</w:t>
            </w:r>
            <w:r>
              <w:rPr>
                <w:sz w:val="18"/>
                <w:szCs w:val="18"/>
              </w:rPr>
              <w:t>3J</w:t>
            </w:r>
            <w:r>
              <w:rPr>
                <w:sz w:val="18"/>
                <w:szCs w:val="18"/>
              </w:rPr>
              <w:t>冲击合格</w:t>
            </w:r>
          </w:p>
        </w:tc>
        <w:tc>
          <w:tcPr>
            <w:tcW w:w="901" w:type="pct"/>
            <w:vMerge/>
            <w:vAlign w:val="center"/>
          </w:tcPr>
          <w:p w:rsidR="00DC2810" w:rsidRDefault="00DC2810">
            <w:pPr>
              <w:jc w:val="center"/>
              <w:rPr>
                <w:sz w:val="18"/>
                <w:szCs w:val="18"/>
              </w:rPr>
            </w:pPr>
          </w:p>
        </w:tc>
      </w:tr>
      <w:tr w:rsidR="00DC2810">
        <w:trPr>
          <w:trHeight w:val="191"/>
        </w:trPr>
        <w:tc>
          <w:tcPr>
            <w:tcW w:w="561" w:type="pct"/>
            <w:vMerge/>
            <w:vAlign w:val="center"/>
          </w:tcPr>
          <w:p w:rsidR="00DC2810" w:rsidRDefault="00DC2810">
            <w:pPr>
              <w:jc w:val="center"/>
              <w:rPr>
                <w:sz w:val="18"/>
                <w:szCs w:val="18"/>
              </w:rPr>
            </w:pPr>
          </w:p>
        </w:tc>
        <w:tc>
          <w:tcPr>
            <w:tcW w:w="803" w:type="pct"/>
            <w:gridSpan w:val="2"/>
            <w:vAlign w:val="center"/>
          </w:tcPr>
          <w:p w:rsidR="00DC2810" w:rsidRDefault="003B5BF3">
            <w:pPr>
              <w:jc w:val="center"/>
              <w:rPr>
                <w:sz w:val="18"/>
                <w:szCs w:val="18"/>
              </w:rPr>
            </w:pPr>
            <w:r>
              <w:rPr>
                <w:rFonts w:hint="eastAsia"/>
                <w:sz w:val="18"/>
                <w:szCs w:val="18"/>
              </w:rPr>
              <w:t>饰面层为陶瓷薄板</w:t>
            </w:r>
          </w:p>
        </w:tc>
        <w:tc>
          <w:tcPr>
            <w:tcW w:w="2735" w:type="pct"/>
            <w:gridSpan w:val="3"/>
            <w:vAlign w:val="center"/>
          </w:tcPr>
          <w:p w:rsidR="00DC2810" w:rsidRDefault="003B5BF3">
            <w:pPr>
              <w:jc w:val="center"/>
              <w:rPr>
                <w:sz w:val="18"/>
                <w:szCs w:val="18"/>
              </w:rPr>
            </w:pPr>
            <w:r>
              <w:rPr>
                <w:rFonts w:hint="eastAsia"/>
                <w:sz w:val="18"/>
                <w:szCs w:val="18"/>
              </w:rPr>
              <w:t>无开胶、脱落破坏</w:t>
            </w:r>
          </w:p>
        </w:tc>
        <w:tc>
          <w:tcPr>
            <w:tcW w:w="901" w:type="pct"/>
            <w:vAlign w:val="center"/>
          </w:tcPr>
          <w:p w:rsidR="00DC2810" w:rsidRDefault="003B5BF3">
            <w:pPr>
              <w:jc w:val="center"/>
              <w:rPr>
                <w:sz w:val="18"/>
                <w:szCs w:val="18"/>
              </w:rPr>
            </w:pPr>
            <w:r>
              <w:rPr>
                <w:rFonts w:hint="eastAsia"/>
                <w:sz w:val="18"/>
                <w:szCs w:val="18"/>
              </w:rPr>
              <w:t>《建筑装饰用石材蜂窝复合板》</w:t>
            </w:r>
            <w:r>
              <w:rPr>
                <w:rFonts w:hint="eastAsia"/>
                <w:sz w:val="18"/>
                <w:szCs w:val="18"/>
              </w:rPr>
              <w:t>J</w:t>
            </w:r>
            <w:r>
              <w:rPr>
                <w:sz w:val="18"/>
                <w:szCs w:val="18"/>
              </w:rPr>
              <w:t>G/T 328</w:t>
            </w:r>
          </w:p>
        </w:tc>
      </w:tr>
      <w:tr w:rsidR="00DC2810">
        <w:trPr>
          <w:trHeight w:val="340"/>
        </w:trPr>
        <w:tc>
          <w:tcPr>
            <w:tcW w:w="561" w:type="pct"/>
            <w:vMerge w:val="restart"/>
            <w:vAlign w:val="center"/>
          </w:tcPr>
          <w:p w:rsidR="00DC2810" w:rsidRDefault="003B5BF3">
            <w:pPr>
              <w:jc w:val="center"/>
              <w:rPr>
                <w:sz w:val="18"/>
                <w:szCs w:val="18"/>
              </w:rPr>
            </w:pPr>
            <w:r>
              <w:rPr>
                <w:rFonts w:hint="eastAsia"/>
                <w:sz w:val="18"/>
                <w:szCs w:val="18"/>
              </w:rPr>
              <w:t>保温材料</w:t>
            </w:r>
            <w:r>
              <w:rPr>
                <w:sz w:val="18"/>
                <w:szCs w:val="18"/>
              </w:rPr>
              <w:t>燃烧性能</w:t>
            </w:r>
            <w:r>
              <w:rPr>
                <w:rFonts w:hint="eastAsia"/>
                <w:sz w:val="18"/>
                <w:szCs w:val="18"/>
              </w:rPr>
              <w:t>等级</w:t>
            </w:r>
          </w:p>
        </w:tc>
        <w:tc>
          <w:tcPr>
            <w:tcW w:w="803" w:type="pct"/>
            <w:gridSpan w:val="2"/>
            <w:vAlign w:val="center"/>
          </w:tcPr>
          <w:p w:rsidR="00DC2810" w:rsidRDefault="003B5BF3">
            <w:pPr>
              <w:jc w:val="center"/>
              <w:rPr>
                <w:sz w:val="18"/>
                <w:szCs w:val="18"/>
              </w:rPr>
            </w:pPr>
            <w:r>
              <w:rPr>
                <w:rFonts w:hint="eastAsia"/>
                <w:sz w:val="18"/>
                <w:szCs w:val="18"/>
              </w:rPr>
              <w:t>无机型保温装饰板</w:t>
            </w:r>
          </w:p>
        </w:tc>
        <w:tc>
          <w:tcPr>
            <w:tcW w:w="2735" w:type="pct"/>
            <w:gridSpan w:val="3"/>
            <w:vAlign w:val="center"/>
          </w:tcPr>
          <w:p w:rsidR="00DC2810" w:rsidRDefault="003B5BF3">
            <w:pPr>
              <w:jc w:val="center"/>
              <w:rPr>
                <w:sz w:val="18"/>
                <w:szCs w:val="18"/>
              </w:rPr>
            </w:pPr>
            <w:r>
              <w:rPr>
                <w:sz w:val="18"/>
                <w:szCs w:val="18"/>
              </w:rPr>
              <w:t>A</w:t>
            </w:r>
            <w:r>
              <w:rPr>
                <w:sz w:val="18"/>
                <w:szCs w:val="18"/>
              </w:rPr>
              <w:t>级</w:t>
            </w:r>
          </w:p>
        </w:tc>
        <w:tc>
          <w:tcPr>
            <w:tcW w:w="901" w:type="pct"/>
            <w:vMerge w:val="restart"/>
            <w:vAlign w:val="center"/>
          </w:tcPr>
          <w:p w:rsidR="00DC2810" w:rsidRDefault="003B5BF3">
            <w:pPr>
              <w:jc w:val="center"/>
              <w:rPr>
                <w:sz w:val="18"/>
                <w:szCs w:val="18"/>
              </w:rPr>
            </w:pPr>
            <w:r>
              <w:rPr>
                <w:sz w:val="18"/>
                <w:szCs w:val="18"/>
              </w:rPr>
              <w:t>《</w:t>
            </w:r>
            <w:r>
              <w:rPr>
                <w:rFonts w:hint="eastAsia"/>
                <w:sz w:val="18"/>
                <w:szCs w:val="18"/>
              </w:rPr>
              <w:t>建筑材料及制品燃烧性能分级</w:t>
            </w:r>
            <w:r>
              <w:rPr>
                <w:sz w:val="18"/>
                <w:szCs w:val="18"/>
              </w:rPr>
              <w:t>》</w:t>
            </w:r>
            <w:r>
              <w:rPr>
                <w:sz w:val="18"/>
                <w:szCs w:val="18"/>
              </w:rPr>
              <w:t>GB 8624</w:t>
            </w:r>
          </w:p>
        </w:tc>
      </w:tr>
      <w:tr w:rsidR="00DC2810">
        <w:trPr>
          <w:trHeight w:val="340"/>
        </w:trPr>
        <w:tc>
          <w:tcPr>
            <w:tcW w:w="561" w:type="pct"/>
            <w:vMerge/>
            <w:vAlign w:val="center"/>
          </w:tcPr>
          <w:p w:rsidR="00DC2810" w:rsidRDefault="00DC2810">
            <w:pPr>
              <w:jc w:val="center"/>
              <w:rPr>
                <w:sz w:val="18"/>
                <w:szCs w:val="18"/>
              </w:rPr>
            </w:pPr>
          </w:p>
        </w:tc>
        <w:tc>
          <w:tcPr>
            <w:tcW w:w="803" w:type="pct"/>
            <w:gridSpan w:val="2"/>
            <w:vAlign w:val="center"/>
          </w:tcPr>
          <w:p w:rsidR="00DC2810" w:rsidRDefault="003B5BF3">
            <w:pPr>
              <w:jc w:val="center"/>
              <w:rPr>
                <w:sz w:val="18"/>
                <w:szCs w:val="18"/>
              </w:rPr>
            </w:pPr>
            <w:r>
              <w:rPr>
                <w:rFonts w:hint="eastAsia"/>
                <w:sz w:val="18"/>
                <w:szCs w:val="18"/>
              </w:rPr>
              <w:t>有机型保温装饰板</w:t>
            </w:r>
          </w:p>
        </w:tc>
        <w:tc>
          <w:tcPr>
            <w:tcW w:w="2735" w:type="pct"/>
            <w:gridSpan w:val="3"/>
            <w:tcBorders>
              <w:top w:val="single" w:sz="4" w:space="0" w:color="auto"/>
              <w:bottom w:val="single" w:sz="4" w:space="0" w:color="auto"/>
            </w:tcBorders>
            <w:vAlign w:val="center"/>
          </w:tcPr>
          <w:p w:rsidR="00DC2810" w:rsidRDefault="003B5BF3">
            <w:pPr>
              <w:jc w:val="center"/>
              <w:rPr>
                <w:sz w:val="18"/>
                <w:szCs w:val="18"/>
              </w:rPr>
            </w:pPr>
            <w:r>
              <w:rPr>
                <w:rFonts w:hint="eastAsia"/>
                <w:sz w:val="18"/>
                <w:szCs w:val="18"/>
              </w:rPr>
              <w:t>不低于</w:t>
            </w:r>
            <w:r>
              <w:rPr>
                <w:rFonts w:hint="eastAsia"/>
                <w:sz w:val="18"/>
                <w:szCs w:val="18"/>
              </w:rPr>
              <w:t>B</w:t>
            </w:r>
            <w:r>
              <w:rPr>
                <w:rFonts w:hint="eastAsia"/>
                <w:sz w:val="18"/>
                <w:szCs w:val="18"/>
                <w:vertAlign w:val="subscript"/>
              </w:rPr>
              <w:t>1</w:t>
            </w:r>
            <w:r>
              <w:rPr>
                <w:rFonts w:hint="eastAsia"/>
                <w:sz w:val="18"/>
                <w:szCs w:val="18"/>
              </w:rPr>
              <w:t>级</w:t>
            </w:r>
          </w:p>
        </w:tc>
        <w:tc>
          <w:tcPr>
            <w:tcW w:w="901" w:type="pct"/>
            <w:vMerge/>
            <w:tcBorders>
              <w:bottom w:val="single" w:sz="4" w:space="0" w:color="auto"/>
            </w:tcBorders>
            <w:vAlign w:val="center"/>
          </w:tcPr>
          <w:p w:rsidR="00DC2810" w:rsidRDefault="00DC2810">
            <w:pPr>
              <w:jc w:val="center"/>
              <w:rPr>
                <w:sz w:val="18"/>
                <w:szCs w:val="18"/>
              </w:rPr>
            </w:pPr>
          </w:p>
        </w:tc>
      </w:tr>
      <w:tr w:rsidR="00DC2810">
        <w:trPr>
          <w:trHeight w:val="340"/>
        </w:trPr>
        <w:tc>
          <w:tcPr>
            <w:tcW w:w="1364" w:type="pct"/>
            <w:gridSpan w:val="3"/>
            <w:vAlign w:val="center"/>
          </w:tcPr>
          <w:p w:rsidR="00DC2810" w:rsidRDefault="003B5BF3">
            <w:pPr>
              <w:pStyle w:val="a3"/>
              <w:jc w:val="center"/>
              <w:rPr>
                <w:sz w:val="18"/>
                <w:szCs w:val="18"/>
              </w:rPr>
            </w:pPr>
            <w:r>
              <w:rPr>
                <w:rFonts w:hint="eastAsia"/>
                <w:sz w:val="18"/>
                <w:szCs w:val="18"/>
              </w:rPr>
              <w:t>保温材料导热系数</w:t>
            </w:r>
          </w:p>
        </w:tc>
        <w:tc>
          <w:tcPr>
            <w:tcW w:w="2735" w:type="pct"/>
            <w:gridSpan w:val="3"/>
            <w:tcBorders>
              <w:top w:val="single" w:sz="4" w:space="0" w:color="auto"/>
            </w:tcBorders>
            <w:vAlign w:val="center"/>
          </w:tcPr>
          <w:p w:rsidR="00DC2810" w:rsidRDefault="003B5BF3">
            <w:pPr>
              <w:jc w:val="center"/>
              <w:rPr>
                <w:sz w:val="18"/>
                <w:szCs w:val="18"/>
              </w:rPr>
            </w:pPr>
            <w:r>
              <w:rPr>
                <w:rFonts w:hint="eastAsia"/>
                <w:sz w:val="18"/>
                <w:szCs w:val="18"/>
              </w:rPr>
              <w:t>符合相关标准的要求</w:t>
            </w:r>
          </w:p>
        </w:tc>
        <w:tc>
          <w:tcPr>
            <w:tcW w:w="901" w:type="pct"/>
            <w:tcBorders>
              <w:top w:val="single" w:sz="4" w:space="0" w:color="auto"/>
            </w:tcBorders>
            <w:vAlign w:val="center"/>
          </w:tcPr>
          <w:p w:rsidR="00DC2810" w:rsidRDefault="003B5BF3">
            <w:pPr>
              <w:jc w:val="center"/>
              <w:rPr>
                <w:sz w:val="18"/>
                <w:szCs w:val="18"/>
              </w:rPr>
            </w:pPr>
            <w:r>
              <w:rPr>
                <w:sz w:val="18"/>
                <w:szCs w:val="18"/>
              </w:rPr>
              <w:t>《绝热材料稳态热阻及有关特性的测定防护热板法》</w:t>
            </w:r>
            <w:r>
              <w:rPr>
                <w:sz w:val="18"/>
                <w:szCs w:val="18"/>
              </w:rPr>
              <w:t>GB/T 10294</w:t>
            </w:r>
          </w:p>
          <w:p w:rsidR="00DC2810" w:rsidRDefault="003B5BF3">
            <w:pPr>
              <w:jc w:val="center"/>
              <w:rPr>
                <w:sz w:val="18"/>
                <w:szCs w:val="18"/>
              </w:rPr>
            </w:pPr>
            <w:r>
              <w:rPr>
                <w:rFonts w:hint="eastAsia"/>
                <w:sz w:val="18"/>
                <w:szCs w:val="18"/>
              </w:rPr>
              <w:t>或</w:t>
            </w:r>
            <w:r>
              <w:rPr>
                <w:sz w:val="18"/>
                <w:szCs w:val="18"/>
              </w:rPr>
              <w:t>《绝热材料稳态热阻及有关特性的测定热流计法》</w:t>
            </w:r>
            <w:r>
              <w:rPr>
                <w:sz w:val="18"/>
                <w:szCs w:val="18"/>
              </w:rPr>
              <w:t>GB/T 1029</w:t>
            </w:r>
            <w:r>
              <w:rPr>
                <w:rFonts w:hint="eastAsia"/>
                <w:sz w:val="18"/>
                <w:szCs w:val="18"/>
              </w:rPr>
              <w:t>5</w:t>
            </w:r>
          </w:p>
        </w:tc>
      </w:tr>
    </w:tbl>
    <w:p w:rsidR="00DC2810" w:rsidRDefault="003B5BF3" w:rsidP="00AE1F30">
      <w:pPr>
        <w:spacing w:beforeLines="50" w:afterLines="50"/>
        <w:jc w:val="center"/>
        <w:outlineLvl w:val="1"/>
        <w:rPr>
          <w:b/>
          <w:bCs/>
          <w:szCs w:val="21"/>
        </w:rPr>
      </w:pPr>
      <w:bookmarkStart w:id="71" w:name="_Toc492560423"/>
      <w:bookmarkStart w:id="72" w:name="_Toc10038"/>
      <w:bookmarkStart w:id="73" w:name="_Toc12238"/>
      <w:bookmarkStart w:id="74" w:name="_Toc361232850"/>
      <w:bookmarkStart w:id="75" w:name="_Toc369511634"/>
      <w:bookmarkStart w:id="76" w:name="_Toc369511445"/>
      <w:bookmarkStart w:id="77" w:name="_Toc19987"/>
      <w:bookmarkStart w:id="78" w:name="_Toc1160"/>
      <w:bookmarkStart w:id="79" w:name="_Toc492560728"/>
      <w:bookmarkEnd w:id="69"/>
      <w:bookmarkEnd w:id="70"/>
      <w:r>
        <w:rPr>
          <w:rFonts w:hint="eastAsia"/>
          <w:b/>
          <w:bCs/>
          <w:szCs w:val="21"/>
        </w:rPr>
        <w:t>5.</w:t>
      </w:r>
      <w:r>
        <w:rPr>
          <w:b/>
          <w:bCs/>
          <w:szCs w:val="21"/>
        </w:rPr>
        <w:t>2</w:t>
      </w:r>
      <w:r>
        <w:rPr>
          <w:rFonts w:hint="eastAsia"/>
          <w:b/>
          <w:bCs/>
          <w:szCs w:val="21"/>
        </w:rPr>
        <w:t>保温装饰板外墙外保温系统及配套材料</w:t>
      </w:r>
      <w:bookmarkEnd w:id="71"/>
      <w:bookmarkEnd w:id="72"/>
      <w:bookmarkEnd w:id="73"/>
      <w:bookmarkEnd w:id="74"/>
      <w:bookmarkEnd w:id="75"/>
      <w:bookmarkEnd w:id="76"/>
      <w:bookmarkEnd w:id="77"/>
      <w:bookmarkEnd w:id="78"/>
      <w:bookmarkEnd w:id="79"/>
    </w:p>
    <w:p w:rsidR="00DC2810" w:rsidRDefault="003B5BF3">
      <w:pPr>
        <w:spacing w:line="360" w:lineRule="auto"/>
      </w:pPr>
      <w:r>
        <w:rPr>
          <w:rFonts w:hint="eastAsia"/>
          <w:b/>
        </w:rPr>
        <w:t>5.</w:t>
      </w:r>
      <w:r>
        <w:rPr>
          <w:b/>
        </w:rPr>
        <w:t>2.</w:t>
      </w:r>
      <w:r>
        <w:rPr>
          <w:rFonts w:hint="eastAsia"/>
          <w:b/>
        </w:rPr>
        <w:t xml:space="preserve">1  </w:t>
      </w:r>
      <w:r>
        <w:rPr>
          <w:rFonts w:hint="eastAsia"/>
        </w:rPr>
        <w:t>保温装饰板外墙外保温系统</w:t>
      </w:r>
      <w:r>
        <w:t>的性能</w:t>
      </w:r>
      <w:r>
        <w:rPr>
          <w:rFonts w:hint="eastAsia"/>
        </w:rPr>
        <w:t>指标</w:t>
      </w:r>
      <w:r>
        <w:t>应符合</w:t>
      </w:r>
      <w:r>
        <w:rPr>
          <w:rFonts w:hint="eastAsia"/>
        </w:rPr>
        <w:t>下列</w:t>
      </w:r>
      <w:r>
        <w:t>规定</w:t>
      </w:r>
      <w:r>
        <w:rPr>
          <w:rFonts w:hint="eastAsia"/>
        </w:rPr>
        <w:t>：</w:t>
      </w:r>
    </w:p>
    <w:p w:rsidR="00DC2810" w:rsidRDefault="003B5BF3">
      <w:pPr>
        <w:spacing w:line="360" w:lineRule="auto"/>
        <w:ind w:firstLineChars="150" w:firstLine="316"/>
        <w:rPr>
          <w:szCs w:val="21"/>
        </w:rPr>
      </w:pPr>
      <w:r>
        <w:rPr>
          <w:rFonts w:hint="eastAsia"/>
          <w:b/>
        </w:rPr>
        <w:t xml:space="preserve">1  </w:t>
      </w:r>
      <w:r>
        <w:rPr>
          <w:rFonts w:hint="eastAsia"/>
          <w:szCs w:val="21"/>
        </w:rPr>
        <w:t>当保温材料为建筑用真空绝热板时，除耐候性试验后，面板与真空绝热板拉伸粘结强度，以及常态拉伸粘结强度不应低于</w:t>
      </w:r>
      <w:r>
        <w:rPr>
          <w:rFonts w:hint="eastAsia"/>
          <w:szCs w:val="21"/>
        </w:rPr>
        <w:t>0.08MPa</w:t>
      </w:r>
      <w:r>
        <w:rPr>
          <w:rFonts w:hint="eastAsia"/>
          <w:szCs w:val="21"/>
        </w:rPr>
        <w:t>外，其他性能应符合表</w:t>
      </w:r>
      <w:r>
        <w:rPr>
          <w:rFonts w:hint="eastAsia"/>
          <w:szCs w:val="21"/>
        </w:rPr>
        <w:t>5.</w:t>
      </w:r>
      <w:r>
        <w:rPr>
          <w:szCs w:val="21"/>
        </w:rPr>
        <w:t>2</w:t>
      </w:r>
      <w:r>
        <w:rPr>
          <w:rFonts w:hint="eastAsia"/>
          <w:szCs w:val="21"/>
        </w:rPr>
        <w:t>.1</w:t>
      </w:r>
      <w:r>
        <w:rPr>
          <w:rFonts w:hint="eastAsia"/>
          <w:szCs w:val="21"/>
        </w:rPr>
        <w:t>的有关规定；</w:t>
      </w:r>
    </w:p>
    <w:p w:rsidR="00DC2810" w:rsidRDefault="003B5BF3">
      <w:pPr>
        <w:spacing w:line="360" w:lineRule="auto"/>
        <w:ind w:firstLineChars="150" w:firstLine="316"/>
        <w:rPr>
          <w:szCs w:val="21"/>
        </w:rPr>
      </w:pPr>
      <w:r>
        <w:rPr>
          <w:rFonts w:hint="eastAsia"/>
          <w:b/>
          <w:szCs w:val="21"/>
        </w:rPr>
        <w:t>2</w:t>
      </w:r>
      <w:r>
        <w:rPr>
          <w:rFonts w:hint="eastAsia"/>
        </w:rPr>
        <w:t>当保温材料为</w:t>
      </w:r>
      <w:r>
        <w:rPr>
          <w:rFonts w:hint="eastAsia"/>
          <w:bCs/>
          <w:szCs w:val="21"/>
        </w:rPr>
        <w:t>除建筑用真空绝热板以外的保温材料时</w:t>
      </w:r>
      <w:r>
        <w:rPr>
          <w:rFonts w:hint="eastAsia"/>
          <w:szCs w:val="21"/>
        </w:rPr>
        <w:t>，其性能应符合表</w:t>
      </w:r>
      <w:r>
        <w:rPr>
          <w:rFonts w:hint="eastAsia"/>
          <w:szCs w:val="21"/>
        </w:rPr>
        <w:t>5.</w:t>
      </w:r>
      <w:r>
        <w:rPr>
          <w:szCs w:val="21"/>
        </w:rPr>
        <w:t>2</w:t>
      </w:r>
      <w:r>
        <w:rPr>
          <w:rFonts w:hint="eastAsia"/>
          <w:szCs w:val="21"/>
        </w:rPr>
        <w:t>.1</w:t>
      </w:r>
      <w:r>
        <w:rPr>
          <w:rFonts w:hint="eastAsia"/>
          <w:szCs w:val="21"/>
        </w:rPr>
        <w:t>的有关规定。</w:t>
      </w:r>
    </w:p>
    <w:p w:rsidR="00DC2810" w:rsidRDefault="003B5BF3">
      <w:pPr>
        <w:jc w:val="center"/>
        <w:rPr>
          <w:b/>
          <w:bCs/>
          <w:szCs w:val="21"/>
        </w:rPr>
      </w:pPr>
      <w:r>
        <w:rPr>
          <w:rFonts w:hint="eastAsia"/>
          <w:szCs w:val="21"/>
        </w:rPr>
        <w:t>表</w:t>
      </w:r>
      <w:r>
        <w:rPr>
          <w:rFonts w:hint="eastAsia"/>
          <w:szCs w:val="21"/>
        </w:rPr>
        <w:t>5.</w:t>
      </w:r>
      <w:r>
        <w:rPr>
          <w:szCs w:val="21"/>
        </w:rPr>
        <w:t>2</w:t>
      </w:r>
      <w:r>
        <w:rPr>
          <w:rFonts w:hint="eastAsia"/>
          <w:szCs w:val="21"/>
        </w:rPr>
        <w:t xml:space="preserve">.1 </w:t>
      </w:r>
      <w:r>
        <w:rPr>
          <w:rFonts w:hint="eastAsia"/>
        </w:rPr>
        <w:t>保温装饰板外墙外保温系统</w:t>
      </w:r>
      <w:r>
        <w:rPr>
          <w:rFonts w:hint="eastAsia"/>
          <w:szCs w:val="21"/>
        </w:rPr>
        <w:t>性能指标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
        <w:gridCol w:w="2066"/>
        <w:gridCol w:w="1415"/>
        <w:gridCol w:w="1200"/>
        <w:gridCol w:w="992"/>
        <w:gridCol w:w="2395"/>
      </w:tblGrid>
      <w:tr w:rsidR="00DC2810">
        <w:trPr>
          <w:trHeight w:val="340"/>
        </w:trPr>
        <w:tc>
          <w:tcPr>
            <w:tcW w:w="1478" w:type="pct"/>
            <w:gridSpan w:val="2"/>
            <w:vMerge w:val="restart"/>
            <w:vAlign w:val="center"/>
          </w:tcPr>
          <w:p w:rsidR="00DC2810" w:rsidRDefault="003B5BF3">
            <w:pPr>
              <w:pStyle w:val="af7"/>
              <w:ind w:left="420" w:firstLineChars="0" w:firstLine="0"/>
              <w:jc w:val="center"/>
              <w:rPr>
                <w:sz w:val="18"/>
                <w:szCs w:val="18"/>
              </w:rPr>
            </w:pPr>
            <w:r>
              <w:rPr>
                <w:rFonts w:hint="eastAsia"/>
                <w:sz w:val="18"/>
                <w:szCs w:val="18"/>
              </w:rPr>
              <w:t>项目</w:t>
            </w:r>
          </w:p>
        </w:tc>
        <w:tc>
          <w:tcPr>
            <w:tcW w:w="2116" w:type="pct"/>
            <w:gridSpan w:val="3"/>
            <w:vAlign w:val="center"/>
          </w:tcPr>
          <w:p w:rsidR="00DC2810" w:rsidRDefault="003B5BF3">
            <w:pPr>
              <w:pStyle w:val="af7"/>
              <w:ind w:firstLineChars="0" w:firstLine="0"/>
              <w:jc w:val="center"/>
              <w:rPr>
                <w:sz w:val="18"/>
                <w:szCs w:val="18"/>
              </w:rPr>
            </w:pPr>
            <w:r>
              <w:rPr>
                <w:rFonts w:hint="eastAsia"/>
                <w:sz w:val="18"/>
                <w:szCs w:val="18"/>
              </w:rPr>
              <w:t>性能指标</w:t>
            </w:r>
          </w:p>
        </w:tc>
        <w:tc>
          <w:tcPr>
            <w:tcW w:w="1404" w:type="pct"/>
            <w:vMerge w:val="restart"/>
            <w:vAlign w:val="center"/>
          </w:tcPr>
          <w:p w:rsidR="00DC2810" w:rsidRDefault="003B5BF3">
            <w:pPr>
              <w:pStyle w:val="af7"/>
              <w:ind w:firstLineChars="0" w:firstLine="0"/>
              <w:jc w:val="center"/>
              <w:rPr>
                <w:sz w:val="18"/>
                <w:szCs w:val="18"/>
              </w:rPr>
            </w:pPr>
            <w:r>
              <w:rPr>
                <w:rFonts w:hint="eastAsia"/>
                <w:sz w:val="18"/>
                <w:szCs w:val="18"/>
              </w:rPr>
              <w:t>试验方法</w:t>
            </w:r>
          </w:p>
        </w:tc>
      </w:tr>
      <w:tr w:rsidR="00DC2810">
        <w:trPr>
          <w:trHeight w:val="340"/>
        </w:trPr>
        <w:tc>
          <w:tcPr>
            <w:tcW w:w="1478" w:type="pct"/>
            <w:gridSpan w:val="2"/>
            <w:vMerge/>
            <w:vAlign w:val="center"/>
          </w:tcPr>
          <w:p w:rsidR="00DC2810" w:rsidRDefault="00DC2810">
            <w:pPr>
              <w:pStyle w:val="af7"/>
              <w:ind w:firstLineChars="0" w:firstLine="0"/>
              <w:jc w:val="center"/>
              <w:rPr>
                <w:sz w:val="18"/>
                <w:szCs w:val="18"/>
              </w:rPr>
            </w:pPr>
          </w:p>
        </w:tc>
        <w:tc>
          <w:tcPr>
            <w:tcW w:w="830" w:type="pct"/>
            <w:vAlign w:val="center"/>
          </w:tcPr>
          <w:p w:rsidR="00DC2810" w:rsidRDefault="003B5BF3">
            <w:pPr>
              <w:pStyle w:val="af7"/>
              <w:ind w:firstLineChars="0" w:firstLine="0"/>
              <w:jc w:val="center"/>
              <w:rPr>
                <w:sz w:val="18"/>
                <w:szCs w:val="18"/>
              </w:rPr>
            </w:pPr>
            <w:r>
              <w:rPr>
                <w:rFonts w:ascii="Times New Roman" w:hint="eastAsia"/>
                <w:color w:val="000000"/>
                <w:sz w:val="18"/>
                <w:szCs w:val="18"/>
              </w:rPr>
              <w:t>I</w:t>
            </w:r>
            <w:r>
              <w:rPr>
                <w:rFonts w:ascii="Times New Roman"/>
                <w:color w:val="000000"/>
                <w:sz w:val="18"/>
                <w:szCs w:val="18"/>
              </w:rPr>
              <w:t>型</w:t>
            </w:r>
          </w:p>
        </w:tc>
        <w:tc>
          <w:tcPr>
            <w:tcW w:w="704" w:type="pct"/>
            <w:tcBorders>
              <w:right w:val="single" w:sz="4" w:space="0" w:color="auto"/>
            </w:tcBorders>
            <w:vAlign w:val="center"/>
          </w:tcPr>
          <w:p w:rsidR="00DC2810" w:rsidRDefault="003B5BF3">
            <w:pPr>
              <w:pStyle w:val="af7"/>
              <w:ind w:firstLineChars="0" w:firstLine="0"/>
              <w:jc w:val="center"/>
              <w:rPr>
                <w:sz w:val="18"/>
                <w:szCs w:val="18"/>
              </w:rPr>
            </w:pPr>
            <w:r>
              <w:rPr>
                <w:rFonts w:ascii="Times New Roman" w:hint="eastAsia"/>
                <w:color w:val="000000"/>
                <w:sz w:val="18"/>
                <w:szCs w:val="18"/>
              </w:rPr>
              <w:t>II</w:t>
            </w:r>
            <w:r>
              <w:rPr>
                <w:rFonts w:ascii="Times New Roman"/>
                <w:color w:val="000000"/>
                <w:sz w:val="18"/>
                <w:szCs w:val="18"/>
              </w:rPr>
              <w:t>型</w:t>
            </w:r>
          </w:p>
        </w:tc>
        <w:tc>
          <w:tcPr>
            <w:tcW w:w="582" w:type="pct"/>
            <w:tcBorders>
              <w:left w:val="single" w:sz="4" w:space="0" w:color="auto"/>
            </w:tcBorders>
            <w:vAlign w:val="center"/>
          </w:tcPr>
          <w:p w:rsidR="00DC2810" w:rsidRDefault="003B5BF3">
            <w:pPr>
              <w:pStyle w:val="af7"/>
              <w:ind w:firstLineChars="0" w:firstLine="0"/>
              <w:jc w:val="center"/>
              <w:rPr>
                <w:rFonts w:ascii="Times New Roman"/>
                <w:color w:val="000000"/>
                <w:sz w:val="18"/>
                <w:szCs w:val="18"/>
              </w:rPr>
            </w:pPr>
            <w:r>
              <w:rPr>
                <w:sz w:val="18"/>
                <w:szCs w:val="18"/>
              </w:rPr>
              <w:t>Ⅲ</w:t>
            </w:r>
            <w:r>
              <w:rPr>
                <w:sz w:val="18"/>
                <w:szCs w:val="18"/>
              </w:rPr>
              <w:t>型</w:t>
            </w:r>
          </w:p>
        </w:tc>
        <w:tc>
          <w:tcPr>
            <w:tcW w:w="1404" w:type="pct"/>
            <w:vMerge/>
          </w:tcPr>
          <w:p w:rsidR="00DC2810" w:rsidRDefault="00DC2810">
            <w:pPr>
              <w:pStyle w:val="af7"/>
              <w:ind w:firstLineChars="0" w:firstLine="0"/>
              <w:jc w:val="center"/>
              <w:rPr>
                <w:rFonts w:ascii="Times New Roman"/>
                <w:color w:val="000000"/>
                <w:sz w:val="18"/>
                <w:szCs w:val="18"/>
              </w:rPr>
            </w:pPr>
          </w:p>
        </w:tc>
      </w:tr>
      <w:tr w:rsidR="00DC2810">
        <w:trPr>
          <w:trHeight w:val="340"/>
        </w:trPr>
        <w:tc>
          <w:tcPr>
            <w:tcW w:w="266" w:type="pct"/>
            <w:vMerge w:val="restart"/>
            <w:vAlign w:val="center"/>
          </w:tcPr>
          <w:p w:rsidR="00DC2810" w:rsidRDefault="003B5BF3">
            <w:pPr>
              <w:pStyle w:val="af7"/>
              <w:ind w:firstLineChars="0" w:firstLine="0"/>
              <w:jc w:val="center"/>
              <w:rPr>
                <w:sz w:val="18"/>
                <w:szCs w:val="18"/>
              </w:rPr>
            </w:pPr>
            <w:r>
              <w:rPr>
                <w:rFonts w:hint="eastAsia"/>
                <w:sz w:val="18"/>
                <w:szCs w:val="18"/>
              </w:rPr>
              <w:t>耐候性</w:t>
            </w:r>
          </w:p>
        </w:tc>
        <w:tc>
          <w:tcPr>
            <w:tcW w:w="1212"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外观</w:t>
            </w:r>
          </w:p>
        </w:tc>
        <w:tc>
          <w:tcPr>
            <w:tcW w:w="2116" w:type="pct"/>
            <w:gridSpan w:val="3"/>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无脱落现象，无空鼓，板缝处无宽度大于</w:t>
            </w:r>
            <w:r>
              <w:rPr>
                <w:rFonts w:ascii="Times New Roman" w:hint="eastAsia"/>
                <w:kern w:val="2"/>
                <w:sz w:val="18"/>
                <w:szCs w:val="18"/>
              </w:rPr>
              <w:t>0.10mm</w:t>
            </w:r>
            <w:r>
              <w:rPr>
                <w:rFonts w:ascii="Times New Roman" w:hint="eastAsia"/>
                <w:kern w:val="2"/>
                <w:sz w:val="18"/>
                <w:szCs w:val="18"/>
              </w:rPr>
              <w:t>的裂缝</w:t>
            </w:r>
          </w:p>
        </w:tc>
        <w:tc>
          <w:tcPr>
            <w:tcW w:w="1404" w:type="pct"/>
            <w:vMerge w:val="restart"/>
            <w:vAlign w:val="center"/>
          </w:tcPr>
          <w:p w:rsidR="00DC2810" w:rsidRDefault="003B5BF3">
            <w:pPr>
              <w:pStyle w:val="af7"/>
              <w:ind w:firstLineChars="0" w:firstLine="0"/>
              <w:rPr>
                <w:sz w:val="18"/>
                <w:szCs w:val="18"/>
              </w:rPr>
            </w:pPr>
            <w:r>
              <w:rPr>
                <w:rFonts w:hint="eastAsia"/>
                <w:sz w:val="18"/>
                <w:szCs w:val="18"/>
              </w:rPr>
              <w:t xml:space="preserve">《保温装饰外墙外保温系统材料》JG/T 287 </w:t>
            </w:r>
          </w:p>
        </w:tc>
      </w:tr>
      <w:tr w:rsidR="00DC2810">
        <w:trPr>
          <w:trHeight w:val="340"/>
        </w:trPr>
        <w:tc>
          <w:tcPr>
            <w:tcW w:w="266" w:type="pct"/>
            <w:vMerge/>
            <w:vAlign w:val="center"/>
          </w:tcPr>
          <w:p w:rsidR="00DC2810" w:rsidRDefault="00DC2810">
            <w:pPr>
              <w:pStyle w:val="af7"/>
              <w:ind w:firstLineChars="0" w:firstLine="0"/>
              <w:jc w:val="center"/>
              <w:rPr>
                <w:sz w:val="18"/>
                <w:szCs w:val="18"/>
              </w:rPr>
            </w:pPr>
          </w:p>
        </w:tc>
        <w:tc>
          <w:tcPr>
            <w:tcW w:w="1212"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面层与保温材料拉伸粘结强度（</w:t>
            </w:r>
            <w:r>
              <w:rPr>
                <w:rFonts w:ascii="Times New Roman" w:hint="eastAsia"/>
                <w:kern w:val="2"/>
                <w:sz w:val="18"/>
                <w:szCs w:val="18"/>
              </w:rPr>
              <w:t>MPa</w:t>
            </w:r>
            <w:r>
              <w:rPr>
                <w:rFonts w:ascii="Times New Roman" w:hint="eastAsia"/>
                <w:kern w:val="2"/>
                <w:sz w:val="18"/>
                <w:szCs w:val="18"/>
              </w:rPr>
              <w:t>）</w:t>
            </w:r>
          </w:p>
        </w:tc>
        <w:tc>
          <w:tcPr>
            <w:tcW w:w="830"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0.10</w:t>
            </w:r>
          </w:p>
        </w:tc>
        <w:tc>
          <w:tcPr>
            <w:tcW w:w="1286" w:type="pct"/>
            <w:gridSpan w:val="2"/>
            <w:tcBorders>
              <w:top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0.15</w:t>
            </w:r>
          </w:p>
        </w:tc>
        <w:tc>
          <w:tcPr>
            <w:tcW w:w="1404" w:type="pct"/>
            <w:vMerge/>
          </w:tcPr>
          <w:p w:rsidR="00DC2810" w:rsidRDefault="00DC2810">
            <w:pPr>
              <w:pStyle w:val="af7"/>
              <w:ind w:firstLine="360"/>
              <w:rPr>
                <w:sz w:val="18"/>
                <w:szCs w:val="18"/>
              </w:rPr>
            </w:pPr>
          </w:p>
        </w:tc>
      </w:tr>
      <w:tr w:rsidR="00DC2810">
        <w:trPr>
          <w:trHeight w:val="340"/>
        </w:trPr>
        <w:tc>
          <w:tcPr>
            <w:tcW w:w="1478"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拉伸粘结强度（</w:t>
            </w:r>
            <w:r>
              <w:rPr>
                <w:rFonts w:ascii="Times New Roman" w:hint="eastAsia"/>
                <w:kern w:val="2"/>
                <w:sz w:val="18"/>
                <w:szCs w:val="18"/>
              </w:rPr>
              <w:t>MPa</w:t>
            </w:r>
            <w:r>
              <w:rPr>
                <w:rFonts w:ascii="Times New Roman" w:hint="eastAsia"/>
                <w:kern w:val="2"/>
                <w:sz w:val="18"/>
                <w:szCs w:val="18"/>
              </w:rPr>
              <w:t>）</w:t>
            </w:r>
          </w:p>
        </w:tc>
        <w:tc>
          <w:tcPr>
            <w:tcW w:w="830"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0.10</w:t>
            </w:r>
            <w:r>
              <w:rPr>
                <w:rFonts w:ascii="Times New Roman" w:hint="eastAsia"/>
                <w:kern w:val="2"/>
                <w:sz w:val="18"/>
                <w:szCs w:val="18"/>
              </w:rPr>
              <w:t>，</w:t>
            </w:r>
          </w:p>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破坏发生在保温材料中</w:t>
            </w:r>
          </w:p>
        </w:tc>
        <w:tc>
          <w:tcPr>
            <w:tcW w:w="1286" w:type="pct"/>
            <w:gridSpan w:val="2"/>
            <w:tcBorders>
              <w:bottom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0.15</w:t>
            </w:r>
            <w:r>
              <w:rPr>
                <w:rFonts w:ascii="Times New Roman" w:hint="eastAsia"/>
                <w:kern w:val="2"/>
                <w:sz w:val="18"/>
                <w:szCs w:val="18"/>
              </w:rPr>
              <w:t>，</w:t>
            </w:r>
          </w:p>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破坏发生在保温材料中</w:t>
            </w:r>
          </w:p>
        </w:tc>
        <w:tc>
          <w:tcPr>
            <w:tcW w:w="1404" w:type="pct"/>
            <w:vMerge/>
          </w:tcPr>
          <w:p w:rsidR="00DC2810" w:rsidRDefault="00DC2810">
            <w:pPr>
              <w:pStyle w:val="af7"/>
              <w:ind w:firstLine="360"/>
              <w:rPr>
                <w:sz w:val="18"/>
                <w:szCs w:val="18"/>
              </w:rPr>
            </w:pPr>
          </w:p>
        </w:tc>
      </w:tr>
      <w:tr w:rsidR="00DC2810">
        <w:trPr>
          <w:trHeight w:val="340"/>
        </w:trPr>
        <w:tc>
          <w:tcPr>
            <w:tcW w:w="1478"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单点锚固力（</w:t>
            </w:r>
            <w:r>
              <w:rPr>
                <w:rFonts w:ascii="Times New Roman" w:hint="eastAsia"/>
                <w:kern w:val="2"/>
                <w:sz w:val="18"/>
                <w:szCs w:val="18"/>
              </w:rPr>
              <w:t>kN</w:t>
            </w:r>
            <w:r>
              <w:rPr>
                <w:rFonts w:ascii="Times New Roman" w:hint="eastAsia"/>
                <w:kern w:val="2"/>
                <w:sz w:val="18"/>
                <w:szCs w:val="18"/>
              </w:rPr>
              <w:t>）</w:t>
            </w:r>
          </w:p>
        </w:tc>
        <w:tc>
          <w:tcPr>
            <w:tcW w:w="2116" w:type="pct"/>
            <w:gridSpan w:val="3"/>
            <w:tcBorders>
              <w:bottom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0.6</w:t>
            </w:r>
          </w:p>
        </w:tc>
        <w:tc>
          <w:tcPr>
            <w:tcW w:w="1404" w:type="pct"/>
            <w:vMerge/>
            <w:tcBorders>
              <w:bottom w:val="single" w:sz="4" w:space="0" w:color="auto"/>
            </w:tcBorders>
            <w:vAlign w:val="center"/>
          </w:tcPr>
          <w:p w:rsidR="00DC2810" w:rsidRDefault="00DC2810">
            <w:pPr>
              <w:pStyle w:val="af7"/>
              <w:ind w:firstLineChars="0" w:firstLine="0"/>
              <w:rPr>
                <w:sz w:val="18"/>
                <w:szCs w:val="18"/>
              </w:rPr>
            </w:pPr>
          </w:p>
        </w:tc>
      </w:tr>
      <w:tr w:rsidR="00DC2810">
        <w:trPr>
          <w:trHeight w:val="340"/>
        </w:trPr>
        <w:tc>
          <w:tcPr>
            <w:tcW w:w="1478"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热阻（</w:t>
            </w:r>
            <w:r>
              <w:rPr>
                <w:rFonts w:ascii="Times New Roman" w:hint="eastAsia"/>
                <w:kern w:val="2"/>
                <w:sz w:val="18"/>
                <w:szCs w:val="18"/>
              </w:rPr>
              <w:t>m</w:t>
            </w:r>
            <w:r>
              <w:rPr>
                <w:rFonts w:ascii="Times New Roman"/>
                <w:kern w:val="2"/>
                <w:sz w:val="18"/>
                <w:szCs w:val="18"/>
                <w:vertAlign w:val="superscript"/>
              </w:rPr>
              <w:t>2</w:t>
            </w:r>
            <w:r>
              <w:rPr>
                <w:rFonts w:ascii="Times New Roman" w:hint="eastAsia"/>
                <w:kern w:val="2"/>
                <w:sz w:val="18"/>
                <w:szCs w:val="18"/>
              </w:rPr>
              <w:t>·</w:t>
            </w:r>
            <w:r>
              <w:rPr>
                <w:rFonts w:ascii="Times New Roman" w:hint="eastAsia"/>
                <w:kern w:val="2"/>
                <w:sz w:val="18"/>
                <w:szCs w:val="18"/>
              </w:rPr>
              <w:t>K/W</w:t>
            </w:r>
            <w:r>
              <w:rPr>
                <w:rFonts w:ascii="Times New Roman" w:hint="eastAsia"/>
                <w:kern w:val="2"/>
                <w:sz w:val="18"/>
                <w:szCs w:val="18"/>
              </w:rPr>
              <w:t>）</w:t>
            </w:r>
          </w:p>
        </w:tc>
        <w:tc>
          <w:tcPr>
            <w:tcW w:w="2116" w:type="pct"/>
            <w:gridSpan w:val="3"/>
            <w:tcBorders>
              <w:top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符合设计要求</w:t>
            </w:r>
          </w:p>
        </w:tc>
        <w:tc>
          <w:tcPr>
            <w:tcW w:w="1404" w:type="pct"/>
            <w:tcBorders>
              <w:top w:val="single" w:sz="4" w:space="0" w:color="auto"/>
            </w:tcBorders>
          </w:tcPr>
          <w:p w:rsidR="00DC2810" w:rsidRDefault="003B5BF3">
            <w:pPr>
              <w:pStyle w:val="af7"/>
              <w:ind w:firstLineChars="0" w:firstLine="0"/>
              <w:rPr>
                <w:sz w:val="18"/>
                <w:szCs w:val="18"/>
              </w:rPr>
            </w:pPr>
            <w:r>
              <w:rPr>
                <w:rFonts w:hint="eastAsia"/>
                <w:sz w:val="18"/>
                <w:szCs w:val="18"/>
              </w:rPr>
              <w:t>《绝热稳态传热性质的测定标定和防护热箱法》</w:t>
            </w:r>
            <w:r>
              <w:rPr>
                <w:rFonts w:ascii="Times New Roman"/>
                <w:sz w:val="18"/>
                <w:szCs w:val="18"/>
              </w:rPr>
              <w:t xml:space="preserve">GB/T 13475 </w:t>
            </w:r>
          </w:p>
        </w:tc>
      </w:tr>
    </w:tbl>
    <w:p w:rsidR="00DC2810" w:rsidRDefault="003B5BF3">
      <w:pPr>
        <w:spacing w:line="360" w:lineRule="auto"/>
      </w:pPr>
      <w:r>
        <w:rPr>
          <w:rFonts w:hint="eastAsia"/>
          <w:b/>
        </w:rPr>
        <w:t>5.</w:t>
      </w:r>
      <w:r>
        <w:rPr>
          <w:b/>
        </w:rPr>
        <w:t>2</w:t>
      </w:r>
      <w:r>
        <w:rPr>
          <w:rFonts w:hint="eastAsia"/>
          <w:b/>
        </w:rPr>
        <w:t>.</w:t>
      </w:r>
      <w:r>
        <w:rPr>
          <w:b/>
        </w:rPr>
        <w:t>2</w:t>
      </w:r>
      <w:r>
        <w:rPr>
          <w:rFonts w:hint="eastAsia"/>
        </w:rPr>
        <w:t>胶粘剂的性能指标应符合下列规定：</w:t>
      </w:r>
    </w:p>
    <w:p w:rsidR="00DC2810" w:rsidRDefault="003B5BF3">
      <w:pPr>
        <w:spacing w:line="360" w:lineRule="auto"/>
        <w:ind w:firstLineChars="150" w:firstLine="316"/>
      </w:pPr>
      <w:r>
        <w:rPr>
          <w:rFonts w:hint="eastAsia"/>
          <w:b/>
        </w:rPr>
        <w:t>1</w:t>
      </w:r>
      <w:r>
        <w:rPr>
          <w:rFonts w:hint="eastAsia"/>
        </w:rPr>
        <w:t>当保温材料为</w:t>
      </w:r>
      <w:r>
        <w:rPr>
          <w:rFonts w:hint="eastAsia"/>
          <w:bCs/>
          <w:szCs w:val="21"/>
        </w:rPr>
        <w:t>除建筑用真空绝热板以外的保温材料时</w:t>
      </w:r>
      <w:r>
        <w:rPr>
          <w:rFonts w:hint="eastAsia"/>
        </w:rPr>
        <w:t>，</w:t>
      </w:r>
      <w:r>
        <w:t>胶粘剂的性能应符合表</w:t>
      </w:r>
      <w:r>
        <w:rPr>
          <w:rFonts w:hint="eastAsia"/>
          <w:bCs/>
        </w:rPr>
        <w:t>5.</w:t>
      </w:r>
      <w:r>
        <w:rPr>
          <w:bCs/>
        </w:rPr>
        <w:t>2.2</w:t>
      </w:r>
      <w:r>
        <w:rPr>
          <w:bCs/>
        </w:rPr>
        <w:t>的</w:t>
      </w:r>
      <w:r>
        <w:rPr>
          <w:rFonts w:hint="eastAsia"/>
          <w:bCs/>
        </w:rPr>
        <w:t>规</w:t>
      </w:r>
      <w:r>
        <w:rPr>
          <w:rFonts w:hint="eastAsia"/>
        </w:rPr>
        <w:t>定</w:t>
      </w:r>
      <w:r>
        <w:t>；</w:t>
      </w:r>
    </w:p>
    <w:p w:rsidR="00DC2810" w:rsidRDefault="003B5BF3">
      <w:pPr>
        <w:spacing w:line="360" w:lineRule="auto"/>
        <w:ind w:firstLineChars="150" w:firstLine="316"/>
      </w:pPr>
      <w:r>
        <w:rPr>
          <w:b/>
          <w:bCs/>
        </w:rPr>
        <w:t>2</w:t>
      </w:r>
      <w:r>
        <w:rPr>
          <w:rFonts w:hint="eastAsia"/>
        </w:rPr>
        <w:t>当保温材料为建筑用真空绝热板时，</w:t>
      </w:r>
      <w:r>
        <w:t>胶粘剂的性能应符合</w:t>
      </w:r>
      <w:r>
        <w:rPr>
          <w:rFonts w:hint="eastAsia"/>
        </w:rPr>
        <w:t>现行行业标准《建筑用真空绝热板应用技术规程》</w:t>
      </w:r>
      <w:r>
        <w:rPr>
          <w:rFonts w:hint="eastAsia"/>
        </w:rPr>
        <w:t>JGJ/T 416</w:t>
      </w:r>
      <w:r>
        <w:rPr>
          <w:bCs/>
        </w:rPr>
        <w:t>的</w:t>
      </w:r>
      <w:r>
        <w:rPr>
          <w:rFonts w:hint="eastAsia"/>
          <w:bCs/>
        </w:rPr>
        <w:t>有关规</w:t>
      </w:r>
      <w:r>
        <w:rPr>
          <w:rFonts w:hint="eastAsia"/>
        </w:rPr>
        <w:t>定。</w:t>
      </w:r>
    </w:p>
    <w:p w:rsidR="00DC2810" w:rsidRDefault="003B5BF3">
      <w:pPr>
        <w:jc w:val="center"/>
        <w:rPr>
          <w:b/>
          <w:bCs/>
          <w:szCs w:val="18"/>
        </w:rPr>
      </w:pPr>
      <w:r>
        <w:rPr>
          <w:rFonts w:hint="eastAsia"/>
          <w:szCs w:val="18"/>
        </w:rPr>
        <w:lastRenderedPageBreak/>
        <w:t>表</w:t>
      </w:r>
      <w:r>
        <w:rPr>
          <w:rFonts w:hint="eastAsia"/>
          <w:szCs w:val="18"/>
        </w:rPr>
        <w:t>5.</w:t>
      </w:r>
      <w:r>
        <w:rPr>
          <w:szCs w:val="18"/>
        </w:rPr>
        <w:t>2</w:t>
      </w:r>
      <w:r>
        <w:rPr>
          <w:rFonts w:hint="eastAsia"/>
          <w:szCs w:val="18"/>
        </w:rPr>
        <w:t>.</w:t>
      </w:r>
      <w:r>
        <w:rPr>
          <w:szCs w:val="18"/>
        </w:rPr>
        <w:t xml:space="preserve">2 </w:t>
      </w:r>
      <w:r>
        <w:rPr>
          <w:rFonts w:hint="eastAsia"/>
          <w:szCs w:val="18"/>
        </w:rPr>
        <w:t>胶粘剂的性能指标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709"/>
        <w:gridCol w:w="1701"/>
        <w:gridCol w:w="1560"/>
        <w:gridCol w:w="1560"/>
        <w:gridCol w:w="1297"/>
      </w:tblGrid>
      <w:tr w:rsidR="00DC2810">
        <w:trPr>
          <w:trHeight w:val="337"/>
        </w:trPr>
        <w:tc>
          <w:tcPr>
            <w:tcW w:w="2409" w:type="pct"/>
            <w:gridSpan w:val="3"/>
            <w:vMerge w:val="restart"/>
            <w:vAlign w:val="center"/>
          </w:tcPr>
          <w:p w:rsidR="00DC2810" w:rsidRDefault="003B5BF3">
            <w:pPr>
              <w:jc w:val="center"/>
              <w:rPr>
                <w:kern w:val="0"/>
                <w:sz w:val="18"/>
                <w:szCs w:val="18"/>
              </w:rPr>
            </w:pPr>
            <w:r>
              <w:rPr>
                <w:rFonts w:hint="eastAsia"/>
                <w:kern w:val="0"/>
                <w:sz w:val="18"/>
                <w:szCs w:val="18"/>
              </w:rPr>
              <w:t>项目</w:t>
            </w:r>
          </w:p>
        </w:tc>
        <w:tc>
          <w:tcPr>
            <w:tcW w:w="1830" w:type="pct"/>
            <w:gridSpan w:val="2"/>
            <w:tcBorders>
              <w:bottom w:val="single" w:sz="4" w:space="0" w:color="auto"/>
            </w:tcBorders>
            <w:vAlign w:val="center"/>
          </w:tcPr>
          <w:p w:rsidR="00DC2810" w:rsidRDefault="003B5BF3">
            <w:pPr>
              <w:jc w:val="center"/>
              <w:rPr>
                <w:kern w:val="0"/>
                <w:sz w:val="18"/>
                <w:szCs w:val="18"/>
              </w:rPr>
            </w:pPr>
            <w:r>
              <w:rPr>
                <w:rFonts w:hint="eastAsia"/>
                <w:kern w:val="0"/>
                <w:sz w:val="18"/>
                <w:szCs w:val="18"/>
              </w:rPr>
              <w:t>指标</w:t>
            </w:r>
          </w:p>
        </w:tc>
        <w:tc>
          <w:tcPr>
            <w:tcW w:w="761" w:type="pct"/>
            <w:vMerge w:val="restart"/>
            <w:vAlign w:val="center"/>
          </w:tcPr>
          <w:p w:rsidR="00DC2810" w:rsidRDefault="003B5BF3">
            <w:pPr>
              <w:jc w:val="center"/>
              <w:rPr>
                <w:kern w:val="0"/>
                <w:sz w:val="18"/>
                <w:szCs w:val="18"/>
              </w:rPr>
            </w:pPr>
            <w:r>
              <w:rPr>
                <w:rFonts w:hint="eastAsia"/>
                <w:kern w:val="0"/>
                <w:sz w:val="18"/>
                <w:szCs w:val="18"/>
              </w:rPr>
              <w:t>试验方法</w:t>
            </w:r>
          </w:p>
        </w:tc>
      </w:tr>
      <w:tr w:rsidR="00DC2810">
        <w:trPr>
          <w:trHeight w:val="285"/>
        </w:trPr>
        <w:tc>
          <w:tcPr>
            <w:tcW w:w="2409" w:type="pct"/>
            <w:gridSpan w:val="3"/>
            <w:vMerge/>
            <w:vAlign w:val="center"/>
          </w:tcPr>
          <w:p w:rsidR="00DC2810" w:rsidRDefault="00DC2810">
            <w:pPr>
              <w:jc w:val="center"/>
              <w:rPr>
                <w:kern w:val="0"/>
                <w:sz w:val="18"/>
                <w:szCs w:val="18"/>
              </w:rPr>
            </w:pPr>
          </w:p>
        </w:tc>
        <w:tc>
          <w:tcPr>
            <w:tcW w:w="915" w:type="pct"/>
            <w:tcBorders>
              <w:top w:val="single" w:sz="4" w:space="0" w:color="auto"/>
              <w:right w:val="single" w:sz="4" w:space="0" w:color="auto"/>
            </w:tcBorders>
            <w:vAlign w:val="center"/>
          </w:tcPr>
          <w:p w:rsidR="00DC2810" w:rsidRDefault="003B5BF3">
            <w:pPr>
              <w:jc w:val="center"/>
              <w:rPr>
                <w:kern w:val="0"/>
                <w:sz w:val="18"/>
                <w:szCs w:val="18"/>
              </w:rPr>
            </w:pPr>
            <w:r>
              <w:rPr>
                <w:rFonts w:hint="eastAsia"/>
                <w:kern w:val="0"/>
                <w:sz w:val="18"/>
                <w:szCs w:val="18"/>
              </w:rPr>
              <w:t>I</w:t>
            </w:r>
            <w:r>
              <w:rPr>
                <w:kern w:val="0"/>
                <w:sz w:val="18"/>
                <w:szCs w:val="18"/>
              </w:rPr>
              <w:t>型</w:t>
            </w:r>
          </w:p>
        </w:tc>
        <w:tc>
          <w:tcPr>
            <w:tcW w:w="915" w:type="pct"/>
            <w:tcBorders>
              <w:top w:val="single" w:sz="4" w:space="0" w:color="auto"/>
              <w:left w:val="single" w:sz="4" w:space="0" w:color="auto"/>
            </w:tcBorders>
            <w:vAlign w:val="center"/>
          </w:tcPr>
          <w:p w:rsidR="00DC2810" w:rsidRDefault="003B5BF3">
            <w:pPr>
              <w:jc w:val="center"/>
              <w:rPr>
                <w:kern w:val="0"/>
                <w:sz w:val="18"/>
                <w:szCs w:val="18"/>
              </w:rPr>
            </w:pPr>
            <w:bookmarkStart w:id="80" w:name="_Hlk118461301"/>
            <w:r>
              <w:rPr>
                <w:rFonts w:hint="eastAsia"/>
                <w:kern w:val="0"/>
                <w:sz w:val="18"/>
                <w:szCs w:val="18"/>
              </w:rPr>
              <w:t>II</w:t>
            </w:r>
            <w:r>
              <w:rPr>
                <w:kern w:val="0"/>
                <w:sz w:val="18"/>
                <w:szCs w:val="18"/>
              </w:rPr>
              <w:t>型</w:t>
            </w:r>
            <w:bookmarkEnd w:id="80"/>
            <w:r>
              <w:rPr>
                <w:rFonts w:hint="eastAsia"/>
                <w:kern w:val="0"/>
                <w:sz w:val="18"/>
                <w:szCs w:val="18"/>
              </w:rPr>
              <w:t>、</w:t>
            </w:r>
            <w:r>
              <w:rPr>
                <w:rFonts w:hint="eastAsia"/>
                <w:kern w:val="0"/>
                <w:sz w:val="18"/>
                <w:szCs w:val="18"/>
              </w:rPr>
              <w:t>III</w:t>
            </w:r>
            <w:r>
              <w:rPr>
                <w:kern w:val="0"/>
                <w:sz w:val="18"/>
                <w:szCs w:val="18"/>
              </w:rPr>
              <w:t>型</w:t>
            </w:r>
          </w:p>
        </w:tc>
        <w:tc>
          <w:tcPr>
            <w:tcW w:w="761" w:type="pct"/>
            <w:vMerge/>
            <w:vAlign w:val="center"/>
          </w:tcPr>
          <w:p w:rsidR="00DC2810" w:rsidRDefault="00DC2810">
            <w:pPr>
              <w:jc w:val="center"/>
              <w:rPr>
                <w:kern w:val="0"/>
                <w:sz w:val="18"/>
                <w:szCs w:val="18"/>
              </w:rPr>
            </w:pPr>
          </w:p>
        </w:tc>
      </w:tr>
      <w:tr w:rsidR="00DC2810">
        <w:trPr>
          <w:trHeight w:val="340"/>
        </w:trPr>
        <w:tc>
          <w:tcPr>
            <w:tcW w:w="995" w:type="pct"/>
            <w:vMerge w:val="restart"/>
            <w:vAlign w:val="center"/>
          </w:tcPr>
          <w:p w:rsidR="00DC2810" w:rsidRDefault="003B5BF3">
            <w:pPr>
              <w:jc w:val="center"/>
              <w:rPr>
                <w:kern w:val="0"/>
                <w:sz w:val="18"/>
                <w:szCs w:val="18"/>
              </w:rPr>
            </w:pPr>
            <w:r>
              <w:rPr>
                <w:rFonts w:hint="eastAsia"/>
                <w:kern w:val="0"/>
                <w:sz w:val="18"/>
                <w:szCs w:val="18"/>
              </w:rPr>
              <w:t>拉伸粘结强度（</w:t>
            </w:r>
            <w:r>
              <w:rPr>
                <w:rFonts w:hint="eastAsia"/>
                <w:kern w:val="0"/>
                <w:sz w:val="18"/>
                <w:szCs w:val="18"/>
              </w:rPr>
              <w:t>MPa</w:t>
            </w:r>
            <w:r>
              <w:rPr>
                <w:rFonts w:hint="eastAsia"/>
                <w:kern w:val="0"/>
                <w:sz w:val="18"/>
                <w:szCs w:val="18"/>
              </w:rPr>
              <w:t>）</w:t>
            </w:r>
          </w:p>
          <w:p w:rsidR="00DC2810" w:rsidRDefault="003B5BF3">
            <w:pPr>
              <w:jc w:val="center"/>
              <w:rPr>
                <w:kern w:val="0"/>
                <w:sz w:val="18"/>
                <w:szCs w:val="18"/>
              </w:rPr>
            </w:pPr>
            <w:r>
              <w:rPr>
                <w:rFonts w:hint="eastAsia"/>
                <w:kern w:val="0"/>
                <w:sz w:val="18"/>
                <w:szCs w:val="18"/>
              </w:rPr>
              <w:t>（与水泥砂浆）</w:t>
            </w:r>
          </w:p>
        </w:tc>
        <w:tc>
          <w:tcPr>
            <w:tcW w:w="1414" w:type="pct"/>
            <w:gridSpan w:val="2"/>
            <w:vAlign w:val="center"/>
          </w:tcPr>
          <w:p w:rsidR="00DC2810" w:rsidRDefault="003B5BF3">
            <w:pPr>
              <w:jc w:val="center"/>
              <w:rPr>
                <w:kern w:val="0"/>
                <w:sz w:val="18"/>
                <w:szCs w:val="18"/>
              </w:rPr>
            </w:pPr>
            <w:r>
              <w:rPr>
                <w:rFonts w:hint="eastAsia"/>
                <w:kern w:val="0"/>
                <w:sz w:val="18"/>
                <w:szCs w:val="18"/>
              </w:rPr>
              <w:t>原强度</w:t>
            </w:r>
          </w:p>
        </w:tc>
        <w:tc>
          <w:tcPr>
            <w:tcW w:w="1830" w:type="pct"/>
            <w:gridSpan w:val="2"/>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0.60</w:t>
            </w:r>
          </w:p>
        </w:tc>
        <w:tc>
          <w:tcPr>
            <w:tcW w:w="761" w:type="pct"/>
            <w:vMerge w:val="restart"/>
            <w:vAlign w:val="center"/>
          </w:tcPr>
          <w:p w:rsidR="00DC2810" w:rsidRDefault="003B5BF3">
            <w:pPr>
              <w:jc w:val="center"/>
              <w:rPr>
                <w:kern w:val="0"/>
                <w:sz w:val="18"/>
                <w:szCs w:val="18"/>
              </w:rPr>
            </w:pPr>
            <w:r>
              <w:rPr>
                <w:rFonts w:hint="eastAsia"/>
                <w:sz w:val="18"/>
                <w:szCs w:val="18"/>
              </w:rPr>
              <w:t>《模塑聚苯板薄抹灰外墙外保温系统材料》</w:t>
            </w:r>
            <w:r>
              <w:rPr>
                <w:rFonts w:hint="eastAsia"/>
                <w:sz w:val="18"/>
                <w:szCs w:val="18"/>
              </w:rPr>
              <w:t>GB/T 29906</w:t>
            </w:r>
          </w:p>
        </w:tc>
      </w:tr>
      <w:tr w:rsidR="00DC2810">
        <w:trPr>
          <w:trHeight w:val="340"/>
        </w:trPr>
        <w:tc>
          <w:tcPr>
            <w:tcW w:w="995" w:type="pct"/>
            <w:vMerge/>
            <w:vAlign w:val="center"/>
          </w:tcPr>
          <w:p w:rsidR="00DC2810" w:rsidRDefault="00DC2810">
            <w:pPr>
              <w:jc w:val="center"/>
              <w:rPr>
                <w:kern w:val="0"/>
                <w:sz w:val="18"/>
                <w:szCs w:val="18"/>
              </w:rPr>
            </w:pPr>
          </w:p>
        </w:tc>
        <w:tc>
          <w:tcPr>
            <w:tcW w:w="416" w:type="pct"/>
            <w:vMerge w:val="restart"/>
            <w:vAlign w:val="center"/>
          </w:tcPr>
          <w:p w:rsidR="00DC2810" w:rsidRDefault="003B5BF3">
            <w:pPr>
              <w:jc w:val="center"/>
              <w:rPr>
                <w:kern w:val="0"/>
                <w:sz w:val="18"/>
                <w:szCs w:val="18"/>
              </w:rPr>
            </w:pPr>
            <w:r>
              <w:rPr>
                <w:rFonts w:hint="eastAsia"/>
                <w:kern w:val="0"/>
                <w:sz w:val="18"/>
                <w:szCs w:val="18"/>
              </w:rPr>
              <w:t>耐水强度</w:t>
            </w:r>
          </w:p>
        </w:tc>
        <w:tc>
          <w:tcPr>
            <w:tcW w:w="998" w:type="pct"/>
            <w:vAlign w:val="center"/>
          </w:tcPr>
          <w:p w:rsidR="00DC2810" w:rsidRDefault="003B5BF3">
            <w:pPr>
              <w:jc w:val="center"/>
              <w:rPr>
                <w:kern w:val="0"/>
                <w:sz w:val="18"/>
                <w:szCs w:val="18"/>
              </w:rPr>
            </w:pPr>
            <w:r>
              <w:rPr>
                <w:rFonts w:hint="eastAsia"/>
                <w:kern w:val="0"/>
                <w:sz w:val="18"/>
                <w:szCs w:val="18"/>
              </w:rPr>
              <w:t>浸水</w:t>
            </w:r>
            <w:r>
              <w:rPr>
                <w:rFonts w:hint="eastAsia"/>
                <w:kern w:val="0"/>
                <w:sz w:val="18"/>
                <w:szCs w:val="18"/>
              </w:rPr>
              <w:t>48h</w:t>
            </w:r>
            <w:r>
              <w:rPr>
                <w:rFonts w:hint="eastAsia"/>
                <w:kern w:val="0"/>
                <w:sz w:val="18"/>
                <w:szCs w:val="18"/>
              </w:rPr>
              <w:t>，干燥</w:t>
            </w:r>
            <w:r>
              <w:rPr>
                <w:rFonts w:hint="eastAsia"/>
                <w:kern w:val="0"/>
                <w:sz w:val="18"/>
                <w:szCs w:val="18"/>
              </w:rPr>
              <w:t>2h</w:t>
            </w:r>
          </w:p>
        </w:tc>
        <w:tc>
          <w:tcPr>
            <w:tcW w:w="1830" w:type="pct"/>
            <w:gridSpan w:val="2"/>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0.30</w:t>
            </w:r>
          </w:p>
        </w:tc>
        <w:tc>
          <w:tcPr>
            <w:tcW w:w="761" w:type="pct"/>
            <w:vMerge/>
            <w:vAlign w:val="center"/>
          </w:tcPr>
          <w:p w:rsidR="00DC2810" w:rsidRDefault="00DC2810">
            <w:pPr>
              <w:jc w:val="center"/>
              <w:rPr>
                <w:kern w:val="0"/>
                <w:sz w:val="18"/>
                <w:szCs w:val="18"/>
              </w:rPr>
            </w:pPr>
          </w:p>
        </w:tc>
      </w:tr>
      <w:tr w:rsidR="00DC2810">
        <w:trPr>
          <w:trHeight w:val="340"/>
        </w:trPr>
        <w:tc>
          <w:tcPr>
            <w:tcW w:w="995" w:type="pct"/>
            <w:vMerge/>
            <w:vAlign w:val="center"/>
          </w:tcPr>
          <w:p w:rsidR="00DC2810" w:rsidRDefault="00DC2810">
            <w:pPr>
              <w:jc w:val="center"/>
              <w:rPr>
                <w:kern w:val="0"/>
                <w:sz w:val="18"/>
                <w:szCs w:val="18"/>
              </w:rPr>
            </w:pPr>
          </w:p>
        </w:tc>
        <w:tc>
          <w:tcPr>
            <w:tcW w:w="416" w:type="pct"/>
            <w:vMerge/>
            <w:vAlign w:val="center"/>
          </w:tcPr>
          <w:p w:rsidR="00DC2810" w:rsidRDefault="00DC2810">
            <w:pPr>
              <w:jc w:val="center"/>
              <w:rPr>
                <w:kern w:val="0"/>
                <w:sz w:val="18"/>
                <w:szCs w:val="18"/>
              </w:rPr>
            </w:pPr>
          </w:p>
        </w:tc>
        <w:tc>
          <w:tcPr>
            <w:tcW w:w="998" w:type="pct"/>
            <w:vAlign w:val="center"/>
          </w:tcPr>
          <w:p w:rsidR="00DC2810" w:rsidRDefault="003B5BF3">
            <w:pPr>
              <w:jc w:val="center"/>
              <w:rPr>
                <w:kern w:val="0"/>
                <w:sz w:val="18"/>
                <w:szCs w:val="18"/>
              </w:rPr>
            </w:pPr>
            <w:r>
              <w:rPr>
                <w:rFonts w:hint="eastAsia"/>
                <w:kern w:val="0"/>
                <w:sz w:val="18"/>
                <w:szCs w:val="18"/>
              </w:rPr>
              <w:t>浸水</w:t>
            </w:r>
            <w:r>
              <w:rPr>
                <w:rFonts w:hint="eastAsia"/>
                <w:kern w:val="0"/>
                <w:sz w:val="18"/>
                <w:szCs w:val="18"/>
              </w:rPr>
              <w:t>48h</w:t>
            </w:r>
            <w:r>
              <w:rPr>
                <w:rFonts w:hint="eastAsia"/>
                <w:kern w:val="0"/>
                <w:sz w:val="18"/>
                <w:szCs w:val="18"/>
              </w:rPr>
              <w:t>，干燥</w:t>
            </w:r>
            <w:r>
              <w:rPr>
                <w:rFonts w:hint="eastAsia"/>
                <w:kern w:val="0"/>
                <w:sz w:val="18"/>
                <w:szCs w:val="18"/>
              </w:rPr>
              <w:t>7d</w:t>
            </w:r>
          </w:p>
        </w:tc>
        <w:tc>
          <w:tcPr>
            <w:tcW w:w="1830" w:type="pct"/>
            <w:gridSpan w:val="2"/>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0.60</w:t>
            </w:r>
          </w:p>
        </w:tc>
        <w:tc>
          <w:tcPr>
            <w:tcW w:w="761" w:type="pct"/>
            <w:vMerge/>
            <w:vAlign w:val="center"/>
          </w:tcPr>
          <w:p w:rsidR="00DC2810" w:rsidRDefault="00DC2810">
            <w:pPr>
              <w:jc w:val="center"/>
              <w:rPr>
                <w:kern w:val="0"/>
                <w:sz w:val="18"/>
                <w:szCs w:val="18"/>
              </w:rPr>
            </w:pPr>
          </w:p>
        </w:tc>
      </w:tr>
      <w:tr w:rsidR="00DC2810">
        <w:trPr>
          <w:trHeight w:val="375"/>
        </w:trPr>
        <w:tc>
          <w:tcPr>
            <w:tcW w:w="995" w:type="pct"/>
            <w:vMerge w:val="restart"/>
            <w:vAlign w:val="center"/>
          </w:tcPr>
          <w:p w:rsidR="00DC2810" w:rsidRDefault="003B5BF3">
            <w:pPr>
              <w:jc w:val="center"/>
              <w:rPr>
                <w:kern w:val="0"/>
                <w:sz w:val="18"/>
                <w:szCs w:val="18"/>
              </w:rPr>
            </w:pPr>
            <w:r>
              <w:rPr>
                <w:rFonts w:hint="eastAsia"/>
                <w:kern w:val="0"/>
                <w:sz w:val="18"/>
                <w:szCs w:val="18"/>
              </w:rPr>
              <w:t>拉伸粘结强度（</w:t>
            </w:r>
            <w:r>
              <w:rPr>
                <w:rFonts w:hint="eastAsia"/>
                <w:kern w:val="0"/>
                <w:sz w:val="18"/>
                <w:szCs w:val="18"/>
              </w:rPr>
              <w:t>MPa</w:t>
            </w:r>
            <w:r>
              <w:rPr>
                <w:rFonts w:hint="eastAsia"/>
                <w:kern w:val="0"/>
                <w:sz w:val="18"/>
                <w:szCs w:val="18"/>
              </w:rPr>
              <w:t>）</w:t>
            </w:r>
          </w:p>
          <w:p w:rsidR="00DC2810" w:rsidRDefault="003B5BF3">
            <w:pPr>
              <w:jc w:val="center"/>
              <w:rPr>
                <w:kern w:val="0"/>
                <w:sz w:val="18"/>
                <w:szCs w:val="18"/>
              </w:rPr>
            </w:pPr>
            <w:r>
              <w:rPr>
                <w:rFonts w:hint="eastAsia"/>
                <w:kern w:val="0"/>
                <w:sz w:val="18"/>
                <w:szCs w:val="18"/>
              </w:rPr>
              <w:t>（与保温装饰板）</w:t>
            </w:r>
          </w:p>
        </w:tc>
        <w:tc>
          <w:tcPr>
            <w:tcW w:w="1414" w:type="pct"/>
            <w:gridSpan w:val="2"/>
            <w:vAlign w:val="center"/>
          </w:tcPr>
          <w:p w:rsidR="00DC2810" w:rsidRDefault="003B5BF3">
            <w:pPr>
              <w:jc w:val="center"/>
              <w:rPr>
                <w:kern w:val="0"/>
                <w:sz w:val="18"/>
                <w:szCs w:val="18"/>
              </w:rPr>
            </w:pPr>
            <w:r>
              <w:rPr>
                <w:rFonts w:hint="eastAsia"/>
                <w:kern w:val="0"/>
                <w:sz w:val="18"/>
                <w:szCs w:val="18"/>
              </w:rPr>
              <w:t>原强度</w:t>
            </w:r>
          </w:p>
        </w:tc>
        <w:tc>
          <w:tcPr>
            <w:tcW w:w="915" w:type="pct"/>
            <w:tcBorders>
              <w:righ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0.10</w:t>
            </w:r>
            <w:r>
              <w:rPr>
                <w:rFonts w:hint="eastAsia"/>
                <w:kern w:val="0"/>
                <w:sz w:val="18"/>
                <w:szCs w:val="18"/>
              </w:rPr>
              <w:t>，</w:t>
            </w:r>
            <w:r>
              <w:rPr>
                <w:sz w:val="18"/>
                <w:szCs w:val="18"/>
              </w:rPr>
              <w:t>破坏发生在</w:t>
            </w:r>
            <w:r>
              <w:rPr>
                <w:rFonts w:hint="eastAsia"/>
                <w:sz w:val="18"/>
                <w:szCs w:val="18"/>
              </w:rPr>
              <w:t>保温材料</w:t>
            </w:r>
            <w:r>
              <w:rPr>
                <w:sz w:val="18"/>
                <w:szCs w:val="18"/>
              </w:rPr>
              <w:t>中</w:t>
            </w:r>
          </w:p>
        </w:tc>
        <w:tc>
          <w:tcPr>
            <w:tcW w:w="915" w:type="pct"/>
            <w:tcBorders>
              <w:lef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0.15</w:t>
            </w:r>
            <w:r>
              <w:rPr>
                <w:rFonts w:hint="eastAsia"/>
                <w:kern w:val="0"/>
                <w:sz w:val="18"/>
                <w:szCs w:val="18"/>
              </w:rPr>
              <w:t>，</w:t>
            </w:r>
            <w:r>
              <w:rPr>
                <w:sz w:val="18"/>
                <w:szCs w:val="18"/>
              </w:rPr>
              <w:t>破坏发生在</w:t>
            </w:r>
            <w:r>
              <w:rPr>
                <w:rFonts w:hint="eastAsia"/>
                <w:sz w:val="18"/>
                <w:szCs w:val="18"/>
              </w:rPr>
              <w:t>保温材料</w:t>
            </w:r>
            <w:r>
              <w:rPr>
                <w:sz w:val="18"/>
                <w:szCs w:val="18"/>
              </w:rPr>
              <w:t>中</w:t>
            </w:r>
          </w:p>
        </w:tc>
        <w:tc>
          <w:tcPr>
            <w:tcW w:w="761" w:type="pct"/>
            <w:vMerge/>
            <w:vAlign w:val="center"/>
          </w:tcPr>
          <w:p w:rsidR="00DC2810" w:rsidRDefault="00DC2810">
            <w:pPr>
              <w:jc w:val="center"/>
              <w:rPr>
                <w:kern w:val="0"/>
                <w:sz w:val="18"/>
                <w:szCs w:val="18"/>
              </w:rPr>
            </w:pPr>
          </w:p>
        </w:tc>
      </w:tr>
      <w:tr w:rsidR="00DC2810">
        <w:trPr>
          <w:trHeight w:val="452"/>
        </w:trPr>
        <w:tc>
          <w:tcPr>
            <w:tcW w:w="995" w:type="pct"/>
            <w:vMerge/>
            <w:vAlign w:val="center"/>
          </w:tcPr>
          <w:p w:rsidR="00DC2810" w:rsidRDefault="00DC2810">
            <w:pPr>
              <w:jc w:val="center"/>
              <w:rPr>
                <w:kern w:val="0"/>
                <w:sz w:val="18"/>
                <w:szCs w:val="18"/>
              </w:rPr>
            </w:pPr>
          </w:p>
        </w:tc>
        <w:tc>
          <w:tcPr>
            <w:tcW w:w="416" w:type="pct"/>
            <w:vMerge w:val="restart"/>
            <w:vAlign w:val="center"/>
          </w:tcPr>
          <w:p w:rsidR="00DC2810" w:rsidRDefault="003B5BF3">
            <w:pPr>
              <w:jc w:val="center"/>
              <w:rPr>
                <w:kern w:val="0"/>
                <w:sz w:val="18"/>
                <w:szCs w:val="18"/>
              </w:rPr>
            </w:pPr>
            <w:r>
              <w:rPr>
                <w:rFonts w:hint="eastAsia"/>
                <w:kern w:val="0"/>
                <w:sz w:val="18"/>
                <w:szCs w:val="18"/>
              </w:rPr>
              <w:t>耐水强度</w:t>
            </w:r>
          </w:p>
        </w:tc>
        <w:tc>
          <w:tcPr>
            <w:tcW w:w="998" w:type="pct"/>
            <w:vAlign w:val="center"/>
          </w:tcPr>
          <w:p w:rsidR="00DC2810" w:rsidRDefault="003B5BF3">
            <w:pPr>
              <w:jc w:val="center"/>
              <w:rPr>
                <w:kern w:val="0"/>
                <w:sz w:val="18"/>
                <w:szCs w:val="18"/>
              </w:rPr>
            </w:pPr>
            <w:r>
              <w:rPr>
                <w:rFonts w:hint="eastAsia"/>
                <w:kern w:val="0"/>
                <w:sz w:val="18"/>
                <w:szCs w:val="18"/>
              </w:rPr>
              <w:t>浸水</w:t>
            </w:r>
            <w:r>
              <w:rPr>
                <w:rFonts w:hint="eastAsia"/>
                <w:kern w:val="0"/>
                <w:sz w:val="18"/>
                <w:szCs w:val="18"/>
              </w:rPr>
              <w:t>48h</w:t>
            </w:r>
            <w:r>
              <w:rPr>
                <w:rFonts w:hint="eastAsia"/>
                <w:kern w:val="0"/>
                <w:sz w:val="18"/>
                <w:szCs w:val="18"/>
              </w:rPr>
              <w:t>，干燥</w:t>
            </w:r>
            <w:r>
              <w:rPr>
                <w:rFonts w:hint="eastAsia"/>
                <w:kern w:val="0"/>
                <w:sz w:val="18"/>
                <w:szCs w:val="18"/>
              </w:rPr>
              <w:t>2h</w:t>
            </w:r>
          </w:p>
        </w:tc>
        <w:tc>
          <w:tcPr>
            <w:tcW w:w="915" w:type="pct"/>
            <w:tcBorders>
              <w:righ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0.06</w:t>
            </w:r>
          </w:p>
        </w:tc>
        <w:tc>
          <w:tcPr>
            <w:tcW w:w="915" w:type="pct"/>
            <w:tcBorders>
              <w:lef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0.09</w:t>
            </w:r>
          </w:p>
        </w:tc>
        <w:tc>
          <w:tcPr>
            <w:tcW w:w="761" w:type="pct"/>
            <w:vMerge/>
            <w:vAlign w:val="center"/>
          </w:tcPr>
          <w:p w:rsidR="00DC2810" w:rsidRDefault="00DC2810">
            <w:pPr>
              <w:jc w:val="center"/>
              <w:rPr>
                <w:kern w:val="0"/>
                <w:sz w:val="18"/>
                <w:szCs w:val="18"/>
              </w:rPr>
            </w:pPr>
          </w:p>
        </w:tc>
      </w:tr>
      <w:tr w:rsidR="00DC2810">
        <w:trPr>
          <w:trHeight w:val="417"/>
        </w:trPr>
        <w:tc>
          <w:tcPr>
            <w:tcW w:w="995" w:type="pct"/>
            <w:vMerge/>
            <w:vAlign w:val="center"/>
          </w:tcPr>
          <w:p w:rsidR="00DC2810" w:rsidRDefault="00DC2810">
            <w:pPr>
              <w:jc w:val="center"/>
              <w:rPr>
                <w:kern w:val="0"/>
                <w:sz w:val="18"/>
                <w:szCs w:val="18"/>
              </w:rPr>
            </w:pPr>
          </w:p>
        </w:tc>
        <w:tc>
          <w:tcPr>
            <w:tcW w:w="416" w:type="pct"/>
            <w:vMerge/>
            <w:vAlign w:val="center"/>
          </w:tcPr>
          <w:p w:rsidR="00DC2810" w:rsidRDefault="00DC2810">
            <w:pPr>
              <w:jc w:val="center"/>
              <w:rPr>
                <w:kern w:val="0"/>
                <w:sz w:val="18"/>
                <w:szCs w:val="18"/>
              </w:rPr>
            </w:pPr>
          </w:p>
        </w:tc>
        <w:tc>
          <w:tcPr>
            <w:tcW w:w="998" w:type="pct"/>
            <w:vAlign w:val="center"/>
          </w:tcPr>
          <w:p w:rsidR="00DC2810" w:rsidRDefault="003B5BF3">
            <w:pPr>
              <w:jc w:val="center"/>
              <w:rPr>
                <w:kern w:val="0"/>
                <w:sz w:val="18"/>
                <w:szCs w:val="18"/>
              </w:rPr>
            </w:pPr>
            <w:r>
              <w:rPr>
                <w:rFonts w:hint="eastAsia"/>
                <w:kern w:val="0"/>
                <w:sz w:val="18"/>
                <w:szCs w:val="18"/>
              </w:rPr>
              <w:t>浸水</w:t>
            </w:r>
            <w:r>
              <w:rPr>
                <w:rFonts w:hint="eastAsia"/>
                <w:kern w:val="0"/>
                <w:sz w:val="18"/>
                <w:szCs w:val="18"/>
              </w:rPr>
              <w:t>48h</w:t>
            </w:r>
            <w:r>
              <w:rPr>
                <w:rFonts w:hint="eastAsia"/>
                <w:kern w:val="0"/>
                <w:sz w:val="18"/>
                <w:szCs w:val="18"/>
              </w:rPr>
              <w:t>，干燥</w:t>
            </w:r>
            <w:r>
              <w:rPr>
                <w:rFonts w:hint="eastAsia"/>
                <w:kern w:val="0"/>
                <w:sz w:val="18"/>
                <w:szCs w:val="18"/>
              </w:rPr>
              <w:t>7d</w:t>
            </w:r>
          </w:p>
        </w:tc>
        <w:tc>
          <w:tcPr>
            <w:tcW w:w="915" w:type="pct"/>
            <w:tcBorders>
              <w:righ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0.10</w:t>
            </w:r>
          </w:p>
        </w:tc>
        <w:tc>
          <w:tcPr>
            <w:tcW w:w="915" w:type="pct"/>
            <w:tcBorders>
              <w:left w:val="single" w:sz="4" w:space="0" w:color="auto"/>
            </w:tcBorders>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0.15</w:t>
            </w:r>
          </w:p>
        </w:tc>
        <w:tc>
          <w:tcPr>
            <w:tcW w:w="761" w:type="pct"/>
            <w:vMerge/>
            <w:vAlign w:val="center"/>
          </w:tcPr>
          <w:p w:rsidR="00DC2810" w:rsidRDefault="00DC2810">
            <w:pPr>
              <w:jc w:val="center"/>
              <w:rPr>
                <w:kern w:val="0"/>
                <w:sz w:val="18"/>
                <w:szCs w:val="18"/>
              </w:rPr>
            </w:pPr>
          </w:p>
        </w:tc>
      </w:tr>
      <w:tr w:rsidR="00DC2810">
        <w:trPr>
          <w:trHeight w:val="340"/>
        </w:trPr>
        <w:tc>
          <w:tcPr>
            <w:tcW w:w="2409" w:type="pct"/>
            <w:gridSpan w:val="3"/>
            <w:vAlign w:val="center"/>
          </w:tcPr>
          <w:p w:rsidR="00DC2810" w:rsidRDefault="003B5BF3">
            <w:pPr>
              <w:jc w:val="center"/>
              <w:rPr>
                <w:kern w:val="0"/>
                <w:sz w:val="18"/>
                <w:szCs w:val="18"/>
              </w:rPr>
            </w:pPr>
            <w:r>
              <w:rPr>
                <w:rFonts w:hint="eastAsia"/>
                <w:kern w:val="0"/>
                <w:sz w:val="18"/>
                <w:szCs w:val="18"/>
              </w:rPr>
              <w:t>可操作时间（</w:t>
            </w:r>
            <w:r>
              <w:rPr>
                <w:rFonts w:hint="eastAsia"/>
                <w:kern w:val="0"/>
                <w:sz w:val="18"/>
                <w:szCs w:val="18"/>
              </w:rPr>
              <w:t>h</w:t>
            </w:r>
            <w:r>
              <w:rPr>
                <w:rFonts w:hint="eastAsia"/>
                <w:kern w:val="0"/>
                <w:sz w:val="18"/>
                <w:szCs w:val="18"/>
              </w:rPr>
              <w:t>）</w:t>
            </w:r>
          </w:p>
        </w:tc>
        <w:tc>
          <w:tcPr>
            <w:tcW w:w="1830" w:type="pct"/>
            <w:gridSpan w:val="2"/>
            <w:vAlign w:val="center"/>
          </w:tcPr>
          <w:p w:rsidR="00DC2810" w:rsidRDefault="003B5BF3">
            <w:pPr>
              <w:jc w:val="center"/>
              <w:rPr>
                <w:kern w:val="0"/>
                <w:sz w:val="18"/>
                <w:szCs w:val="18"/>
              </w:rPr>
            </w:pPr>
            <w:r>
              <w:rPr>
                <w:rFonts w:hint="eastAsia"/>
                <w:kern w:val="0"/>
                <w:sz w:val="18"/>
                <w:szCs w:val="18"/>
              </w:rPr>
              <w:t>1.5</w:t>
            </w:r>
            <w:r>
              <w:rPr>
                <w:kern w:val="0"/>
                <w:sz w:val="18"/>
                <w:szCs w:val="18"/>
              </w:rPr>
              <w:t>~</w:t>
            </w:r>
            <w:r>
              <w:rPr>
                <w:rFonts w:hint="eastAsia"/>
                <w:kern w:val="0"/>
                <w:sz w:val="18"/>
                <w:szCs w:val="18"/>
              </w:rPr>
              <w:t>4.0</w:t>
            </w:r>
          </w:p>
        </w:tc>
        <w:tc>
          <w:tcPr>
            <w:tcW w:w="761" w:type="pct"/>
            <w:vMerge/>
            <w:vAlign w:val="center"/>
          </w:tcPr>
          <w:p w:rsidR="00DC2810" w:rsidRDefault="00DC2810">
            <w:pPr>
              <w:jc w:val="center"/>
              <w:rPr>
                <w:kern w:val="0"/>
                <w:sz w:val="18"/>
                <w:szCs w:val="18"/>
              </w:rPr>
            </w:pPr>
          </w:p>
        </w:tc>
      </w:tr>
    </w:tbl>
    <w:p w:rsidR="00DC2810" w:rsidRDefault="003B5BF3">
      <w:pPr>
        <w:spacing w:line="360" w:lineRule="auto"/>
      </w:pPr>
      <w:r>
        <w:rPr>
          <w:rFonts w:hint="eastAsia"/>
          <w:b/>
        </w:rPr>
        <w:t>5.</w:t>
      </w:r>
      <w:r>
        <w:rPr>
          <w:b/>
        </w:rPr>
        <w:t>2</w:t>
      </w:r>
      <w:r>
        <w:rPr>
          <w:rFonts w:hint="eastAsia"/>
          <w:b/>
        </w:rPr>
        <w:t>.</w:t>
      </w:r>
      <w:r>
        <w:rPr>
          <w:b/>
        </w:rPr>
        <w:t>3</w:t>
      </w:r>
      <w:r>
        <w:rPr>
          <w:rFonts w:hint="eastAsia"/>
        </w:rPr>
        <w:t>锚固组件应具有防腐功能，且应符合连接构造要求，其他性能指标应符合下列规定：</w:t>
      </w:r>
    </w:p>
    <w:p w:rsidR="00DC2810" w:rsidRDefault="003B5BF3">
      <w:pPr>
        <w:spacing w:line="360" w:lineRule="auto"/>
        <w:ind w:firstLineChars="150" w:firstLine="316"/>
      </w:pPr>
      <w:r>
        <w:rPr>
          <w:rFonts w:hint="eastAsia"/>
          <w:b/>
          <w:bCs/>
        </w:rPr>
        <w:t>1</w:t>
      </w:r>
      <w:r>
        <w:rPr>
          <w:rFonts w:hint="eastAsia"/>
        </w:rPr>
        <w:t>锚栓的技术性能应符合现行行业标准《外墙保温用锚栓》</w:t>
      </w:r>
      <w:r>
        <w:rPr>
          <w:rFonts w:hint="eastAsia"/>
        </w:rPr>
        <w:t xml:space="preserve">JG/T 366 </w:t>
      </w:r>
      <w:r>
        <w:rPr>
          <w:rFonts w:hint="eastAsia"/>
        </w:rPr>
        <w:t>的有关规定。</w:t>
      </w:r>
    </w:p>
    <w:p w:rsidR="00DC2810" w:rsidRDefault="003B5BF3">
      <w:pPr>
        <w:spacing w:line="360" w:lineRule="auto"/>
        <w:ind w:firstLineChars="150" w:firstLine="316"/>
      </w:pPr>
      <w:r>
        <w:rPr>
          <w:rFonts w:hint="eastAsia"/>
          <w:b/>
          <w:bCs/>
        </w:rPr>
        <w:t>2</w:t>
      </w:r>
      <w:r>
        <w:rPr>
          <w:rFonts w:hint="eastAsia"/>
        </w:rPr>
        <w:t>金属承托件和挂件应符合下列规定：</w:t>
      </w:r>
    </w:p>
    <w:p w:rsidR="00DC2810" w:rsidRDefault="003B5BF3">
      <w:pPr>
        <w:spacing w:line="360" w:lineRule="auto"/>
        <w:ind w:firstLineChars="150" w:firstLine="315"/>
      </w:pPr>
      <w:r>
        <w:rPr>
          <w:rFonts w:hint="eastAsia"/>
        </w:rPr>
        <w:t>（</w:t>
      </w:r>
      <w:r>
        <w:rPr>
          <w:rFonts w:hint="eastAsia"/>
        </w:rPr>
        <w:t>1</w:t>
      </w:r>
      <w:r>
        <w:rPr>
          <w:rFonts w:hint="eastAsia"/>
        </w:rPr>
        <w:t>）应采用不锈钢板、热镀铝锌钢板或其他铝合金材料，其中不锈钢板连接件技术性能应符合现行行业标准《不锈钢建筑型材》</w:t>
      </w:r>
      <w:r>
        <w:rPr>
          <w:rFonts w:hint="eastAsia"/>
        </w:rPr>
        <w:t xml:space="preserve">JG/T 73 </w:t>
      </w:r>
      <w:r>
        <w:rPr>
          <w:rFonts w:hint="eastAsia"/>
        </w:rPr>
        <w:t>的规定，热镀铝锌钢板连接件技术性能应符合现行行业标准《冷轧高强度建筑结构用薄钢板》</w:t>
      </w:r>
      <w:r>
        <w:rPr>
          <w:rFonts w:hint="eastAsia"/>
        </w:rPr>
        <w:t xml:space="preserve">JG/T 378 </w:t>
      </w:r>
      <w:r>
        <w:rPr>
          <w:rFonts w:hint="eastAsia"/>
        </w:rPr>
        <w:t>的规定，铝合金连接件技术性能应符合现行国家标准《一般工业用铝及铝合金板、带材第</w:t>
      </w:r>
      <w:r>
        <w:rPr>
          <w:rFonts w:hint="eastAsia"/>
        </w:rPr>
        <w:t>2</w:t>
      </w:r>
      <w:r>
        <w:rPr>
          <w:rFonts w:hint="eastAsia"/>
        </w:rPr>
        <w:t>部分：力学性能》</w:t>
      </w:r>
      <w:r>
        <w:rPr>
          <w:rFonts w:hint="eastAsia"/>
        </w:rPr>
        <w:t xml:space="preserve">GB/T 3880.2 </w:t>
      </w:r>
      <w:r>
        <w:rPr>
          <w:rFonts w:hint="eastAsia"/>
        </w:rPr>
        <w:t>的规定；</w:t>
      </w:r>
    </w:p>
    <w:p w:rsidR="00DC2810" w:rsidRDefault="003B5BF3">
      <w:pPr>
        <w:spacing w:line="360" w:lineRule="auto"/>
        <w:ind w:firstLineChars="150" w:firstLine="315"/>
      </w:pPr>
      <w:r>
        <w:rPr>
          <w:rFonts w:hint="eastAsia"/>
        </w:rPr>
        <w:t>（</w:t>
      </w:r>
      <w:r>
        <w:rPr>
          <w:rFonts w:hint="eastAsia"/>
        </w:rPr>
        <w:t>2</w:t>
      </w:r>
      <w:r>
        <w:rPr>
          <w:rFonts w:hint="eastAsia"/>
        </w:rPr>
        <w:t>）金属承托件应高度可调；</w:t>
      </w:r>
    </w:p>
    <w:p w:rsidR="00DC2810" w:rsidRDefault="003B5BF3">
      <w:pPr>
        <w:spacing w:line="360" w:lineRule="auto"/>
        <w:ind w:firstLineChars="150" w:firstLine="315"/>
      </w:pPr>
      <w:r>
        <w:rPr>
          <w:rFonts w:hint="eastAsia"/>
        </w:rPr>
        <w:t>（</w:t>
      </w:r>
      <w:r>
        <w:rPr>
          <w:rFonts w:hint="eastAsia"/>
        </w:rPr>
        <w:t>3</w:t>
      </w:r>
      <w:r>
        <w:rPr>
          <w:rFonts w:hint="eastAsia"/>
        </w:rPr>
        <w:t>）挂件应具有消纳保温装饰板因温度、湿度等因素变化而产生的变形能力。</w:t>
      </w:r>
    </w:p>
    <w:p w:rsidR="00DC2810" w:rsidRDefault="003B5BF3">
      <w:pPr>
        <w:spacing w:line="360" w:lineRule="auto"/>
        <w:ind w:firstLineChars="150" w:firstLine="316"/>
      </w:pPr>
      <w:r>
        <w:rPr>
          <w:rFonts w:hint="eastAsia"/>
          <w:b/>
          <w:bCs/>
        </w:rPr>
        <w:t>3</w:t>
      </w:r>
      <w:r>
        <w:rPr>
          <w:rFonts w:hint="eastAsia"/>
        </w:rPr>
        <w:t>锚固组件的性能应符合表</w:t>
      </w:r>
      <w:r>
        <w:t>5.2</w:t>
      </w:r>
      <w:r>
        <w:rPr>
          <w:rFonts w:hint="eastAsia"/>
        </w:rPr>
        <w:t xml:space="preserve">.3 </w:t>
      </w:r>
      <w:r>
        <w:rPr>
          <w:rFonts w:hint="eastAsia"/>
        </w:rPr>
        <w:t>的规定。</w:t>
      </w:r>
    </w:p>
    <w:p w:rsidR="00DC2810" w:rsidRDefault="003B5BF3">
      <w:pPr>
        <w:jc w:val="center"/>
        <w:rPr>
          <w:b/>
          <w:bCs/>
          <w:szCs w:val="18"/>
        </w:rPr>
      </w:pPr>
      <w:r>
        <w:rPr>
          <w:rFonts w:hint="eastAsia"/>
          <w:szCs w:val="18"/>
        </w:rPr>
        <w:t>表</w:t>
      </w:r>
      <w:r>
        <w:rPr>
          <w:rFonts w:hint="eastAsia"/>
          <w:szCs w:val="18"/>
        </w:rPr>
        <w:t>5.</w:t>
      </w:r>
      <w:r>
        <w:rPr>
          <w:szCs w:val="18"/>
        </w:rPr>
        <w:t>2</w:t>
      </w:r>
      <w:r>
        <w:rPr>
          <w:rFonts w:hint="eastAsia"/>
          <w:szCs w:val="18"/>
        </w:rPr>
        <w:t>.</w:t>
      </w:r>
      <w:r>
        <w:rPr>
          <w:szCs w:val="18"/>
        </w:rPr>
        <w:t xml:space="preserve">3 </w:t>
      </w:r>
      <w:r>
        <w:rPr>
          <w:rFonts w:hint="eastAsia"/>
          <w:szCs w:val="18"/>
        </w:rPr>
        <w:t>锚固组件的性能指标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1894"/>
        <w:gridCol w:w="4012"/>
      </w:tblGrid>
      <w:tr w:rsidR="00DC2810">
        <w:trPr>
          <w:trHeight w:val="337"/>
        </w:trPr>
        <w:tc>
          <w:tcPr>
            <w:tcW w:w="1535" w:type="pct"/>
            <w:vAlign w:val="center"/>
          </w:tcPr>
          <w:p w:rsidR="00DC2810" w:rsidRDefault="003B5BF3">
            <w:pPr>
              <w:jc w:val="center"/>
              <w:rPr>
                <w:kern w:val="0"/>
                <w:sz w:val="18"/>
                <w:szCs w:val="18"/>
              </w:rPr>
            </w:pPr>
            <w:r>
              <w:rPr>
                <w:rFonts w:hint="eastAsia"/>
                <w:kern w:val="0"/>
                <w:sz w:val="18"/>
                <w:szCs w:val="18"/>
              </w:rPr>
              <w:t>项目</w:t>
            </w:r>
          </w:p>
        </w:tc>
        <w:tc>
          <w:tcPr>
            <w:tcW w:w="1111" w:type="pct"/>
            <w:tcBorders>
              <w:bottom w:val="single" w:sz="4" w:space="0" w:color="auto"/>
            </w:tcBorders>
            <w:vAlign w:val="center"/>
          </w:tcPr>
          <w:p w:rsidR="00DC2810" w:rsidRDefault="003B5BF3">
            <w:pPr>
              <w:jc w:val="center"/>
              <w:rPr>
                <w:kern w:val="0"/>
                <w:sz w:val="18"/>
                <w:szCs w:val="18"/>
              </w:rPr>
            </w:pPr>
            <w:r>
              <w:rPr>
                <w:rFonts w:hint="eastAsia"/>
                <w:kern w:val="0"/>
                <w:sz w:val="18"/>
                <w:szCs w:val="18"/>
              </w:rPr>
              <w:t>指标</w:t>
            </w:r>
          </w:p>
        </w:tc>
        <w:tc>
          <w:tcPr>
            <w:tcW w:w="2354" w:type="pct"/>
          </w:tcPr>
          <w:p w:rsidR="00DC2810" w:rsidRDefault="003B5BF3">
            <w:pPr>
              <w:jc w:val="center"/>
              <w:rPr>
                <w:kern w:val="0"/>
                <w:sz w:val="18"/>
                <w:szCs w:val="18"/>
              </w:rPr>
            </w:pPr>
            <w:r>
              <w:rPr>
                <w:rFonts w:hint="eastAsia"/>
                <w:kern w:val="0"/>
                <w:sz w:val="18"/>
                <w:szCs w:val="18"/>
              </w:rPr>
              <w:t>试验方法</w:t>
            </w:r>
          </w:p>
        </w:tc>
      </w:tr>
      <w:tr w:rsidR="00DC2810">
        <w:trPr>
          <w:trHeight w:val="340"/>
        </w:trPr>
        <w:tc>
          <w:tcPr>
            <w:tcW w:w="1535" w:type="pct"/>
            <w:vAlign w:val="center"/>
          </w:tcPr>
          <w:p w:rsidR="00DC2810" w:rsidRDefault="003B5BF3">
            <w:pPr>
              <w:jc w:val="center"/>
              <w:rPr>
                <w:kern w:val="0"/>
                <w:sz w:val="18"/>
                <w:szCs w:val="18"/>
              </w:rPr>
            </w:pPr>
            <w:r>
              <w:rPr>
                <w:rFonts w:hint="eastAsia"/>
                <w:kern w:val="0"/>
                <w:sz w:val="18"/>
                <w:szCs w:val="18"/>
              </w:rPr>
              <w:t>拉拔力标准值（</w:t>
            </w:r>
            <w:r>
              <w:rPr>
                <w:rFonts w:hint="eastAsia"/>
                <w:kern w:val="0"/>
                <w:sz w:val="18"/>
                <w:szCs w:val="18"/>
              </w:rPr>
              <w:t>k</w:t>
            </w:r>
            <w:r>
              <w:rPr>
                <w:kern w:val="0"/>
                <w:sz w:val="18"/>
                <w:szCs w:val="18"/>
              </w:rPr>
              <w:t>N</w:t>
            </w:r>
            <w:r>
              <w:rPr>
                <w:rFonts w:hint="eastAsia"/>
                <w:kern w:val="0"/>
                <w:sz w:val="18"/>
                <w:szCs w:val="18"/>
              </w:rPr>
              <w:t>）</w:t>
            </w:r>
          </w:p>
        </w:tc>
        <w:tc>
          <w:tcPr>
            <w:tcW w:w="1111" w:type="pct"/>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0.60</w:t>
            </w:r>
          </w:p>
        </w:tc>
        <w:tc>
          <w:tcPr>
            <w:tcW w:w="2354" w:type="pct"/>
            <w:vMerge w:val="restart"/>
            <w:vAlign w:val="center"/>
          </w:tcPr>
          <w:p w:rsidR="00DC2810" w:rsidRDefault="003B5BF3">
            <w:pPr>
              <w:rPr>
                <w:kern w:val="0"/>
                <w:sz w:val="18"/>
                <w:szCs w:val="18"/>
              </w:rPr>
            </w:pPr>
            <w:r>
              <w:rPr>
                <w:sz w:val="18"/>
                <w:szCs w:val="18"/>
              </w:rPr>
              <w:t>《</w:t>
            </w:r>
            <w:r>
              <w:rPr>
                <w:rFonts w:hint="eastAsia"/>
                <w:sz w:val="18"/>
                <w:szCs w:val="18"/>
              </w:rPr>
              <w:t>保温装饰外墙外保温系统材料</w:t>
            </w:r>
            <w:r>
              <w:rPr>
                <w:sz w:val="18"/>
                <w:szCs w:val="18"/>
              </w:rPr>
              <w:t>》</w:t>
            </w:r>
            <w:r>
              <w:rPr>
                <w:sz w:val="18"/>
                <w:szCs w:val="18"/>
              </w:rPr>
              <w:t>JG/T 287</w:t>
            </w:r>
          </w:p>
        </w:tc>
      </w:tr>
      <w:tr w:rsidR="00DC2810">
        <w:trPr>
          <w:trHeight w:val="340"/>
        </w:trPr>
        <w:tc>
          <w:tcPr>
            <w:tcW w:w="1535" w:type="pct"/>
            <w:vAlign w:val="center"/>
          </w:tcPr>
          <w:p w:rsidR="00DC2810" w:rsidRDefault="003B5BF3">
            <w:pPr>
              <w:jc w:val="center"/>
              <w:rPr>
                <w:kern w:val="0"/>
                <w:sz w:val="18"/>
                <w:szCs w:val="18"/>
              </w:rPr>
            </w:pPr>
            <w:r>
              <w:rPr>
                <w:rFonts w:hint="eastAsia"/>
                <w:kern w:val="0"/>
                <w:sz w:val="18"/>
                <w:szCs w:val="18"/>
              </w:rPr>
              <w:t>悬挂力（</w:t>
            </w:r>
            <w:r>
              <w:rPr>
                <w:rFonts w:hint="eastAsia"/>
                <w:kern w:val="0"/>
                <w:sz w:val="18"/>
                <w:szCs w:val="18"/>
              </w:rPr>
              <w:t>k</w:t>
            </w:r>
            <w:r>
              <w:rPr>
                <w:kern w:val="0"/>
                <w:sz w:val="18"/>
                <w:szCs w:val="18"/>
              </w:rPr>
              <w:t>N</w:t>
            </w:r>
            <w:r>
              <w:rPr>
                <w:rFonts w:hint="eastAsia"/>
                <w:kern w:val="0"/>
                <w:sz w:val="18"/>
                <w:szCs w:val="18"/>
              </w:rPr>
              <w:t>）</w:t>
            </w:r>
          </w:p>
        </w:tc>
        <w:tc>
          <w:tcPr>
            <w:tcW w:w="1111" w:type="pct"/>
            <w:vAlign w:val="center"/>
          </w:tcPr>
          <w:p w:rsidR="00DC2810" w:rsidRDefault="003B5BF3">
            <w:pPr>
              <w:jc w:val="center"/>
              <w:rPr>
                <w:kern w:val="0"/>
                <w:sz w:val="18"/>
                <w:szCs w:val="18"/>
              </w:rPr>
            </w:pPr>
            <w:r>
              <w:rPr>
                <w:rFonts w:hint="eastAsia"/>
                <w:kern w:val="0"/>
                <w:sz w:val="18"/>
                <w:szCs w:val="18"/>
              </w:rPr>
              <w:t>≥</w:t>
            </w:r>
            <w:r>
              <w:rPr>
                <w:rFonts w:hint="eastAsia"/>
                <w:kern w:val="0"/>
                <w:sz w:val="18"/>
                <w:szCs w:val="18"/>
              </w:rPr>
              <w:t>0.</w:t>
            </w:r>
            <w:r>
              <w:rPr>
                <w:kern w:val="0"/>
                <w:sz w:val="18"/>
                <w:szCs w:val="18"/>
              </w:rPr>
              <w:t>1</w:t>
            </w:r>
            <w:r>
              <w:rPr>
                <w:rFonts w:hint="eastAsia"/>
                <w:kern w:val="0"/>
                <w:sz w:val="18"/>
                <w:szCs w:val="18"/>
              </w:rPr>
              <w:t>0</w:t>
            </w:r>
          </w:p>
        </w:tc>
        <w:tc>
          <w:tcPr>
            <w:tcW w:w="2354" w:type="pct"/>
            <w:vMerge/>
            <w:vAlign w:val="center"/>
          </w:tcPr>
          <w:p w:rsidR="00DC2810" w:rsidRDefault="00DC2810">
            <w:pPr>
              <w:rPr>
                <w:sz w:val="18"/>
                <w:szCs w:val="18"/>
              </w:rPr>
            </w:pPr>
          </w:p>
        </w:tc>
      </w:tr>
    </w:tbl>
    <w:p w:rsidR="00DC2810" w:rsidRDefault="003B5BF3">
      <w:pPr>
        <w:spacing w:line="360" w:lineRule="auto"/>
      </w:pPr>
      <w:bookmarkStart w:id="81" w:name="_Toc361232851"/>
      <w:bookmarkStart w:id="82" w:name="_Toc492560729"/>
      <w:bookmarkStart w:id="83" w:name="_Toc369511635"/>
      <w:bookmarkStart w:id="84" w:name="_Toc369511446"/>
      <w:bookmarkStart w:id="85" w:name="_Toc27409"/>
      <w:bookmarkStart w:id="86" w:name="_Toc492560424"/>
      <w:bookmarkStart w:id="87" w:name="_Toc6917"/>
      <w:r>
        <w:rPr>
          <w:b/>
        </w:rPr>
        <w:t>5.2.4</w:t>
      </w:r>
      <w:r>
        <w:rPr>
          <w:rFonts w:hint="eastAsia"/>
        </w:rPr>
        <w:t>硅酮建筑密封胶</w:t>
      </w:r>
      <w:r>
        <w:t>应符合</w:t>
      </w:r>
      <w:r>
        <w:rPr>
          <w:rFonts w:hint="eastAsia"/>
        </w:rPr>
        <w:t>现行国家标准</w:t>
      </w:r>
      <w:r>
        <w:rPr>
          <w:bCs/>
          <w:szCs w:val="21"/>
        </w:rPr>
        <w:t>《硅酮和改性硅酮建筑密封胶》</w:t>
      </w:r>
      <w:r>
        <w:rPr>
          <w:bCs/>
          <w:szCs w:val="21"/>
        </w:rPr>
        <w:t>GB/T 14683</w:t>
      </w:r>
      <w:r>
        <w:t>的</w:t>
      </w:r>
      <w:r>
        <w:rPr>
          <w:rFonts w:hint="eastAsia"/>
        </w:rPr>
        <w:t>规定。</w:t>
      </w:r>
    </w:p>
    <w:p w:rsidR="00DC2810" w:rsidRDefault="003B5BF3" w:rsidP="00AE1F30">
      <w:pPr>
        <w:spacing w:beforeLines="50" w:afterLines="50"/>
        <w:jc w:val="center"/>
        <w:outlineLvl w:val="1"/>
        <w:rPr>
          <w:b/>
          <w:bCs/>
          <w:szCs w:val="21"/>
        </w:rPr>
      </w:pPr>
      <w:bookmarkStart w:id="88" w:name="_Toc24886"/>
      <w:bookmarkStart w:id="89" w:name="_Toc2711"/>
      <w:r>
        <w:rPr>
          <w:rFonts w:hint="eastAsia"/>
          <w:b/>
          <w:bCs/>
          <w:szCs w:val="21"/>
        </w:rPr>
        <w:t>5.</w:t>
      </w:r>
      <w:r>
        <w:rPr>
          <w:b/>
          <w:bCs/>
          <w:szCs w:val="21"/>
        </w:rPr>
        <w:t>3</w:t>
      </w:r>
      <w:r>
        <w:rPr>
          <w:rFonts w:hint="eastAsia"/>
          <w:b/>
          <w:bCs/>
          <w:szCs w:val="21"/>
        </w:rPr>
        <w:t>保温装饰板外墙内保温系统</w:t>
      </w:r>
      <w:bookmarkEnd w:id="81"/>
      <w:bookmarkEnd w:id="82"/>
      <w:bookmarkEnd w:id="83"/>
      <w:bookmarkEnd w:id="84"/>
      <w:bookmarkEnd w:id="85"/>
      <w:bookmarkEnd w:id="86"/>
      <w:bookmarkEnd w:id="87"/>
      <w:r>
        <w:rPr>
          <w:rFonts w:hint="eastAsia"/>
          <w:b/>
          <w:bCs/>
          <w:szCs w:val="21"/>
        </w:rPr>
        <w:t>及配套材料</w:t>
      </w:r>
      <w:bookmarkEnd w:id="88"/>
      <w:bookmarkEnd w:id="89"/>
    </w:p>
    <w:p w:rsidR="00DC2810" w:rsidRDefault="003B5BF3">
      <w:pPr>
        <w:spacing w:line="360" w:lineRule="auto"/>
      </w:pPr>
      <w:bookmarkStart w:id="90" w:name="_Toc369511636"/>
      <w:bookmarkStart w:id="91" w:name="_Toc23066"/>
      <w:bookmarkStart w:id="92" w:name="_Toc400"/>
      <w:bookmarkStart w:id="93" w:name="_Toc369511447"/>
      <w:bookmarkStart w:id="94" w:name="_Toc361232852"/>
      <w:r>
        <w:rPr>
          <w:rFonts w:hint="eastAsia"/>
          <w:b/>
        </w:rPr>
        <w:t>5.</w:t>
      </w:r>
      <w:r>
        <w:rPr>
          <w:b/>
        </w:rPr>
        <w:t>3.1</w:t>
      </w:r>
      <w:r>
        <w:rPr>
          <w:rFonts w:hint="eastAsia"/>
        </w:rPr>
        <w:t>保温装饰板外墙内保温系统</w:t>
      </w:r>
      <w:r>
        <w:t>的性能</w:t>
      </w:r>
      <w:r>
        <w:rPr>
          <w:rFonts w:hint="eastAsia"/>
        </w:rPr>
        <w:t>指标</w:t>
      </w:r>
      <w:r>
        <w:t>应符合</w:t>
      </w:r>
      <w:r>
        <w:rPr>
          <w:rFonts w:hint="eastAsia"/>
        </w:rPr>
        <w:t>表</w:t>
      </w:r>
      <w:r>
        <w:rPr>
          <w:rFonts w:hint="eastAsia"/>
        </w:rPr>
        <w:t>5.</w:t>
      </w:r>
      <w:r>
        <w:t>3</w:t>
      </w:r>
      <w:r>
        <w:rPr>
          <w:rFonts w:hint="eastAsia"/>
        </w:rPr>
        <w:t>.</w:t>
      </w:r>
      <w:r>
        <w:t>1</w:t>
      </w:r>
      <w:r>
        <w:rPr>
          <w:rFonts w:hint="eastAsia"/>
        </w:rPr>
        <w:t>的</w:t>
      </w:r>
      <w:r>
        <w:t>规定</w:t>
      </w:r>
      <w:r>
        <w:rPr>
          <w:rFonts w:hint="eastAsia"/>
        </w:rPr>
        <w:t>。</w:t>
      </w:r>
    </w:p>
    <w:p w:rsidR="00DC2810" w:rsidRDefault="003B5BF3">
      <w:pPr>
        <w:jc w:val="center"/>
        <w:rPr>
          <w:b/>
          <w:bCs/>
          <w:szCs w:val="21"/>
        </w:rPr>
      </w:pPr>
      <w:r>
        <w:rPr>
          <w:rFonts w:hint="eastAsia"/>
          <w:szCs w:val="21"/>
        </w:rPr>
        <w:t>表</w:t>
      </w:r>
      <w:r>
        <w:rPr>
          <w:rFonts w:hint="eastAsia"/>
          <w:szCs w:val="21"/>
        </w:rPr>
        <w:t>5.</w:t>
      </w:r>
      <w:r>
        <w:rPr>
          <w:szCs w:val="21"/>
        </w:rPr>
        <w:t>3</w:t>
      </w:r>
      <w:r>
        <w:rPr>
          <w:rFonts w:hint="eastAsia"/>
          <w:szCs w:val="21"/>
        </w:rPr>
        <w:t>.</w:t>
      </w:r>
      <w:r>
        <w:rPr>
          <w:szCs w:val="21"/>
        </w:rPr>
        <w:t>1</w:t>
      </w:r>
      <w:r>
        <w:rPr>
          <w:rFonts w:hint="eastAsia"/>
        </w:rPr>
        <w:t>保温装饰板外墙内保温系统</w:t>
      </w:r>
      <w:r>
        <w:rPr>
          <w:rFonts w:hint="eastAsia"/>
          <w:szCs w:val="21"/>
        </w:rPr>
        <w:t>性能指标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2"/>
        <w:gridCol w:w="1894"/>
        <w:gridCol w:w="1894"/>
        <w:gridCol w:w="4012"/>
      </w:tblGrid>
      <w:tr w:rsidR="00DC2810">
        <w:trPr>
          <w:trHeight w:val="340"/>
        </w:trPr>
        <w:tc>
          <w:tcPr>
            <w:tcW w:w="1535" w:type="pct"/>
            <w:gridSpan w:val="2"/>
            <w:vAlign w:val="center"/>
          </w:tcPr>
          <w:p w:rsidR="00DC2810" w:rsidRDefault="003B5BF3">
            <w:pPr>
              <w:pStyle w:val="af7"/>
              <w:ind w:firstLineChars="0" w:firstLine="0"/>
              <w:jc w:val="center"/>
              <w:rPr>
                <w:sz w:val="18"/>
                <w:szCs w:val="18"/>
              </w:rPr>
            </w:pPr>
            <w:r>
              <w:rPr>
                <w:rFonts w:hint="eastAsia"/>
                <w:sz w:val="18"/>
                <w:szCs w:val="18"/>
              </w:rPr>
              <w:t>项目</w:t>
            </w:r>
          </w:p>
        </w:tc>
        <w:tc>
          <w:tcPr>
            <w:tcW w:w="1111" w:type="pct"/>
            <w:vAlign w:val="center"/>
          </w:tcPr>
          <w:p w:rsidR="00DC2810" w:rsidRDefault="003B5BF3">
            <w:pPr>
              <w:pStyle w:val="af7"/>
              <w:ind w:firstLineChars="0" w:firstLine="0"/>
              <w:jc w:val="center"/>
              <w:rPr>
                <w:sz w:val="18"/>
                <w:szCs w:val="18"/>
              </w:rPr>
            </w:pPr>
            <w:r>
              <w:rPr>
                <w:rFonts w:hint="eastAsia"/>
                <w:sz w:val="18"/>
                <w:szCs w:val="18"/>
              </w:rPr>
              <w:t>指标</w:t>
            </w:r>
          </w:p>
        </w:tc>
        <w:tc>
          <w:tcPr>
            <w:tcW w:w="2354" w:type="pct"/>
            <w:vAlign w:val="center"/>
          </w:tcPr>
          <w:p w:rsidR="00DC2810" w:rsidRDefault="003B5BF3">
            <w:pPr>
              <w:pStyle w:val="af7"/>
              <w:ind w:firstLineChars="0" w:firstLine="0"/>
              <w:jc w:val="center"/>
              <w:rPr>
                <w:sz w:val="18"/>
                <w:szCs w:val="18"/>
              </w:rPr>
            </w:pPr>
            <w:r>
              <w:rPr>
                <w:rFonts w:hint="eastAsia"/>
                <w:sz w:val="18"/>
                <w:szCs w:val="18"/>
              </w:rPr>
              <w:t>试验方法</w:t>
            </w:r>
          </w:p>
        </w:tc>
      </w:tr>
      <w:tr w:rsidR="00DC2810">
        <w:trPr>
          <w:trHeight w:val="340"/>
        </w:trPr>
        <w:tc>
          <w:tcPr>
            <w:tcW w:w="1535"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系统拉伸粘结强度（</w:t>
            </w:r>
            <w:r>
              <w:rPr>
                <w:rFonts w:ascii="Times New Roman" w:hint="eastAsia"/>
                <w:kern w:val="2"/>
                <w:sz w:val="18"/>
                <w:szCs w:val="18"/>
              </w:rPr>
              <w:t>MPa</w:t>
            </w:r>
            <w:r>
              <w:rPr>
                <w:rFonts w:ascii="Times New Roman" w:hint="eastAsia"/>
                <w:kern w:val="2"/>
                <w:sz w:val="18"/>
                <w:szCs w:val="18"/>
              </w:rPr>
              <w:t>）</w:t>
            </w:r>
          </w:p>
        </w:tc>
        <w:tc>
          <w:tcPr>
            <w:tcW w:w="1111"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0.04</w:t>
            </w:r>
          </w:p>
        </w:tc>
        <w:tc>
          <w:tcPr>
            <w:tcW w:w="2354" w:type="pct"/>
            <w:tcBorders>
              <w:bottom w:val="single" w:sz="4" w:space="0" w:color="auto"/>
            </w:tcBorders>
            <w:vAlign w:val="center"/>
          </w:tcPr>
          <w:p w:rsidR="00DC2810" w:rsidRDefault="003B5BF3">
            <w:pPr>
              <w:pStyle w:val="af7"/>
              <w:ind w:firstLineChars="0" w:firstLine="0"/>
              <w:jc w:val="center"/>
              <w:rPr>
                <w:sz w:val="18"/>
                <w:szCs w:val="18"/>
              </w:rPr>
            </w:pPr>
            <w:r>
              <w:rPr>
                <w:rFonts w:hint="eastAsia"/>
                <w:sz w:val="18"/>
                <w:szCs w:val="18"/>
              </w:rPr>
              <w:t>《外墙外保温工程技术标准》</w:t>
            </w:r>
            <w:r>
              <w:rPr>
                <w:rFonts w:ascii="Times New Roman" w:hint="eastAsia"/>
                <w:sz w:val="18"/>
                <w:szCs w:val="18"/>
              </w:rPr>
              <w:t>JGJ 144</w:t>
            </w:r>
          </w:p>
        </w:tc>
      </w:tr>
      <w:tr w:rsidR="00DC2810">
        <w:trPr>
          <w:trHeight w:val="242"/>
        </w:trPr>
        <w:tc>
          <w:tcPr>
            <w:tcW w:w="424" w:type="pct"/>
            <w:vMerge w:val="restart"/>
            <w:tcBorders>
              <w:right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抗冲击性</w:t>
            </w:r>
          </w:p>
        </w:tc>
        <w:tc>
          <w:tcPr>
            <w:tcW w:w="1111" w:type="pct"/>
            <w:tcBorders>
              <w:left w:val="single" w:sz="4" w:space="0" w:color="auto"/>
              <w:bottom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hint="eastAsia"/>
                <w:sz w:val="18"/>
                <w:szCs w:val="18"/>
              </w:rPr>
              <w:t>饰面层为除陶瓷薄板以外其他面板</w:t>
            </w:r>
          </w:p>
        </w:tc>
        <w:tc>
          <w:tcPr>
            <w:tcW w:w="1111" w:type="pct"/>
            <w:tcBorders>
              <w:top w:val="single" w:sz="4" w:space="0" w:color="auto"/>
              <w:bottom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kern w:val="2"/>
                <w:sz w:val="18"/>
                <w:szCs w:val="18"/>
              </w:rPr>
              <w:t>10</w:t>
            </w:r>
            <w:r>
              <w:rPr>
                <w:rFonts w:ascii="Times New Roman" w:hint="eastAsia"/>
                <w:kern w:val="2"/>
                <w:sz w:val="18"/>
                <w:szCs w:val="18"/>
              </w:rPr>
              <w:t>次</w:t>
            </w:r>
          </w:p>
        </w:tc>
        <w:tc>
          <w:tcPr>
            <w:tcW w:w="2354" w:type="pct"/>
            <w:tcBorders>
              <w:top w:val="single" w:sz="4" w:space="0" w:color="auto"/>
              <w:bottom w:val="single" w:sz="4" w:space="0" w:color="auto"/>
            </w:tcBorders>
            <w:vAlign w:val="center"/>
          </w:tcPr>
          <w:p w:rsidR="00DC2810" w:rsidRDefault="003B5BF3">
            <w:pPr>
              <w:pStyle w:val="af7"/>
              <w:ind w:firstLineChars="0" w:firstLine="0"/>
              <w:jc w:val="center"/>
              <w:rPr>
                <w:sz w:val="18"/>
                <w:szCs w:val="18"/>
              </w:rPr>
            </w:pPr>
            <w:r>
              <w:rPr>
                <w:rFonts w:hint="eastAsia"/>
                <w:sz w:val="18"/>
                <w:szCs w:val="18"/>
              </w:rPr>
              <w:t>《外墙内保温板》</w:t>
            </w:r>
            <w:r>
              <w:rPr>
                <w:rFonts w:ascii="Times New Roman" w:hint="eastAsia"/>
                <w:sz w:val="18"/>
                <w:szCs w:val="18"/>
              </w:rPr>
              <w:t>JG</w:t>
            </w:r>
            <w:r>
              <w:rPr>
                <w:rFonts w:ascii="Times New Roman"/>
                <w:sz w:val="18"/>
                <w:szCs w:val="18"/>
              </w:rPr>
              <w:t>/</w:t>
            </w:r>
            <w:r>
              <w:rPr>
                <w:rFonts w:ascii="Times New Roman" w:hint="eastAsia"/>
                <w:sz w:val="18"/>
                <w:szCs w:val="18"/>
              </w:rPr>
              <w:t>T 159</w:t>
            </w:r>
          </w:p>
        </w:tc>
      </w:tr>
      <w:tr w:rsidR="00DC2810">
        <w:trPr>
          <w:trHeight w:val="217"/>
        </w:trPr>
        <w:tc>
          <w:tcPr>
            <w:tcW w:w="424" w:type="pct"/>
            <w:vMerge/>
            <w:tcBorders>
              <w:right w:val="single" w:sz="4" w:space="0" w:color="auto"/>
            </w:tcBorders>
            <w:vAlign w:val="center"/>
          </w:tcPr>
          <w:p w:rsidR="00DC2810" w:rsidRDefault="00DC2810">
            <w:pPr>
              <w:pStyle w:val="af7"/>
              <w:ind w:firstLineChars="0" w:firstLine="0"/>
              <w:jc w:val="center"/>
              <w:rPr>
                <w:rFonts w:ascii="Times New Roman"/>
                <w:kern w:val="2"/>
                <w:sz w:val="18"/>
                <w:szCs w:val="18"/>
              </w:rPr>
            </w:pPr>
          </w:p>
        </w:tc>
        <w:tc>
          <w:tcPr>
            <w:tcW w:w="1111" w:type="pct"/>
            <w:tcBorders>
              <w:top w:val="single" w:sz="4" w:space="0" w:color="auto"/>
              <w:left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hint="eastAsia"/>
                <w:sz w:val="18"/>
                <w:szCs w:val="18"/>
              </w:rPr>
              <w:t>饰面层为陶瓷薄板</w:t>
            </w:r>
          </w:p>
        </w:tc>
        <w:tc>
          <w:tcPr>
            <w:tcW w:w="1111" w:type="pct"/>
            <w:tcBorders>
              <w:top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sz w:val="18"/>
                <w:szCs w:val="18"/>
              </w:rPr>
              <w:t>无开胶、脱落破坏</w:t>
            </w:r>
          </w:p>
        </w:tc>
        <w:tc>
          <w:tcPr>
            <w:tcW w:w="2354" w:type="pct"/>
            <w:tcBorders>
              <w:top w:val="single" w:sz="4" w:space="0" w:color="auto"/>
              <w:bottom w:val="single" w:sz="4" w:space="0" w:color="auto"/>
            </w:tcBorders>
            <w:vAlign w:val="center"/>
          </w:tcPr>
          <w:p w:rsidR="00DC2810" w:rsidRDefault="003B5BF3">
            <w:pPr>
              <w:pStyle w:val="af7"/>
              <w:ind w:firstLineChars="0" w:firstLine="0"/>
              <w:jc w:val="center"/>
              <w:rPr>
                <w:sz w:val="18"/>
                <w:szCs w:val="18"/>
              </w:rPr>
            </w:pPr>
            <w:r>
              <w:rPr>
                <w:rFonts w:ascii="Times New Roman" w:hint="eastAsia"/>
                <w:sz w:val="18"/>
                <w:szCs w:val="18"/>
              </w:rPr>
              <w:t>《建筑装饰用石材蜂窝复合板》</w:t>
            </w:r>
            <w:r>
              <w:rPr>
                <w:rFonts w:ascii="Times New Roman" w:hint="eastAsia"/>
                <w:sz w:val="18"/>
                <w:szCs w:val="18"/>
              </w:rPr>
              <w:t>J</w:t>
            </w:r>
            <w:r>
              <w:rPr>
                <w:rFonts w:ascii="Times New Roman"/>
                <w:sz w:val="18"/>
                <w:szCs w:val="18"/>
              </w:rPr>
              <w:t>G/T 328</w:t>
            </w:r>
          </w:p>
        </w:tc>
      </w:tr>
      <w:tr w:rsidR="00DC2810">
        <w:trPr>
          <w:trHeight w:val="340"/>
        </w:trPr>
        <w:tc>
          <w:tcPr>
            <w:tcW w:w="1535"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单点锚固力（</w:t>
            </w:r>
            <w:r>
              <w:rPr>
                <w:rFonts w:ascii="Times New Roman" w:hint="eastAsia"/>
                <w:kern w:val="2"/>
                <w:sz w:val="18"/>
                <w:szCs w:val="18"/>
              </w:rPr>
              <w:t>kN</w:t>
            </w:r>
            <w:r>
              <w:rPr>
                <w:rFonts w:ascii="Times New Roman" w:hint="eastAsia"/>
                <w:kern w:val="2"/>
                <w:sz w:val="18"/>
                <w:szCs w:val="18"/>
              </w:rPr>
              <w:t>）</w:t>
            </w:r>
          </w:p>
        </w:tc>
        <w:tc>
          <w:tcPr>
            <w:tcW w:w="1111" w:type="pct"/>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w:t>
            </w:r>
            <w:r>
              <w:rPr>
                <w:rFonts w:ascii="Times New Roman" w:hint="eastAsia"/>
                <w:kern w:val="2"/>
                <w:sz w:val="18"/>
                <w:szCs w:val="18"/>
              </w:rPr>
              <w:t>0.6</w:t>
            </w:r>
          </w:p>
        </w:tc>
        <w:tc>
          <w:tcPr>
            <w:tcW w:w="2354" w:type="pct"/>
            <w:tcBorders>
              <w:top w:val="single" w:sz="4" w:space="0" w:color="auto"/>
              <w:bottom w:val="single" w:sz="4" w:space="0" w:color="auto"/>
            </w:tcBorders>
            <w:vAlign w:val="center"/>
          </w:tcPr>
          <w:p w:rsidR="00DC2810" w:rsidRDefault="003B5BF3">
            <w:pPr>
              <w:pStyle w:val="af7"/>
              <w:ind w:firstLineChars="0" w:firstLine="0"/>
              <w:jc w:val="center"/>
              <w:rPr>
                <w:sz w:val="18"/>
                <w:szCs w:val="18"/>
              </w:rPr>
            </w:pPr>
            <w:r>
              <w:rPr>
                <w:rFonts w:hint="eastAsia"/>
                <w:sz w:val="18"/>
                <w:szCs w:val="18"/>
              </w:rPr>
              <w:t>《保温装饰外墙外保温系统材料》</w:t>
            </w:r>
            <w:r>
              <w:rPr>
                <w:rFonts w:ascii="Times New Roman" w:hint="eastAsia"/>
                <w:sz w:val="18"/>
                <w:szCs w:val="18"/>
              </w:rPr>
              <w:t>JG/T 287</w:t>
            </w:r>
          </w:p>
        </w:tc>
      </w:tr>
      <w:tr w:rsidR="00DC2810">
        <w:trPr>
          <w:trHeight w:val="340"/>
        </w:trPr>
        <w:tc>
          <w:tcPr>
            <w:tcW w:w="1535" w:type="pct"/>
            <w:gridSpan w:val="2"/>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热阻（</w:t>
            </w:r>
            <w:r>
              <w:rPr>
                <w:rFonts w:ascii="Times New Roman" w:hint="eastAsia"/>
                <w:kern w:val="2"/>
                <w:sz w:val="18"/>
                <w:szCs w:val="18"/>
              </w:rPr>
              <w:t>m</w:t>
            </w:r>
            <w:r>
              <w:rPr>
                <w:rFonts w:ascii="Times New Roman"/>
                <w:kern w:val="2"/>
                <w:sz w:val="18"/>
                <w:szCs w:val="18"/>
                <w:vertAlign w:val="superscript"/>
              </w:rPr>
              <w:t>2</w:t>
            </w:r>
            <w:r>
              <w:rPr>
                <w:rFonts w:ascii="Times New Roman" w:hint="eastAsia"/>
                <w:kern w:val="2"/>
                <w:sz w:val="18"/>
                <w:szCs w:val="18"/>
              </w:rPr>
              <w:t>·</w:t>
            </w:r>
            <w:r>
              <w:rPr>
                <w:rFonts w:ascii="Times New Roman" w:hint="eastAsia"/>
                <w:kern w:val="2"/>
                <w:sz w:val="18"/>
                <w:szCs w:val="18"/>
              </w:rPr>
              <w:t>K/W</w:t>
            </w:r>
            <w:r>
              <w:rPr>
                <w:rFonts w:ascii="Times New Roman" w:hint="eastAsia"/>
                <w:kern w:val="2"/>
                <w:sz w:val="18"/>
                <w:szCs w:val="18"/>
              </w:rPr>
              <w:t>）</w:t>
            </w:r>
          </w:p>
        </w:tc>
        <w:tc>
          <w:tcPr>
            <w:tcW w:w="1111" w:type="pct"/>
            <w:tcBorders>
              <w:bottom w:val="single" w:sz="4" w:space="0" w:color="auto"/>
            </w:tcBorders>
            <w:vAlign w:val="center"/>
          </w:tcPr>
          <w:p w:rsidR="00DC2810" w:rsidRDefault="003B5BF3">
            <w:pPr>
              <w:pStyle w:val="af7"/>
              <w:ind w:firstLineChars="0" w:firstLine="0"/>
              <w:jc w:val="center"/>
              <w:rPr>
                <w:rFonts w:ascii="Times New Roman"/>
                <w:kern w:val="2"/>
                <w:sz w:val="18"/>
                <w:szCs w:val="18"/>
              </w:rPr>
            </w:pPr>
            <w:r>
              <w:rPr>
                <w:rFonts w:ascii="Times New Roman" w:hint="eastAsia"/>
                <w:kern w:val="2"/>
                <w:sz w:val="18"/>
                <w:szCs w:val="18"/>
              </w:rPr>
              <w:t>符合设计要求</w:t>
            </w:r>
          </w:p>
        </w:tc>
        <w:tc>
          <w:tcPr>
            <w:tcW w:w="2354" w:type="pct"/>
            <w:tcBorders>
              <w:top w:val="single" w:sz="4" w:space="0" w:color="auto"/>
              <w:bottom w:val="single" w:sz="4" w:space="0" w:color="auto"/>
            </w:tcBorders>
            <w:vAlign w:val="center"/>
          </w:tcPr>
          <w:p w:rsidR="00DC2810" w:rsidRDefault="003B5BF3">
            <w:pPr>
              <w:pStyle w:val="af7"/>
              <w:ind w:firstLineChars="0" w:firstLine="0"/>
              <w:jc w:val="center"/>
              <w:rPr>
                <w:sz w:val="18"/>
                <w:szCs w:val="18"/>
              </w:rPr>
            </w:pPr>
            <w:r>
              <w:rPr>
                <w:rFonts w:hint="eastAsia"/>
                <w:sz w:val="18"/>
                <w:szCs w:val="18"/>
              </w:rPr>
              <w:t>《绝热稳态传热性质的测定标定和防护热箱法》</w:t>
            </w:r>
            <w:r>
              <w:rPr>
                <w:rFonts w:ascii="Times New Roman"/>
                <w:sz w:val="18"/>
                <w:szCs w:val="18"/>
              </w:rPr>
              <w:t>GB/T 13475</w:t>
            </w:r>
          </w:p>
        </w:tc>
      </w:tr>
    </w:tbl>
    <w:p w:rsidR="00DC2810" w:rsidRDefault="00DC2810"/>
    <w:p w:rsidR="00DC2810" w:rsidRDefault="003B5BF3">
      <w:pPr>
        <w:spacing w:line="360" w:lineRule="auto"/>
      </w:pPr>
      <w:r>
        <w:rPr>
          <w:rFonts w:hint="eastAsia"/>
          <w:b/>
        </w:rPr>
        <w:t>5.</w:t>
      </w:r>
      <w:r>
        <w:rPr>
          <w:b/>
        </w:rPr>
        <w:t>3</w:t>
      </w:r>
      <w:r>
        <w:rPr>
          <w:rFonts w:hint="eastAsia"/>
          <w:b/>
        </w:rPr>
        <w:t xml:space="preserve">.2  </w:t>
      </w:r>
      <w:r>
        <w:rPr>
          <w:rFonts w:hint="eastAsia"/>
        </w:rPr>
        <w:t>胶粘剂的性能指标应符合下列规定：</w:t>
      </w:r>
    </w:p>
    <w:p w:rsidR="00DC2810" w:rsidRDefault="003B5BF3">
      <w:pPr>
        <w:spacing w:line="360" w:lineRule="auto"/>
        <w:ind w:firstLineChars="150" w:firstLine="316"/>
      </w:pPr>
      <w:r>
        <w:rPr>
          <w:rFonts w:hint="eastAsia"/>
          <w:b/>
        </w:rPr>
        <w:t>1</w:t>
      </w:r>
      <w:r>
        <w:rPr>
          <w:rFonts w:hint="eastAsia"/>
        </w:rPr>
        <w:t>当保温材料为</w:t>
      </w:r>
      <w:r>
        <w:rPr>
          <w:rFonts w:hint="eastAsia"/>
          <w:bCs/>
          <w:szCs w:val="21"/>
        </w:rPr>
        <w:t>除建筑用真空绝热板以外的保温材料时</w:t>
      </w:r>
      <w:r>
        <w:rPr>
          <w:rFonts w:hint="eastAsia"/>
        </w:rPr>
        <w:t>，胶粘剂的性能应符合表</w:t>
      </w:r>
      <w:r>
        <w:rPr>
          <w:rFonts w:hint="eastAsia"/>
        </w:rPr>
        <w:t>5.</w:t>
      </w:r>
      <w:r>
        <w:t>3</w:t>
      </w:r>
      <w:r>
        <w:rPr>
          <w:rFonts w:hint="eastAsia"/>
        </w:rPr>
        <w:t>.2</w:t>
      </w:r>
      <w:r>
        <w:rPr>
          <w:rFonts w:hint="eastAsia"/>
        </w:rPr>
        <w:t>的规定；</w:t>
      </w:r>
    </w:p>
    <w:p w:rsidR="00DC2810" w:rsidRDefault="003B5BF3">
      <w:pPr>
        <w:spacing w:line="360" w:lineRule="auto"/>
        <w:ind w:firstLineChars="150" w:firstLine="316"/>
      </w:pPr>
      <w:r>
        <w:rPr>
          <w:b/>
          <w:bCs/>
        </w:rPr>
        <w:t>2</w:t>
      </w:r>
      <w:r>
        <w:rPr>
          <w:rFonts w:hint="eastAsia"/>
        </w:rPr>
        <w:t>当保温材料为建筑用真空绝热板时，胶粘剂的性能应符合现行行业标准《建筑用真空绝热板应用技术规程》</w:t>
      </w:r>
      <w:r>
        <w:rPr>
          <w:rFonts w:hint="eastAsia"/>
        </w:rPr>
        <w:t>JGJ/T 416</w:t>
      </w:r>
      <w:r>
        <w:rPr>
          <w:rFonts w:hint="eastAsia"/>
        </w:rPr>
        <w:t>的规定；</w:t>
      </w:r>
    </w:p>
    <w:p w:rsidR="00DC2810" w:rsidRDefault="003B5BF3">
      <w:pPr>
        <w:jc w:val="center"/>
        <w:rPr>
          <w:szCs w:val="21"/>
        </w:rPr>
      </w:pPr>
      <w:r>
        <w:rPr>
          <w:rFonts w:hint="eastAsia"/>
          <w:szCs w:val="21"/>
        </w:rPr>
        <w:t>表</w:t>
      </w:r>
      <w:r>
        <w:rPr>
          <w:rFonts w:hint="eastAsia"/>
          <w:szCs w:val="21"/>
        </w:rPr>
        <w:t>5.</w:t>
      </w:r>
      <w:r>
        <w:rPr>
          <w:szCs w:val="21"/>
        </w:rPr>
        <w:t>3</w:t>
      </w:r>
      <w:r>
        <w:rPr>
          <w:rFonts w:hint="eastAsia"/>
          <w:szCs w:val="21"/>
        </w:rPr>
        <w:t>.2</w:t>
      </w:r>
      <w:r>
        <w:rPr>
          <w:rFonts w:hint="eastAsia"/>
          <w:szCs w:val="21"/>
        </w:rPr>
        <w:t>胶粘剂的性能指标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709"/>
        <w:gridCol w:w="1953"/>
        <w:gridCol w:w="1703"/>
        <w:gridCol w:w="2599"/>
      </w:tblGrid>
      <w:tr w:rsidR="00DC2810">
        <w:trPr>
          <w:cantSplit/>
          <w:trHeight w:val="395"/>
          <w:jc w:val="center"/>
        </w:trPr>
        <w:tc>
          <w:tcPr>
            <w:tcW w:w="2476" w:type="pct"/>
            <w:gridSpan w:val="3"/>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项目</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指标</w:t>
            </w:r>
          </w:p>
        </w:tc>
        <w:tc>
          <w:tcPr>
            <w:tcW w:w="1525" w:type="pct"/>
            <w:tcBorders>
              <w:top w:val="single" w:sz="4" w:space="0" w:color="auto"/>
              <w:left w:val="single" w:sz="4" w:space="0" w:color="auto"/>
              <w:bottom w:val="single" w:sz="4" w:space="0" w:color="auto"/>
              <w:right w:val="single" w:sz="4" w:space="0" w:color="auto"/>
            </w:tcBorders>
          </w:tcPr>
          <w:p w:rsidR="00DC2810" w:rsidRDefault="003B5BF3">
            <w:pPr>
              <w:jc w:val="center"/>
              <w:rPr>
                <w:sz w:val="18"/>
                <w:szCs w:val="18"/>
              </w:rPr>
            </w:pPr>
            <w:r>
              <w:rPr>
                <w:rFonts w:hint="eastAsia"/>
                <w:sz w:val="18"/>
                <w:szCs w:val="18"/>
              </w:rPr>
              <w:t>试验方法</w:t>
            </w:r>
          </w:p>
        </w:tc>
      </w:tr>
      <w:tr w:rsidR="00DC2810">
        <w:trPr>
          <w:cantSplit/>
          <w:trHeight w:val="395"/>
          <w:jc w:val="center"/>
        </w:trPr>
        <w:tc>
          <w:tcPr>
            <w:tcW w:w="914" w:type="pct"/>
            <w:vMerge w:val="restart"/>
            <w:tcBorders>
              <w:top w:val="single" w:sz="4" w:space="0" w:color="auto"/>
              <w:left w:val="single" w:sz="4" w:space="0" w:color="auto"/>
              <w:right w:val="single" w:sz="4" w:space="0" w:color="auto"/>
            </w:tcBorders>
            <w:vAlign w:val="center"/>
          </w:tcPr>
          <w:p w:rsidR="00DC2810" w:rsidRDefault="003B5BF3">
            <w:pPr>
              <w:jc w:val="center"/>
              <w:rPr>
                <w:sz w:val="18"/>
                <w:szCs w:val="18"/>
              </w:rPr>
            </w:pPr>
            <w:r>
              <w:rPr>
                <w:rFonts w:hint="eastAsia"/>
                <w:sz w:val="18"/>
                <w:szCs w:val="18"/>
              </w:rPr>
              <w:t>拉伸粘结强度（</w:t>
            </w:r>
            <w:r>
              <w:rPr>
                <w:rFonts w:hint="eastAsia"/>
                <w:sz w:val="18"/>
                <w:szCs w:val="18"/>
              </w:rPr>
              <w:t>MPa</w:t>
            </w:r>
            <w:r>
              <w:rPr>
                <w:rFonts w:hint="eastAsia"/>
                <w:sz w:val="18"/>
                <w:szCs w:val="18"/>
              </w:rPr>
              <w:t>）</w:t>
            </w:r>
          </w:p>
          <w:p w:rsidR="00DC2810" w:rsidRDefault="003B5BF3">
            <w:pPr>
              <w:jc w:val="center"/>
              <w:rPr>
                <w:sz w:val="18"/>
                <w:szCs w:val="18"/>
              </w:rPr>
            </w:pPr>
            <w:r>
              <w:rPr>
                <w:rFonts w:hint="eastAsia"/>
                <w:sz w:val="18"/>
                <w:szCs w:val="18"/>
              </w:rPr>
              <w:t>（与水泥砂浆）</w:t>
            </w:r>
          </w:p>
        </w:tc>
        <w:tc>
          <w:tcPr>
            <w:tcW w:w="1562" w:type="pct"/>
            <w:gridSpan w:val="2"/>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原强度</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0.60</w:t>
            </w:r>
          </w:p>
        </w:tc>
        <w:tc>
          <w:tcPr>
            <w:tcW w:w="1525" w:type="pct"/>
            <w:vMerge w:val="restart"/>
            <w:tcBorders>
              <w:top w:val="single" w:sz="4" w:space="0" w:color="auto"/>
              <w:left w:val="single" w:sz="4" w:space="0" w:color="auto"/>
              <w:right w:val="single" w:sz="4" w:space="0" w:color="auto"/>
            </w:tcBorders>
            <w:vAlign w:val="center"/>
          </w:tcPr>
          <w:p w:rsidR="00DC2810" w:rsidRDefault="003B5BF3">
            <w:pPr>
              <w:jc w:val="left"/>
              <w:rPr>
                <w:sz w:val="18"/>
                <w:szCs w:val="18"/>
              </w:rPr>
            </w:pPr>
            <w:r>
              <w:rPr>
                <w:rFonts w:hint="eastAsia"/>
                <w:sz w:val="18"/>
                <w:szCs w:val="18"/>
              </w:rPr>
              <w:t>《模塑聚苯板薄抹灰外墙外保温系统材料》</w:t>
            </w:r>
            <w:r>
              <w:rPr>
                <w:rFonts w:hint="eastAsia"/>
                <w:sz w:val="18"/>
                <w:szCs w:val="18"/>
              </w:rPr>
              <w:t xml:space="preserve">GB/T 29906 </w:t>
            </w:r>
          </w:p>
        </w:tc>
      </w:tr>
      <w:tr w:rsidR="00DC2810">
        <w:trPr>
          <w:cantSplit/>
          <w:trHeight w:val="395"/>
          <w:jc w:val="center"/>
        </w:trPr>
        <w:tc>
          <w:tcPr>
            <w:tcW w:w="914" w:type="pct"/>
            <w:vMerge/>
            <w:tcBorders>
              <w:left w:val="single" w:sz="4" w:space="0" w:color="auto"/>
              <w:right w:val="single" w:sz="4" w:space="0" w:color="auto"/>
            </w:tcBorders>
            <w:vAlign w:val="center"/>
          </w:tcPr>
          <w:p w:rsidR="00DC2810" w:rsidRDefault="00DC2810">
            <w:pPr>
              <w:jc w:val="center"/>
              <w:rPr>
                <w:sz w:val="18"/>
                <w:szCs w:val="18"/>
              </w:rPr>
            </w:pPr>
          </w:p>
        </w:tc>
        <w:tc>
          <w:tcPr>
            <w:tcW w:w="416" w:type="pct"/>
            <w:vMerge w:val="restart"/>
            <w:tcBorders>
              <w:top w:val="single" w:sz="4" w:space="0" w:color="auto"/>
              <w:left w:val="single" w:sz="4" w:space="0" w:color="auto"/>
              <w:right w:val="single" w:sz="4" w:space="0" w:color="auto"/>
            </w:tcBorders>
            <w:vAlign w:val="center"/>
          </w:tcPr>
          <w:p w:rsidR="00DC2810" w:rsidRDefault="003B5BF3">
            <w:pPr>
              <w:jc w:val="center"/>
              <w:rPr>
                <w:sz w:val="18"/>
                <w:szCs w:val="18"/>
              </w:rPr>
            </w:pPr>
            <w:r>
              <w:rPr>
                <w:rFonts w:hint="eastAsia"/>
                <w:sz w:val="18"/>
                <w:szCs w:val="18"/>
              </w:rPr>
              <w:t>耐水</w:t>
            </w:r>
          </w:p>
          <w:p w:rsidR="00DC2810" w:rsidRDefault="003B5BF3">
            <w:pPr>
              <w:jc w:val="center"/>
              <w:rPr>
                <w:sz w:val="18"/>
                <w:szCs w:val="18"/>
              </w:rPr>
            </w:pPr>
            <w:r>
              <w:rPr>
                <w:rFonts w:hint="eastAsia"/>
                <w:kern w:val="0"/>
                <w:sz w:val="18"/>
                <w:szCs w:val="18"/>
              </w:rPr>
              <w:t>强度</w:t>
            </w:r>
          </w:p>
        </w:tc>
        <w:tc>
          <w:tcPr>
            <w:tcW w:w="1146"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浸水</w:t>
            </w:r>
            <w:r>
              <w:rPr>
                <w:rFonts w:hint="eastAsia"/>
                <w:sz w:val="18"/>
                <w:szCs w:val="18"/>
              </w:rPr>
              <w:t>48h</w:t>
            </w:r>
            <w:r>
              <w:rPr>
                <w:rFonts w:hint="eastAsia"/>
                <w:sz w:val="18"/>
                <w:szCs w:val="18"/>
              </w:rPr>
              <w:t>，干燥</w:t>
            </w:r>
            <w:r>
              <w:rPr>
                <w:rFonts w:hint="eastAsia"/>
                <w:sz w:val="18"/>
                <w:szCs w:val="18"/>
              </w:rPr>
              <w:t>2h</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0.30</w:t>
            </w:r>
          </w:p>
        </w:tc>
        <w:tc>
          <w:tcPr>
            <w:tcW w:w="1525" w:type="pct"/>
            <w:vMerge/>
            <w:tcBorders>
              <w:left w:val="single" w:sz="4" w:space="0" w:color="auto"/>
              <w:right w:val="single" w:sz="4" w:space="0" w:color="auto"/>
            </w:tcBorders>
          </w:tcPr>
          <w:p w:rsidR="00DC2810" w:rsidRDefault="00DC2810">
            <w:pPr>
              <w:jc w:val="center"/>
              <w:rPr>
                <w:sz w:val="18"/>
                <w:szCs w:val="18"/>
              </w:rPr>
            </w:pPr>
          </w:p>
        </w:tc>
      </w:tr>
      <w:tr w:rsidR="00DC2810">
        <w:trPr>
          <w:cantSplit/>
          <w:trHeight w:val="395"/>
          <w:jc w:val="center"/>
        </w:trPr>
        <w:tc>
          <w:tcPr>
            <w:tcW w:w="914" w:type="pct"/>
            <w:vMerge/>
            <w:tcBorders>
              <w:left w:val="single" w:sz="4" w:space="0" w:color="auto"/>
              <w:bottom w:val="single" w:sz="4" w:space="0" w:color="auto"/>
              <w:right w:val="single" w:sz="4" w:space="0" w:color="auto"/>
            </w:tcBorders>
            <w:vAlign w:val="center"/>
          </w:tcPr>
          <w:p w:rsidR="00DC2810" w:rsidRDefault="00DC2810">
            <w:pPr>
              <w:jc w:val="center"/>
              <w:rPr>
                <w:sz w:val="18"/>
                <w:szCs w:val="18"/>
              </w:rPr>
            </w:pPr>
          </w:p>
        </w:tc>
        <w:tc>
          <w:tcPr>
            <w:tcW w:w="416" w:type="pct"/>
            <w:vMerge/>
            <w:tcBorders>
              <w:left w:val="single" w:sz="4" w:space="0" w:color="auto"/>
              <w:bottom w:val="single" w:sz="4" w:space="0" w:color="auto"/>
              <w:right w:val="single" w:sz="4" w:space="0" w:color="auto"/>
            </w:tcBorders>
            <w:vAlign w:val="center"/>
          </w:tcPr>
          <w:p w:rsidR="00DC2810" w:rsidRDefault="00DC2810">
            <w:pPr>
              <w:jc w:val="center"/>
              <w:rPr>
                <w:sz w:val="18"/>
                <w:szCs w:val="18"/>
              </w:rPr>
            </w:pPr>
          </w:p>
        </w:tc>
        <w:tc>
          <w:tcPr>
            <w:tcW w:w="1146"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浸水</w:t>
            </w:r>
            <w:r>
              <w:rPr>
                <w:rFonts w:hint="eastAsia"/>
                <w:sz w:val="18"/>
                <w:szCs w:val="18"/>
              </w:rPr>
              <w:t>48h</w:t>
            </w:r>
            <w:r>
              <w:rPr>
                <w:rFonts w:hint="eastAsia"/>
                <w:sz w:val="18"/>
                <w:szCs w:val="18"/>
              </w:rPr>
              <w:t>，干燥</w:t>
            </w:r>
            <w:r>
              <w:rPr>
                <w:rFonts w:hint="eastAsia"/>
                <w:sz w:val="18"/>
                <w:szCs w:val="18"/>
              </w:rPr>
              <w:t>7d</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0.60</w:t>
            </w:r>
          </w:p>
        </w:tc>
        <w:tc>
          <w:tcPr>
            <w:tcW w:w="1525" w:type="pct"/>
            <w:vMerge/>
            <w:tcBorders>
              <w:left w:val="single" w:sz="4" w:space="0" w:color="auto"/>
              <w:right w:val="single" w:sz="4" w:space="0" w:color="auto"/>
            </w:tcBorders>
          </w:tcPr>
          <w:p w:rsidR="00DC2810" w:rsidRDefault="00DC2810">
            <w:pPr>
              <w:jc w:val="center"/>
              <w:rPr>
                <w:sz w:val="18"/>
                <w:szCs w:val="18"/>
              </w:rPr>
            </w:pPr>
          </w:p>
        </w:tc>
      </w:tr>
      <w:tr w:rsidR="00DC2810">
        <w:trPr>
          <w:cantSplit/>
          <w:trHeight w:val="395"/>
          <w:jc w:val="center"/>
        </w:trPr>
        <w:tc>
          <w:tcPr>
            <w:tcW w:w="914" w:type="pct"/>
            <w:vMerge w:val="restart"/>
            <w:tcBorders>
              <w:top w:val="single" w:sz="4" w:space="0" w:color="auto"/>
              <w:left w:val="single" w:sz="4" w:space="0" w:color="auto"/>
              <w:right w:val="single" w:sz="4" w:space="0" w:color="auto"/>
            </w:tcBorders>
            <w:vAlign w:val="center"/>
          </w:tcPr>
          <w:p w:rsidR="00DC2810" w:rsidRDefault="003B5BF3">
            <w:pPr>
              <w:jc w:val="center"/>
              <w:rPr>
                <w:sz w:val="18"/>
                <w:szCs w:val="18"/>
              </w:rPr>
            </w:pPr>
            <w:r>
              <w:rPr>
                <w:rFonts w:hint="eastAsia"/>
                <w:sz w:val="18"/>
                <w:szCs w:val="18"/>
              </w:rPr>
              <w:t>拉伸粘结强度（</w:t>
            </w:r>
            <w:r>
              <w:rPr>
                <w:rFonts w:hint="eastAsia"/>
                <w:sz w:val="18"/>
                <w:szCs w:val="18"/>
              </w:rPr>
              <w:t>MPa</w:t>
            </w:r>
            <w:r>
              <w:rPr>
                <w:rFonts w:hint="eastAsia"/>
                <w:sz w:val="18"/>
                <w:szCs w:val="18"/>
              </w:rPr>
              <w:t>）</w:t>
            </w:r>
          </w:p>
          <w:p w:rsidR="00DC2810" w:rsidRDefault="003B5BF3">
            <w:pPr>
              <w:jc w:val="center"/>
              <w:rPr>
                <w:sz w:val="18"/>
                <w:szCs w:val="18"/>
              </w:rPr>
            </w:pPr>
            <w:r>
              <w:rPr>
                <w:rFonts w:hint="eastAsia"/>
                <w:sz w:val="18"/>
                <w:szCs w:val="18"/>
              </w:rPr>
              <w:t>（与保温装饰板）</w:t>
            </w:r>
          </w:p>
        </w:tc>
        <w:tc>
          <w:tcPr>
            <w:tcW w:w="1562" w:type="pct"/>
            <w:gridSpan w:val="2"/>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原强度</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0.10</w:t>
            </w:r>
            <w:r>
              <w:rPr>
                <w:rFonts w:hint="eastAsia"/>
                <w:sz w:val="18"/>
                <w:szCs w:val="18"/>
              </w:rPr>
              <w:t>，破坏发生在保温材料中</w:t>
            </w:r>
          </w:p>
        </w:tc>
        <w:tc>
          <w:tcPr>
            <w:tcW w:w="1525" w:type="pct"/>
            <w:vMerge/>
            <w:tcBorders>
              <w:left w:val="single" w:sz="4" w:space="0" w:color="auto"/>
              <w:right w:val="single" w:sz="4" w:space="0" w:color="auto"/>
            </w:tcBorders>
          </w:tcPr>
          <w:p w:rsidR="00DC2810" w:rsidRDefault="00DC2810">
            <w:pPr>
              <w:jc w:val="center"/>
              <w:rPr>
                <w:sz w:val="18"/>
                <w:szCs w:val="18"/>
              </w:rPr>
            </w:pPr>
          </w:p>
        </w:tc>
      </w:tr>
      <w:tr w:rsidR="00DC2810">
        <w:trPr>
          <w:cantSplit/>
          <w:trHeight w:val="395"/>
          <w:jc w:val="center"/>
        </w:trPr>
        <w:tc>
          <w:tcPr>
            <w:tcW w:w="914" w:type="pct"/>
            <w:vMerge/>
            <w:tcBorders>
              <w:left w:val="single" w:sz="4" w:space="0" w:color="auto"/>
              <w:right w:val="single" w:sz="4" w:space="0" w:color="auto"/>
            </w:tcBorders>
            <w:vAlign w:val="center"/>
          </w:tcPr>
          <w:p w:rsidR="00DC2810" w:rsidRDefault="00DC2810">
            <w:pPr>
              <w:jc w:val="center"/>
              <w:rPr>
                <w:sz w:val="18"/>
                <w:szCs w:val="18"/>
              </w:rPr>
            </w:pPr>
          </w:p>
        </w:tc>
        <w:tc>
          <w:tcPr>
            <w:tcW w:w="416" w:type="pct"/>
            <w:vMerge w:val="restart"/>
            <w:tcBorders>
              <w:top w:val="single" w:sz="4" w:space="0" w:color="auto"/>
              <w:left w:val="single" w:sz="4" w:space="0" w:color="auto"/>
              <w:right w:val="single" w:sz="4" w:space="0" w:color="auto"/>
            </w:tcBorders>
            <w:vAlign w:val="center"/>
          </w:tcPr>
          <w:p w:rsidR="00DC2810" w:rsidRDefault="003B5BF3">
            <w:pPr>
              <w:jc w:val="center"/>
              <w:rPr>
                <w:sz w:val="18"/>
                <w:szCs w:val="18"/>
              </w:rPr>
            </w:pPr>
            <w:r>
              <w:rPr>
                <w:rFonts w:hint="eastAsia"/>
                <w:sz w:val="18"/>
                <w:szCs w:val="18"/>
              </w:rPr>
              <w:t>耐水</w:t>
            </w:r>
          </w:p>
          <w:p w:rsidR="00DC2810" w:rsidRDefault="003B5BF3">
            <w:pPr>
              <w:jc w:val="center"/>
              <w:rPr>
                <w:sz w:val="18"/>
                <w:szCs w:val="18"/>
              </w:rPr>
            </w:pPr>
            <w:r>
              <w:rPr>
                <w:rFonts w:hint="eastAsia"/>
                <w:kern w:val="0"/>
                <w:sz w:val="18"/>
                <w:szCs w:val="18"/>
              </w:rPr>
              <w:t>强度</w:t>
            </w:r>
          </w:p>
        </w:tc>
        <w:tc>
          <w:tcPr>
            <w:tcW w:w="1146"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浸水</w:t>
            </w:r>
            <w:r>
              <w:rPr>
                <w:rFonts w:hint="eastAsia"/>
                <w:sz w:val="18"/>
                <w:szCs w:val="18"/>
              </w:rPr>
              <w:t>48h</w:t>
            </w:r>
            <w:r>
              <w:rPr>
                <w:rFonts w:hint="eastAsia"/>
                <w:sz w:val="18"/>
                <w:szCs w:val="18"/>
              </w:rPr>
              <w:t>，干燥</w:t>
            </w:r>
            <w:r>
              <w:rPr>
                <w:rFonts w:hint="eastAsia"/>
                <w:sz w:val="18"/>
                <w:szCs w:val="18"/>
              </w:rPr>
              <w:t>2h</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0.06</w:t>
            </w:r>
          </w:p>
        </w:tc>
        <w:tc>
          <w:tcPr>
            <w:tcW w:w="1525" w:type="pct"/>
            <w:vMerge/>
            <w:tcBorders>
              <w:left w:val="single" w:sz="4" w:space="0" w:color="auto"/>
              <w:right w:val="single" w:sz="4" w:space="0" w:color="auto"/>
            </w:tcBorders>
          </w:tcPr>
          <w:p w:rsidR="00DC2810" w:rsidRDefault="00DC2810">
            <w:pPr>
              <w:jc w:val="center"/>
              <w:rPr>
                <w:sz w:val="18"/>
                <w:szCs w:val="18"/>
              </w:rPr>
            </w:pPr>
          </w:p>
        </w:tc>
      </w:tr>
      <w:tr w:rsidR="00DC2810">
        <w:trPr>
          <w:cantSplit/>
          <w:trHeight w:val="395"/>
          <w:jc w:val="center"/>
        </w:trPr>
        <w:tc>
          <w:tcPr>
            <w:tcW w:w="914" w:type="pct"/>
            <w:vMerge/>
            <w:tcBorders>
              <w:left w:val="single" w:sz="4" w:space="0" w:color="auto"/>
              <w:bottom w:val="single" w:sz="4" w:space="0" w:color="auto"/>
              <w:right w:val="single" w:sz="4" w:space="0" w:color="auto"/>
            </w:tcBorders>
            <w:vAlign w:val="center"/>
          </w:tcPr>
          <w:p w:rsidR="00DC2810" w:rsidRDefault="00DC2810">
            <w:pPr>
              <w:jc w:val="center"/>
              <w:rPr>
                <w:sz w:val="18"/>
                <w:szCs w:val="18"/>
              </w:rPr>
            </w:pPr>
          </w:p>
        </w:tc>
        <w:tc>
          <w:tcPr>
            <w:tcW w:w="416" w:type="pct"/>
            <w:vMerge/>
            <w:tcBorders>
              <w:left w:val="single" w:sz="4" w:space="0" w:color="auto"/>
              <w:bottom w:val="single" w:sz="4" w:space="0" w:color="auto"/>
              <w:right w:val="single" w:sz="4" w:space="0" w:color="auto"/>
            </w:tcBorders>
            <w:vAlign w:val="center"/>
          </w:tcPr>
          <w:p w:rsidR="00DC2810" w:rsidRDefault="00DC2810">
            <w:pPr>
              <w:jc w:val="center"/>
              <w:rPr>
                <w:sz w:val="18"/>
                <w:szCs w:val="18"/>
              </w:rPr>
            </w:pPr>
          </w:p>
        </w:tc>
        <w:tc>
          <w:tcPr>
            <w:tcW w:w="1146"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浸水</w:t>
            </w:r>
            <w:r>
              <w:rPr>
                <w:rFonts w:hint="eastAsia"/>
                <w:sz w:val="18"/>
                <w:szCs w:val="18"/>
              </w:rPr>
              <w:t>48h</w:t>
            </w:r>
            <w:r>
              <w:rPr>
                <w:rFonts w:hint="eastAsia"/>
                <w:sz w:val="18"/>
                <w:szCs w:val="18"/>
              </w:rPr>
              <w:t>，干燥</w:t>
            </w:r>
            <w:r>
              <w:rPr>
                <w:rFonts w:hint="eastAsia"/>
                <w:sz w:val="18"/>
                <w:szCs w:val="18"/>
              </w:rPr>
              <w:t>7d</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w:t>
            </w:r>
            <w:r>
              <w:rPr>
                <w:rFonts w:hint="eastAsia"/>
                <w:sz w:val="18"/>
                <w:szCs w:val="18"/>
              </w:rPr>
              <w:t>0.10</w:t>
            </w:r>
          </w:p>
        </w:tc>
        <w:tc>
          <w:tcPr>
            <w:tcW w:w="1525" w:type="pct"/>
            <w:vMerge/>
            <w:tcBorders>
              <w:left w:val="single" w:sz="4" w:space="0" w:color="auto"/>
              <w:right w:val="single" w:sz="4" w:space="0" w:color="auto"/>
            </w:tcBorders>
          </w:tcPr>
          <w:p w:rsidR="00DC2810" w:rsidRDefault="00DC2810">
            <w:pPr>
              <w:jc w:val="center"/>
              <w:rPr>
                <w:sz w:val="18"/>
                <w:szCs w:val="18"/>
              </w:rPr>
            </w:pPr>
          </w:p>
        </w:tc>
      </w:tr>
      <w:tr w:rsidR="00DC2810">
        <w:trPr>
          <w:cantSplit/>
          <w:trHeight w:val="395"/>
          <w:jc w:val="center"/>
        </w:trPr>
        <w:tc>
          <w:tcPr>
            <w:tcW w:w="2476" w:type="pct"/>
            <w:gridSpan w:val="3"/>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可操作时间（</w:t>
            </w:r>
            <w:r>
              <w:rPr>
                <w:rFonts w:hint="eastAsia"/>
                <w:sz w:val="18"/>
                <w:szCs w:val="18"/>
              </w:rPr>
              <w:t>h</w:t>
            </w:r>
            <w:r>
              <w:rPr>
                <w:rFonts w:hint="eastAsia"/>
                <w:sz w:val="18"/>
                <w:szCs w:val="18"/>
              </w:rPr>
              <w:t>）</w:t>
            </w:r>
          </w:p>
        </w:tc>
        <w:tc>
          <w:tcPr>
            <w:tcW w:w="999" w:type="pct"/>
            <w:tcBorders>
              <w:top w:val="single" w:sz="4" w:space="0" w:color="auto"/>
              <w:left w:val="single" w:sz="4" w:space="0" w:color="auto"/>
              <w:bottom w:val="single" w:sz="4" w:space="0" w:color="auto"/>
              <w:right w:val="single" w:sz="4" w:space="0" w:color="auto"/>
            </w:tcBorders>
            <w:vAlign w:val="center"/>
          </w:tcPr>
          <w:p w:rsidR="00DC2810" w:rsidRDefault="003B5BF3">
            <w:pPr>
              <w:jc w:val="center"/>
              <w:rPr>
                <w:sz w:val="18"/>
                <w:szCs w:val="18"/>
              </w:rPr>
            </w:pPr>
            <w:r>
              <w:rPr>
                <w:rFonts w:hint="eastAsia"/>
                <w:sz w:val="18"/>
                <w:szCs w:val="18"/>
              </w:rPr>
              <w:t>1.5~4.0</w:t>
            </w:r>
          </w:p>
        </w:tc>
        <w:tc>
          <w:tcPr>
            <w:tcW w:w="1525" w:type="pct"/>
            <w:vMerge/>
            <w:tcBorders>
              <w:left w:val="single" w:sz="4" w:space="0" w:color="auto"/>
              <w:bottom w:val="single" w:sz="4" w:space="0" w:color="auto"/>
              <w:right w:val="single" w:sz="4" w:space="0" w:color="auto"/>
            </w:tcBorders>
          </w:tcPr>
          <w:p w:rsidR="00DC2810" w:rsidRDefault="00DC2810">
            <w:pPr>
              <w:jc w:val="center"/>
              <w:rPr>
                <w:sz w:val="18"/>
                <w:szCs w:val="18"/>
              </w:rPr>
            </w:pPr>
          </w:p>
        </w:tc>
      </w:tr>
    </w:tbl>
    <w:p w:rsidR="00DC2810" w:rsidRDefault="003B5BF3">
      <w:pPr>
        <w:spacing w:line="360" w:lineRule="auto"/>
        <w:rPr>
          <w:kern w:val="0"/>
          <w:szCs w:val="20"/>
        </w:rPr>
      </w:pPr>
      <w:r>
        <w:rPr>
          <w:rFonts w:hint="eastAsia"/>
          <w:b/>
        </w:rPr>
        <w:t>5.</w:t>
      </w:r>
      <w:r>
        <w:rPr>
          <w:b/>
        </w:rPr>
        <w:t>3</w:t>
      </w:r>
      <w:r>
        <w:rPr>
          <w:rFonts w:hint="eastAsia"/>
          <w:b/>
        </w:rPr>
        <w:t>.</w:t>
      </w:r>
      <w:r>
        <w:rPr>
          <w:b/>
        </w:rPr>
        <w:t>3</w:t>
      </w:r>
      <w:r>
        <w:rPr>
          <w:rFonts w:hint="eastAsia"/>
          <w:kern w:val="0"/>
          <w:szCs w:val="20"/>
        </w:rPr>
        <w:t>填</w:t>
      </w:r>
      <w:r>
        <w:rPr>
          <w:kern w:val="0"/>
          <w:szCs w:val="20"/>
        </w:rPr>
        <w:t>缝剂应符合现行国家标准《室内装饰装修材料胶粘剂中有害物质限量》</w:t>
      </w:r>
      <w:r>
        <w:rPr>
          <w:kern w:val="0"/>
          <w:szCs w:val="20"/>
        </w:rPr>
        <w:t>GB 18583</w:t>
      </w:r>
      <w:r>
        <w:rPr>
          <w:kern w:val="0"/>
          <w:szCs w:val="20"/>
        </w:rPr>
        <w:t>和现行</w:t>
      </w:r>
      <w:r>
        <w:rPr>
          <w:rFonts w:hint="eastAsia"/>
          <w:kern w:val="0"/>
          <w:szCs w:val="20"/>
        </w:rPr>
        <w:t>行业</w:t>
      </w:r>
      <w:r>
        <w:rPr>
          <w:kern w:val="0"/>
          <w:szCs w:val="20"/>
        </w:rPr>
        <w:t>标准《陶瓷墙地砖填缝剂》</w:t>
      </w:r>
      <w:r>
        <w:rPr>
          <w:kern w:val="0"/>
          <w:szCs w:val="20"/>
        </w:rPr>
        <w:t>JC 1004</w:t>
      </w:r>
      <w:r>
        <w:rPr>
          <w:kern w:val="0"/>
          <w:szCs w:val="20"/>
        </w:rPr>
        <w:t>的有关规定</w:t>
      </w:r>
      <w:r>
        <w:rPr>
          <w:rFonts w:hint="eastAsia"/>
          <w:kern w:val="0"/>
          <w:szCs w:val="20"/>
        </w:rPr>
        <w:t>；</w:t>
      </w:r>
    </w:p>
    <w:p w:rsidR="00DC2810" w:rsidRDefault="003B5BF3">
      <w:pPr>
        <w:pStyle w:val="af7"/>
        <w:spacing w:line="360" w:lineRule="auto"/>
        <w:ind w:firstLineChars="0" w:firstLine="0"/>
        <w:rPr>
          <w:rFonts w:ascii="Times New Roman"/>
          <w:b/>
          <w:bCs/>
          <w:kern w:val="2"/>
        </w:rPr>
      </w:pPr>
      <w:r>
        <w:rPr>
          <w:rFonts w:ascii="Times New Roman"/>
          <w:b/>
          <w:bCs/>
          <w:kern w:val="2"/>
        </w:rPr>
        <w:t>5.3.4</w:t>
      </w:r>
      <w:r>
        <w:rPr>
          <w:rFonts w:hAnsi="宋体" w:hint="eastAsia"/>
          <w:kern w:val="2"/>
        </w:rPr>
        <w:t>粘结石膏应符合现行行业标准</w:t>
      </w:r>
      <w:r>
        <w:rPr>
          <w:rFonts w:hAnsi="宋体"/>
          <w:kern w:val="2"/>
        </w:rPr>
        <w:t>《外墙内保温工程技术规程》</w:t>
      </w:r>
      <w:r>
        <w:rPr>
          <w:rFonts w:ascii="Times New Roman"/>
          <w:kern w:val="2"/>
        </w:rPr>
        <w:t>JGJ/T261</w:t>
      </w:r>
      <w:r>
        <w:rPr>
          <w:rFonts w:hAnsi="宋体" w:hint="eastAsia"/>
          <w:kern w:val="2"/>
        </w:rPr>
        <w:t>的有关规定，当</w:t>
      </w:r>
      <w:r>
        <w:rPr>
          <w:rFonts w:hAnsi="宋体" w:hint="eastAsia"/>
        </w:rPr>
        <w:t>用于厨房、卫生间等潮湿环境时，应检测耐水拉伸粘结强度，其他使用环境可不进行耐水拉伸粘结强度检测</w:t>
      </w:r>
      <w:r>
        <w:rPr>
          <w:rFonts w:hAnsi="宋体" w:hint="eastAsia"/>
          <w:kern w:val="2"/>
        </w:rPr>
        <w:t>。</w:t>
      </w:r>
    </w:p>
    <w:p w:rsidR="00DC2810" w:rsidRDefault="00DC2810"/>
    <w:p w:rsidR="00DC2810" w:rsidRDefault="00DC2810"/>
    <w:p w:rsidR="00DC2810" w:rsidRDefault="00DC2810">
      <w:p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95" w:name="_Toc492560426"/>
      <w:bookmarkStart w:id="96" w:name="_Toc492560731"/>
      <w:bookmarkStart w:id="97" w:name="_Toc29220"/>
      <w:bookmarkStart w:id="98" w:name="_Toc1413"/>
      <w:r>
        <w:rPr>
          <w:rFonts w:ascii="Times New Roman" w:eastAsia="宋体" w:hAnsi="Times New Roman" w:hint="eastAsia"/>
          <w:bCs/>
          <w:color w:val="auto"/>
          <w:sz w:val="24"/>
          <w:szCs w:val="32"/>
        </w:rPr>
        <w:lastRenderedPageBreak/>
        <w:t>6</w:t>
      </w:r>
      <w:bookmarkEnd w:id="90"/>
      <w:bookmarkEnd w:id="91"/>
      <w:bookmarkEnd w:id="92"/>
      <w:bookmarkEnd w:id="93"/>
      <w:bookmarkEnd w:id="94"/>
      <w:r>
        <w:rPr>
          <w:rFonts w:ascii="Times New Roman" w:eastAsia="宋体" w:hAnsi="Times New Roman" w:hint="eastAsia"/>
          <w:bCs/>
          <w:color w:val="auto"/>
          <w:sz w:val="24"/>
          <w:szCs w:val="32"/>
        </w:rPr>
        <w:t>设计</w:t>
      </w:r>
      <w:bookmarkEnd w:id="95"/>
      <w:bookmarkEnd w:id="96"/>
      <w:r>
        <w:rPr>
          <w:rFonts w:ascii="Times New Roman" w:eastAsia="宋体" w:hAnsi="Times New Roman" w:hint="eastAsia"/>
          <w:bCs/>
          <w:color w:val="auto"/>
          <w:sz w:val="24"/>
          <w:szCs w:val="32"/>
        </w:rPr>
        <w:t>与构造</w:t>
      </w:r>
      <w:bookmarkEnd w:id="97"/>
      <w:bookmarkEnd w:id="98"/>
    </w:p>
    <w:p w:rsidR="00DC2810" w:rsidRDefault="003B5BF3">
      <w:pPr>
        <w:jc w:val="center"/>
        <w:outlineLvl w:val="1"/>
        <w:rPr>
          <w:b/>
          <w:bCs/>
          <w:szCs w:val="21"/>
        </w:rPr>
      </w:pPr>
      <w:bookmarkStart w:id="99" w:name="_Toc492560427"/>
      <w:bookmarkStart w:id="100" w:name="_Toc492560732"/>
      <w:bookmarkStart w:id="101" w:name="_Toc30278"/>
      <w:bookmarkStart w:id="102" w:name="_Toc361232853"/>
      <w:bookmarkStart w:id="103" w:name="_Toc369511448"/>
      <w:bookmarkStart w:id="104" w:name="_Toc369511637"/>
      <w:bookmarkStart w:id="105" w:name="_Toc697"/>
      <w:bookmarkStart w:id="106" w:name="_Toc26632"/>
      <w:bookmarkStart w:id="107" w:name="_Toc13305"/>
      <w:r>
        <w:rPr>
          <w:rFonts w:hint="eastAsia"/>
          <w:b/>
          <w:bCs/>
          <w:szCs w:val="21"/>
        </w:rPr>
        <w:t>6</w:t>
      </w:r>
      <w:r>
        <w:rPr>
          <w:b/>
          <w:bCs/>
          <w:szCs w:val="21"/>
        </w:rPr>
        <w:t xml:space="preserve">.1 </w:t>
      </w:r>
      <w:r>
        <w:rPr>
          <w:b/>
          <w:bCs/>
          <w:szCs w:val="21"/>
        </w:rPr>
        <w:t>一般规定</w:t>
      </w:r>
      <w:bookmarkEnd w:id="99"/>
      <w:bookmarkEnd w:id="100"/>
      <w:bookmarkEnd w:id="101"/>
      <w:bookmarkEnd w:id="102"/>
      <w:bookmarkEnd w:id="103"/>
      <w:bookmarkEnd w:id="104"/>
      <w:bookmarkEnd w:id="105"/>
      <w:bookmarkEnd w:id="106"/>
      <w:bookmarkEnd w:id="107"/>
    </w:p>
    <w:p w:rsidR="00DC2810" w:rsidRDefault="003B5BF3">
      <w:pPr>
        <w:spacing w:line="360" w:lineRule="auto"/>
      </w:pPr>
      <w:r>
        <w:rPr>
          <w:rFonts w:hint="eastAsia"/>
          <w:b/>
        </w:rPr>
        <w:t>6.1.1</w:t>
      </w:r>
      <w:r>
        <w:rPr>
          <w:rFonts w:hint="eastAsia"/>
        </w:rPr>
        <w:t>既有建筑节能改造应根据鉴定评估报告、工程要求、区域气候条件等因素进行设计。</w:t>
      </w:r>
    </w:p>
    <w:p w:rsidR="00DC2810" w:rsidRDefault="003B5BF3">
      <w:pPr>
        <w:spacing w:line="360" w:lineRule="auto"/>
      </w:pPr>
      <w:r>
        <w:rPr>
          <w:rFonts w:hint="eastAsia"/>
          <w:b/>
        </w:rPr>
        <w:t>6.1.2</w:t>
      </w:r>
      <w:r>
        <w:rPr>
          <w:rFonts w:hint="eastAsia"/>
        </w:rPr>
        <w:t>在建筑外立面改造时，保温装饰板的排板宜模数化、标准化，应注重建筑形式与周边建筑风格相协调。</w:t>
      </w:r>
    </w:p>
    <w:p w:rsidR="00DC2810" w:rsidRDefault="003B5BF3">
      <w:pPr>
        <w:spacing w:line="360" w:lineRule="auto"/>
      </w:pPr>
      <w:r>
        <w:rPr>
          <w:rFonts w:hint="eastAsia"/>
          <w:b/>
        </w:rPr>
        <w:t>6.1.3</w:t>
      </w:r>
      <w:r>
        <w:rPr>
          <w:rFonts w:hint="eastAsia"/>
        </w:rPr>
        <w:t>保温装饰板外墙系统门窗洞口及凸窗洞口周边墙面、板缝、变形缝、</w:t>
      </w:r>
      <w:r>
        <w:t>水平或倾斜的出挑部位以及延伸至地面以下的部位应做防水处理</w:t>
      </w:r>
      <w:r>
        <w:rPr>
          <w:rFonts w:hint="eastAsia"/>
        </w:rPr>
        <w:t>；</w:t>
      </w:r>
      <w:r>
        <w:t>在外保温系统上安装的设备或管道应固定于基层上，并应</w:t>
      </w:r>
      <w:r>
        <w:rPr>
          <w:rFonts w:hint="eastAsia"/>
        </w:rPr>
        <w:t>采取</w:t>
      </w:r>
      <w:r>
        <w:t>密封和防水</w:t>
      </w:r>
      <w:r>
        <w:rPr>
          <w:rFonts w:hint="eastAsia"/>
        </w:rPr>
        <w:t>措施</w:t>
      </w:r>
      <w:r>
        <w:t>。</w:t>
      </w:r>
    </w:p>
    <w:p w:rsidR="00DC2810" w:rsidRDefault="003B5BF3">
      <w:pPr>
        <w:spacing w:line="360" w:lineRule="auto"/>
      </w:pPr>
      <w:r>
        <w:rPr>
          <w:rFonts w:hint="eastAsia"/>
          <w:b/>
        </w:rPr>
        <w:t>6</w:t>
      </w:r>
      <w:r>
        <w:rPr>
          <w:b/>
        </w:rPr>
        <w:t>.</w:t>
      </w:r>
      <w:r>
        <w:rPr>
          <w:rFonts w:hint="eastAsia"/>
          <w:b/>
        </w:rPr>
        <w:t>1</w:t>
      </w:r>
      <w:r>
        <w:rPr>
          <w:b/>
        </w:rPr>
        <w:t>.</w:t>
      </w:r>
      <w:r>
        <w:rPr>
          <w:rFonts w:hint="eastAsia"/>
          <w:b/>
        </w:rPr>
        <w:t>4</w:t>
      </w:r>
      <w:r>
        <w:rPr>
          <w:rFonts w:hint="eastAsia"/>
        </w:rPr>
        <w:t>保温装饰板的保温层采用有机保温材料时，应在外保温系统中每层设置水平防火隔离带。防火隔离带的设置，应符合国家现行标准《建筑设计防火规范》</w:t>
      </w:r>
      <w:r>
        <w:rPr>
          <w:rFonts w:hint="eastAsia"/>
        </w:rPr>
        <w:t>GB50016</w:t>
      </w:r>
      <w:r>
        <w:rPr>
          <w:rFonts w:hint="eastAsia"/>
        </w:rPr>
        <w:t>和《建筑外墙外保温防火隔离带技术规程》</w:t>
      </w:r>
      <w:r>
        <w:rPr>
          <w:rFonts w:hint="eastAsia"/>
        </w:rPr>
        <w:t>JGJ 289</w:t>
      </w:r>
      <w:r>
        <w:rPr>
          <w:rFonts w:hint="eastAsia"/>
        </w:rPr>
        <w:t>的有关规定。</w:t>
      </w:r>
    </w:p>
    <w:p w:rsidR="00DC2810" w:rsidRDefault="003B5BF3">
      <w:pPr>
        <w:spacing w:line="360" w:lineRule="auto"/>
      </w:pPr>
      <w:r>
        <w:rPr>
          <w:rFonts w:hint="eastAsia"/>
          <w:b/>
        </w:rPr>
        <w:t>6.1.5</w:t>
      </w:r>
      <w:r>
        <w:rPr>
          <w:rFonts w:hint="eastAsia"/>
        </w:rPr>
        <w:t>保温装饰板承受的荷载应符合现行国家标准《建筑结构荷载规范》</w:t>
      </w:r>
      <w:r>
        <w:rPr>
          <w:rFonts w:hint="eastAsia"/>
        </w:rPr>
        <w:t>GB50009</w:t>
      </w:r>
      <w:r>
        <w:rPr>
          <w:rFonts w:hint="eastAsia"/>
        </w:rPr>
        <w:t>的有关规定；地震作用应符合现行国家标准《建筑抗震设计规范》</w:t>
      </w:r>
      <w:r>
        <w:rPr>
          <w:rFonts w:hint="eastAsia"/>
        </w:rPr>
        <w:t>GB50011</w:t>
      </w:r>
      <w:r>
        <w:rPr>
          <w:rFonts w:hint="eastAsia"/>
        </w:rPr>
        <w:t>的有关规定。</w:t>
      </w:r>
    </w:p>
    <w:p w:rsidR="00DC2810" w:rsidRDefault="003B5BF3">
      <w:pPr>
        <w:spacing w:line="360" w:lineRule="auto"/>
        <w:jc w:val="center"/>
        <w:outlineLvl w:val="1"/>
        <w:rPr>
          <w:b/>
          <w:szCs w:val="21"/>
        </w:rPr>
      </w:pPr>
      <w:bookmarkStart w:id="108" w:name="_Toc24470"/>
      <w:bookmarkStart w:id="109" w:name="_Toc14820"/>
      <w:r>
        <w:rPr>
          <w:rFonts w:hint="eastAsia"/>
          <w:b/>
          <w:bCs/>
          <w:szCs w:val="21"/>
        </w:rPr>
        <w:t>6</w:t>
      </w:r>
      <w:r>
        <w:rPr>
          <w:b/>
          <w:bCs/>
          <w:szCs w:val="21"/>
        </w:rPr>
        <w:t>.</w:t>
      </w:r>
      <w:r>
        <w:rPr>
          <w:rFonts w:hint="eastAsia"/>
          <w:b/>
          <w:bCs/>
          <w:szCs w:val="21"/>
        </w:rPr>
        <w:t>2</w:t>
      </w:r>
      <w:r>
        <w:rPr>
          <w:rFonts w:hint="eastAsia"/>
          <w:b/>
          <w:bCs/>
          <w:szCs w:val="21"/>
        </w:rPr>
        <w:t>节能设计</w:t>
      </w:r>
      <w:bookmarkEnd w:id="108"/>
      <w:bookmarkEnd w:id="109"/>
    </w:p>
    <w:p w:rsidR="00DC2810" w:rsidRDefault="003B5BF3">
      <w:pPr>
        <w:spacing w:line="360" w:lineRule="auto"/>
      </w:pPr>
      <w:r>
        <w:rPr>
          <w:rFonts w:hint="eastAsia"/>
          <w:b/>
        </w:rPr>
        <w:t>6.2.1</w:t>
      </w:r>
      <w:r>
        <w:rPr>
          <w:rFonts w:hint="eastAsia"/>
        </w:rPr>
        <w:t>严寒与寒冷地区既有居住建筑外墙节能改造时，应优先选用外保温技术，并应与建筑的立面改造相结合。当外保温无法施工或需保持既有建筑外貌时，可采用内保温技术。</w:t>
      </w:r>
    </w:p>
    <w:p w:rsidR="00DC2810" w:rsidRDefault="003B5BF3">
      <w:pPr>
        <w:spacing w:line="360" w:lineRule="auto"/>
      </w:pPr>
      <w:r>
        <w:rPr>
          <w:rFonts w:hint="eastAsia"/>
          <w:b/>
          <w:szCs w:val="21"/>
        </w:rPr>
        <w:t>6.2.2</w:t>
      </w:r>
      <w:r>
        <w:rPr>
          <w:rFonts w:hint="eastAsia"/>
        </w:rPr>
        <w:t>围护结构改造应加强对热工性能薄弱部位的设计，并应对可能产生热桥的部位进行判断以及对细部的节点构造进行设计，围护结构保温层应连续。</w:t>
      </w:r>
    </w:p>
    <w:p w:rsidR="00DC2810" w:rsidRDefault="003B5BF3">
      <w:pPr>
        <w:spacing w:line="360" w:lineRule="auto"/>
      </w:pPr>
      <w:r>
        <w:rPr>
          <w:rFonts w:hint="eastAsia"/>
          <w:b/>
        </w:rPr>
        <w:t>6</w:t>
      </w:r>
      <w:r>
        <w:rPr>
          <w:b/>
        </w:rPr>
        <w:t>.</w:t>
      </w:r>
      <w:r>
        <w:rPr>
          <w:rFonts w:hint="eastAsia"/>
          <w:b/>
        </w:rPr>
        <w:t>2</w:t>
      </w:r>
      <w:r>
        <w:rPr>
          <w:b/>
        </w:rPr>
        <w:t>.</w:t>
      </w:r>
      <w:r>
        <w:rPr>
          <w:rFonts w:hint="eastAsia"/>
          <w:b/>
        </w:rPr>
        <w:t>3</w:t>
      </w:r>
      <w:r>
        <w:rPr>
          <w:rFonts w:hint="eastAsia"/>
        </w:rPr>
        <w:t>保温装饰板外墙外保温工程</w:t>
      </w:r>
      <w:r>
        <w:t>的热工和节能设计应符合下</w:t>
      </w:r>
      <w:r>
        <w:rPr>
          <w:rFonts w:hint="eastAsia"/>
        </w:rPr>
        <w:t>列</w:t>
      </w:r>
      <w:r>
        <w:t>规定：</w:t>
      </w:r>
    </w:p>
    <w:p w:rsidR="00DC2810" w:rsidRDefault="003B5BF3">
      <w:pPr>
        <w:spacing w:line="360" w:lineRule="auto"/>
        <w:ind w:firstLineChars="150" w:firstLine="316"/>
      </w:pPr>
      <w:r>
        <w:rPr>
          <w:rFonts w:hint="eastAsia"/>
          <w:b/>
        </w:rPr>
        <w:t>1</w:t>
      </w:r>
      <w:r>
        <w:t>门窗框外侧洞口四周、女儿墙、封闭阳台以及出挑构件等热桥部位应采取保温措施</w:t>
      </w:r>
      <w:r>
        <w:rPr>
          <w:rFonts w:hint="eastAsia"/>
        </w:rPr>
        <w:t>；</w:t>
      </w:r>
    </w:p>
    <w:p w:rsidR="00DC2810" w:rsidRDefault="003B5BF3">
      <w:pPr>
        <w:spacing w:line="360" w:lineRule="auto"/>
        <w:ind w:firstLineChars="150" w:firstLine="316"/>
      </w:pPr>
      <w:r>
        <w:rPr>
          <w:rFonts w:hint="eastAsia"/>
          <w:b/>
        </w:rPr>
        <w:t>2</w:t>
      </w:r>
      <w:r>
        <w:t>保温系统应</w:t>
      </w:r>
      <w:r>
        <w:rPr>
          <w:rFonts w:hint="eastAsia"/>
        </w:rPr>
        <w:t>考虑锚固组件、承托件、板缝</w:t>
      </w:r>
      <w:r>
        <w:t>热桥的影响</w:t>
      </w:r>
      <w:r>
        <w:rPr>
          <w:rFonts w:hint="eastAsia"/>
        </w:rPr>
        <w:t>；</w:t>
      </w:r>
    </w:p>
    <w:p w:rsidR="00DC2810" w:rsidRDefault="003B5BF3">
      <w:pPr>
        <w:spacing w:line="360" w:lineRule="auto"/>
        <w:ind w:firstLineChars="150" w:firstLine="316"/>
      </w:pPr>
      <w:r>
        <w:rPr>
          <w:rFonts w:hint="eastAsia"/>
          <w:b/>
        </w:rPr>
        <w:t>3</w:t>
      </w:r>
      <w:r>
        <w:rPr>
          <w:rFonts w:hint="eastAsia"/>
        </w:rPr>
        <w:t>应考虑保温材料吸湿率对保温性能的影响。</w:t>
      </w:r>
    </w:p>
    <w:p w:rsidR="00DC2810" w:rsidRDefault="003B5BF3">
      <w:pPr>
        <w:spacing w:line="360" w:lineRule="auto"/>
        <w:rPr>
          <w:b/>
        </w:rPr>
      </w:pPr>
      <w:r>
        <w:rPr>
          <w:rFonts w:hint="eastAsia"/>
          <w:b/>
        </w:rPr>
        <w:t>6.2.4</w:t>
      </w:r>
      <w:r>
        <w:rPr>
          <w:rFonts w:hint="eastAsia"/>
        </w:rPr>
        <w:t>保温装饰板外墙内保温工程的热工和节能设计</w:t>
      </w:r>
      <w:r>
        <w:t>应符合下</w:t>
      </w:r>
      <w:r>
        <w:rPr>
          <w:rFonts w:hint="eastAsia"/>
        </w:rPr>
        <w:t>列</w:t>
      </w:r>
      <w:r>
        <w:t>规定</w:t>
      </w:r>
      <w:r>
        <w:rPr>
          <w:rFonts w:hint="eastAsia"/>
        </w:rPr>
        <w:t>：</w:t>
      </w:r>
    </w:p>
    <w:p w:rsidR="00DC2810" w:rsidRDefault="003B5BF3">
      <w:pPr>
        <w:spacing w:line="360" w:lineRule="auto"/>
        <w:ind w:firstLineChars="150" w:firstLine="316"/>
        <w:rPr>
          <w:szCs w:val="21"/>
        </w:rPr>
      </w:pPr>
      <w:r>
        <w:rPr>
          <w:rFonts w:hint="eastAsia"/>
          <w:b/>
          <w:szCs w:val="21"/>
        </w:rPr>
        <w:t>1</w:t>
      </w:r>
      <w:r>
        <w:rPr>
          <w:rFonts w:hint="eastAsia"/>
          <w:szCs w:val="21"/>
        </w:rPr>
        <w:t>门窗洞口内侧面应做保温处理；</w:t>
      </w:r>
    </w:p>
    <w:p w:rsidR="00DC2810" w:rsidRDefault="003B5BF3">
      <w:pPr>
        <w:spacing w:line="440" w:lineRule="exact"/>
        <w:ind w:firstLineChars="150" w:firstLine="316"/>
        <w:rPr>
          <w:szCs w:val="21"/>
        </w:rPr>
      </w:pPr>
      <w:r>
        <w:rPr>
          <w:rFonts w:hint="eastAsia"/>
          <w:b/>
          <w:szCs w:val="21"/>
        </w:rPr>
        <w:t>2</w:t>
      </w:r>
      <w:r>
        <w:rPr>
          <w:rFonts w:hint="eastAsia"/>
          <w:szCs w:val="21"/>
        </w:rPr>
        <w:t>外墙热桥部位内表面温度不应低于室内空气在设计温度、湿度条件下的露点温度，必要时应进行保温处理；</w:t>
      </w:r>
    </w:p>
    <w:p w:rsidR="00DC2810" w:rsidRDefault="003B5BF3">
      <w:pPr>
        <w:spacing w:line="440" w:lineRule="exact"/>
        <w:ind w:firstLineChars="150" w:firstLine="316"/>
        <w:rPr>
          <w:szCs w:val="21"/>
        </w:rPr>
      </w:pPr>
      <w:r>
        <w:rPr>
          <w:rFonts w:hint="eastAsia"/>
          <w:b/>
          <w:szCs w:val="21"/>
        </w:rPr>
        <w:t>3</w:t>
      </w:r>
      <w:r>
        <w:rPr>
          <w:rFonts w:hint="eastAsia"/>
          <w:szCs w:val="21"/>
        </w:rPr>
        <w:t>外墙内部有可能出现冷凝时，应进行冷凝受潮验算，必要时应设置隔汽层。</w:t>
      </w:r>
    </w:p>
    <w:p w:rsidR="00DC2810" w:rsidRDefault="003B5BF3">
      <w:pPr>
        <w:spacing w:line="440" w:lineRule="exact"/>
        <w:rPr>
          <w:szCs w:val="21"/>
        </w:rPr>
      </w:pPr>
      <w:r>
        <w:rPr>
          <w:rFonts w:hint="eastAsia"/>
          <w:b/>
          <w:szCs w:val="21"/>
        </w:rPr>
        <w:t>6.2.5</w:t>
      </w:r>
      <w:r>
        <w:rPr>
          <w:rFonts w:hint="eastAsia"/>
          <w:szCs w:val="21"/>
        </w:rPr>
        <w:t>建筑热工计算传热系数时，</w:t>
      </w:r>
      <w:r>
        <w:rPr>
          <w:rFonts w:hint="eastAsia"/>
        </w:rPr>
        <w:t>保温装饰板保温材料</w:t>
      </w:r>
      <w:r>
        <w:rPr>
          <w:rFonts w:hint="eastAsia"/>
          <w:szCs w:val="21"/>
        </w:rPr>
        <w:t>导热系数的</w:t>
      </w:r>
      <w:r>
        <w:rPr>
          <w:szCs w:val="21"/>
        </w:rPr>
        <w:t>修正系数</w:t>
      </w:r>
      <w:r>
        <w:rPr>
          <w:rFonts w:hint="eastAsia"/>
          <w:szCs w:val="21"/>
        </w:rPr>
        <w:t>应按相关标准规范取值，并应考虑施工过程中</w:t>
      </w:r>
      <w:r>
        <w:rPr>
          <w:rFonts w:hint="eastAsia"/>
        </w:rPr>
        <w:t>保温装饰板</w:t>
      </w:r>
      <w:r>
        <w:rPr>
          <w:rFonts w:hint="eastAsia"/>
          <w:szCs w:val="21"/>
        </w:rPr>
        <w:t>板缝宽度以及板缝中填充的保温材料对传热系数的影响。</w:t>
      </w:r>
    </w:p>
    <w:p w:rsidR="00DC2810" w:rsidRDefault="003B5BF3">
      <w:pPr>
        <w:spacing w:line="360" w:lineRule="auto"/>
      </w:pPr>
      <w:r>
        <w:rPr>
          <w:rFonts w:hint="eastAsia"/>
          <w:b/>
        </w:rPr>
        <w:lastRenderedPageBreak/>
        <w:t>6.2.6</w:t>
      </w:r>
      <w:r>
        <w:rPr>
          <w:rFonts w:hint="eastAsia"/>
        </w:rPr>
        <w:t>采用保温装饰板对外围护结构主要部位实施节能改造后，主要部位热工性能参数限制应符合国家现行标准《建筑节能与可再生能源利用通用规范》</w:t>
      </w:r>
      <w:r>
        <w:rPr>
          <w:rFonts w:hint="eastAsia"/>
        </w:rPr>
        <w:t>GB55015</w:t>
      </w:r>
      <w:r>
        <w:rPr>
          <w:rFonts w:hint="eastAsia"/>
        </w:rPr>
        <w:t>、《民用建筑热工设计规范》</w:t>
      </w:r>
      <w:r>
        <w:rPr>
          <w:rFonts w:hint="eastAsia"/>
        </w:rPr>
        <w:t>GB 50176</w:t>
      </w:r>
      <w:r>
        <w:rPr>
          <w:rFonts w:hint="eastAsia"/>
        </w:rPr>
        <w:t>、《公共建筑节能设计标准》</w:t>
      </w:r>
      <w:r>
        <w:rPr>
          <w:rFonts w:hint="eastAsia"/>
        </w:rPr>
        <w:t>GB 50189</w:t>
      </w:r>
      <w:r>
        <w:rPr>
          <w:rFonts w:hint="eastAsia"/>
        </w:rPr>
        <w:t>、《严寒和寒冷地区居住建筑节能设计标准》</w:t>
      </w:r>
      <w:r>
        <w:rPr>
          <w:rFonts w:hint="eastAsia"/>
        </w:rPr>
        <w:t>JGJ 26</w:t>
      </w:r>
      <w:r>
        <w:rPr>
          <w:rFonts w:hint="eastAsia"/>
        </w:rPr>
        <w:t>、《夏热冬冷地区居住建筑节能设计标准》</w:t>
      </w:r>
      <w:r>
        <w:rPr>
          <w:rFonts w:hint="eastAsia"/>
        </w:rPr>
        <w:t>JGJ 134</w:t>
      </w:r>
      <w:r>
        <w:rPr>
          <w:rFonts w:hint="eastAsia"/>
        </w:rPr>
        <w:t>和《夏热冬暖地区居住建筑节能设计标准》</w:t>
      </w:r>
      <w:r>
        <w:rPr>
          <w:rFonts w:hint="eastAsia"/>
        </w:rPr>
        <w:t>JGJ 75</w:t>
      </w:r>
      <w:r>
        <w:rPr>
          <w:rFonts w:hint="eastAsia"/>
        </w:rPr>
        <w:t>的规定。</w:t>
      </w:r>
    </w:p>
    <w:p w:rsidR="00DC2810" w:rsidRDefault="003B5BF3">
      <w:pPr>
        <w:spacing w:line="440" w:lineRule="exact"/>
      </w:pPr>
      <w:r>
        <w:rPr>
          <w:rFonts w:hint="eastAsia"/>
          <w:b/>
          <w:bCs/>
          <w:szCs w:val="21"/>
        </w:rPr>
        <w:t>6</w:t>
      </w:r>
      <w:r>
        <w:rPr>
          <w:b/>
          <w:bCs/>
          <w:szCs w:val="21"/>
        </w:rPr>
        <w:t>.</w:t>
      </w:r>
      <w:r>
        <w:rPr>
          <w:rFonts w:hint="eastAsia"/>
          <w:b/>
          <w:bCs/>
          <w:szCs w:val="21"/>
        </w:rPr>
        <w:t>2</w:t>
      </w:r>
      <w:r>
        <w:rPr>
          <w:b/>
          <w:bCs/>
          <w:szCs w:val="21"/>
        </w:rPr>
        <w:t>.</w:t>
      </w:r>
      <w:r>
        <w:rPr>
          <w:rFonts w:hint="eastAsia"/>
          <w:b/>
          <w:bCs/>
          <w:szCs w:val="21"/>
        </w:rPr>
        <w:t>7</w:t>
      </w:r>
      <w:r>
        <w:rPr>
          <w:rFonts w:hint="eastAsia"/>
          <w:szCs w:val="21"/>
        </w:rPr>
        <w:t>既有建筑进行</w:t>
      </w:r>
      <w:r>
        <w:rPr>
          <w:rFonts w:hint="eastAsia"/>
        </w:rPr>
        <w:t>近零能耗节能设计时，应符合现行国家标准《近零能耗建筑技术标准》</w:t>
      </w:r>
      <w:r>
        <w:rPr>
          <w:rFonts w:hint="eastAsia"/>
        </w:rPr>
        <w:t>GB/T 51350</w:t>
      </w:r>
      <w:r>
        <w:rPr>
          <w:rFonts w:hint="eastAsia"/>
        </w:rPr>
        <w:t>的相关规定。</w:t>
      </w:r>
    </w:p>
    <w:p w:rsidR="00DC2810" w:rsidRDefault="003B5BF3" w:rsidP="00AE1F30">
      <w:pPr>
        <w:spacing w:afterLines="50" w:line="360" w:lineRule="auto"/>
        <w:jc w:val="center"/>
        <w:outlineLvl w:val="1"/>
        <w:rPr>
          <w:b/>
          <w:bCs/>
          <w:szCs w:val="21"/>
        </w:rPr>
      </w:pPr>
      <w:bookmarkStart w:id="110" w:name="baidusnap3"/>
      <w:bookmarkStart w:id="111" w:name="_Toc492560733"/>
      <w:bookmarkStart w:id="112" w:name="_Toc492560428"/>
      <w:bookmarkStart w:id="113" w:name="_Toc12890"/>
      <w:bookmarkStart w:id="114" w:name="_Toc18965"/>
      <w:bookmarkStart w:id="115" w:name="_Toc6826"/>
      <w:bookmarkStart w:id="116" w:name="_Toc14791"/>
      <w:bookmarkEnd w:id="110"/>
      <w:r>
        <w:rPr>
          <w:rFonts w:hint="eastAsia"/>
          <w:b/>
          <w:bCs/>
          <w:szCs w:val="21"/>
        </w:rPr>
        <w:t>6.3</w:t>
      </w:r>
      <w:r>
        <w:rPr>
          <w:rFonts w:hint="eastAsia"/>
          <w:b/>
          <w:bCs/>
          <w:szCs w:val="21"/>
        </w:rPr>
        <w:t>保温装饰板外墙保温系统构造和要求</w:t>
      </w:r>
      <w:bookmarkEnd w:id="111"/>
      <w:bookmarkEnd w:id="112"/>
      <w:bookmarkEnd w:id="113"/>
      <w:bookmarkEnd w:id="114"/>
      <w:bookmarkEnd w:id="115"/>
      <w:bookmarkEnd w:id="116"/>
    </w:p>
    <w:p w:rsidR="00DC2810" w:rsidRDefault="003B5BF3" w:rsidP="00AE1F30">
      <w:pPr>
        <w:spacing w:afterLines="50"/>
        <w:jc w:val="center"/>
        <w:rPr>
          <w:b/>
          <w:bCs/>
          <w:szCs w:val="21"/>
        </w:rPr>
      </w:pPr>
      <w:bookmarkStart w:id="117" w:name="_Toc484077516"/>
      <w:bookmarkStart w:id="118" w:name="_Toc517622986"/>
      <w:bookmarkStart w:id="119" w:name="_Toc492560734"/>
      <w:bookmarkStart w:id="120" w:name="_Toc28791"/>
      <w:bookmarkStart w:id="121" w:name="_Toc492560429"/>
      <w:bookmarkStart w:id="122" w:name="_Toc5664"/>
      <w:r>
        <w:rPr>
          <w:rFonts w:hint="eastAsia"/>
          <w:b/>
          <w:bCs/>
          <w:szCs w:val="21"/>
        </w:rPr>
        <w:t>Ⅰ保温装饰板外墙外保温系统</w:t>
      </w:r>
      <w:bookmarkEnd w:id="117"/>
      <w:bookmarkEnd w:id="118"/>
      <w:bookmarkEnd w:id="119"/>
      <w:bookmarkEnd w:id="120"/>
      <w:bookmarkEnd w:id="121"/>
      <w:bookmarkEnd w:id="122"/>
    </w:p>
    <w:p w:rsidR="00DC2810" w:rsidRDefault="003B5BF3">
      <w:pPr>
        <w:spacing w:line="360" w:lineRule="auto"/>
      </w:pPr>
      <w:r>
        <w:rPr>
          <w:rFonts w:hint="eastAsia"/>
          <w:b/>
          <w:szCs w:val="21"/>
        </w:rPr>
        <w:t>6.3.1</w:t>
      </w:r>
      <w:r>
        <w:rPr>
          <w:rFonts w:hint="eastAsia"/>
        </w:rPr>
        <w:t>保温装饰板外墙外保温系统应</w:t>
      </w:r>
      <w:r>
        <w:t>由</w:t>
      </w:r>
      <w:r>
        <w:rPr>
          <w:rFonts w:hint="eastAsia"/>
        </w:rPr>
        <w:t>依附于基层的防水找平层（必要时）、</w:t>
      </w:r>
      <w:r>
        <w:rPr>
          <w:szCs w:val="21"/>
        </w:rPr>
        <w:t>粘</w:t>
      </w:r>
      <w:r>
        <w:rPr>
          <w:rFonts w:hint="eastAsia"/>
          <w:szCs w:val="21"/>
        </w:rPr>
        <w:t>结</w:t>
      </w:r>
      <w:r>
        <w:rPr>
          <w:szCs w:val="21"/>
        </w:rPr>
        <w:t>层、</w:t>
      </w:r>
      <w:r>
        <w:rPr>
          <w:rFonts w:hint="eastAsia"/>
        </w:rPr>
        <w:t>保温装饰板</w:t>
      </w:r>
      <w:r>
        <w:rPr>
          <w:szCs w:val="21"/>
        </w:rPr>
        <w:t>、嵌缝（</w:t>
      </w:r>
      <w:r>
        <w:rPr>
          <w:rFonts w:hint="eastAsia"/>
          <w:szCs w:val="21"/>
        </w:rPr>
        <w:t>保温）</w:t>
      </w:r>
      <w:r>
        <w:rPr>
          <w:szCs w:val="21"/>
        </w:rPr>
        <w:t>材料、密封材料和</w:t>
      </w:r>
      <w:r>
        <w:rPr>
          <w:rFonts w:hint="eastAsia"/>
          <w:szCs w:val="21"/>
        </w:rPr>
        <w:t>锚固组件</w:t>
      </w:r>
      <w:r>
        <w:rPr>
          <w:szCs w:val="21"/>
        </w:rPr>
        <w:t>构成</w:t>
      </w:r>
      <w:r>
        <w:rPr>
          <w:rFonts w:hint="eastAsia"/>
        </w:rPr>
        <w:t>（图</w:t>
      </w:r>
      <w:r>
        <w:rPr>
          <w:rFonts w:hint="eastAsia"/>
          <w:szCs w:val="21"/>
        </w:rPr>
        <w:t>6.3</w:t>
      </w:r>
      <w:r>
        <w:rPr>
          <w:szCs w:val="21"/>
        </w:rPr>
        <w:t>.</w:t>
      </w:r>
      <w:r>
        <w:rPr>
          <w:rFonts w:hint="eastAsia"/>
          <w:szCs w:val="21"/>
        </w:rPr>
        <w:t>1</w:t>
      </w:r>
      <w:r>
        <w:rPr>
          <w:rFonts w:hint="eastAsia"/>
        </w:rPr>
        <w:t>），必要时可增加防水找平层</w:t>
      </w:r>
      <w:r>
        <w:rPr>
          <w:rFonts w:hint="eastAsia"/>
          <w:szCs w:val="21"/>
        </w:rPr>
        <w:t>。</w:t>
      </w:r>
      <w:r>
        <w:rPr>
          <w:rFonts w:hint="eastAsia"/>
        </w:rPr>
        <w:t>保温装饰板</w:t>
      </w:r>
      <w:r>
        <w:rPr>
          <w:rFonts w:hint="eastAsia"/>
          <w:szCs w:val="21"/>
        </w:rPr>
        <w:t>应</w:t>
      </w:r>
      <w:r>
        <w:rPr>
          <w:szCs w:val="21"/>
        </w:rPr>
        <w:t>采用以粘为主、粘锚结合的方式固定在基层</w:t>
      </w:r>
      <w:r>
        <w:rPr>
          <w:rFonts w:hint="eastAsia"/>
          <w:szCs w:val="21"/>
        </w:rPr>
        <w:t>墙体</w:t>
      </w:r>
      <w:r>
        <w:rPr>
          <w:szCs w:val="21"/>
        </w:rPr>
        <w:t>上，并</w:t>
      </w:r>
      <w:r>
        <w:rPr>
          <w:rFonts w:hint="eastAsia"/>
          <w:szCs w:val="21"/>
        </w:rPr>
        <w:t>应</w:t>
      </w:r>
      <w:r>
        <w:rPr>
          <w:szCs w:val="21"/>
        </w:rPr>
        <w:t>采用嵌缝材料</w:t>
      </w:r>
      <w:r>
        <w:rPr>
          <w:rFonts w:hint="eastAsia"/>
          <w:szCs w:val="21"/>
        </w:rPr>
        <w:t>及密封材料</w:t>
      </w:r>
      <w:r>
        <w:rPr>
          <w:szCs w:val="21"/>
        </w:rPr>
        <w:t>封填板缝，</w:t>
      </w:r>
      <w:r>
        <w:rPr>
          <w:rFonts w:hint="eastAsia"/>
          <w:szCs w:val="21"/>
        </w:rPr>
        <w:t>以及设置透气构造</w:t>
      </w:r>
      <w:r>
        <w:rPr>
          <w:rFonts w:hint="eastAsia"/>
        </w:rPr>
        <w:t>。</w:t>
      </w:r>
    </w:p>
    <w:p w:rsidR="00DC2810" w:rsidRDefault="007B3635">
      <w:pPr>
        <w:spacing w:line="360" w:lineRule="auto"/>
        <w:jc w:val="center"/>
      </w:pPr>
      <w:r>
        <w:rPr>
          <w:noProof/>
        </w:rPr>
        <w:pict>
          <v:shapetype id="_x0000_t202" coordsize="21600,21600" o:spt="202" path="m,l,21600r21600,l21600,xe">
            <v:stroke joinstyle="miter"/>
            <v:path gradientshapeok="t" o:connecttype="rect"/>
          </v:shapetype>
          <v:shape id="文本框 67" o:spid="_x0000_s1058" type="#_x0000_t202" style="position:absolute;left:0;text-align:left;margin-left:316.8pt;margin-top:122.75pt;width:36.8pt;height:2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" stroked="f">
            <v:fill opacity="0"/>
            <v:textbox>
              <w:txbxContent>
                <w:p w:rsidR="00DC2810" w:rsidRDefault="003B5BF3">
                  <w:r>
                    <w:rPr>
                      <w:rFonts w:hint="eastAsia"/>
                    </w:rPr>
                    <w:t>室外</w:t>
                  </w:r>
                </w:p>
              </w:txbxContent>
            </v:textbox>
          </v:shape>
        </w:pict>
      </w:r>
      <w:r>
        <w:rPr>
          <w:noProof/>
        </w:rPr>
        <w:pict>
          <v:shape id="文本框 68" o:spid="_x0000_s1027" type="#_x0000_t202" style="position:absolute;left:0;text-align:left;margin-left:79.5pt;margin-top:119.7pt;width:36.8pt;height:2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" stroked="f">
            <v:fill opacity="0"/>
            <v:textbox>
              <w:txbxContent>
                <w:p w:rsidR="00DC2810" w:rsidRDefault="003B5BF3">
                  <w:r>
                    <w:rPr>
                      <w:rFonts w:hint="eastAsia"/>
                    </w:rPr>
                    <w:t>室内</w:t>
                  </w:r>
                </w:p>
              </w:txbxContent>
            </v:textbox>
          </v:shape>
        </w:pict>
      </w:r>
      <w:r>
        <w:rPr>
          <w:noProof/>
        </w:rPr>
        <w:pict>
          <v:shape id="文本框 39" o:spid="_x0000_s1028" type="#_x0000_t202" style="position:absolute;left:0;text-align:left;margin-left:295.7pt;margin-top:149.4pt;width:24.45pt;height:2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" stroked="f">
            <v:fill opacity="0"/>
            <v:textbox>
              <w:txbxContent>
                <w:p w:rsidR="00DC2810" w:rsidRDefault="003B5BF3">
                  <w:r>
                    <w:t>6</w:t>
                  </w:r>
                </w:p>
              </w:txbxContent>
            </v:textbox>
          </v:shape>
        </w:pict>
      </w:r>
      <w:r>
        <w:rPr>
          <w:noProof/>
        </w:rPr>
        <w:pict>
          <v:shape id="文本框 38" o:spid="_x0000_s1029" type="#_x0000_t202" style="position:absolute;left:0;text-align:left;margin-left:295.15pt;margin-top:126.25pt;width:24.45pt;height:20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" stroked="f">
            <v:fill opacity="0"/>
            <v:textbox>
              <w:txbxContent>
                <w:p w:rsidR="00DC2810" w:rsidRDefault="003B5BF3">
                  <w:r>
                    <w:t>7</w:t>
                  </w:r>
                </w:p>
              </w:txbxContent>
            </v:textbox>
          </v:shape>
        </w:pict>
      </w:r>
      <w:r>
        <w:rPr>
          <w:noProof/>
        </w:rPr>
        <w:pict>
          <v:shape id="文本框 37" o:spid="_x0000_s1030" type="#_x0000_t202" style="position:absolute;left:0;text-align:left;margin-left:295.3pt;margin-top:106.1pt;width:24.45pt;height:2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" stroked="f">
            <v:fill opacity="0"/>
            <v:textbox>
              <w:txbxContent>
                <w:p w:rsidR="00DC2810" w:rsidRDefault="003B5BF3">
                  <w:r>
                    <w:t>8</w:t>
                  </w:r>
                </w:p>
              </w:txbxContent>
            </v:textbox>
          </v:shape>
        </w:pict>
      </w:r>
      <w:r>
        <w:rPr>
          <w:noProof/>
        </w:rPr>
        <w:pict>
          <v:shape id="文本框 32" o:spid="_x0000_s1031" type="#_x0000_t202" style="position:absolute;left:0;text-align:left;margin-left:294.2pt;margin-top:21.85pt;width:24.45pt;height:2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" stroked="f">
            <v:fill opacity="0"/>
            <v:textbox>
              <w:txbxContent>
                <w:p w:rsidR="00DC2810" w:rsidRDefault="003B5BF3">
                  <w:r>
                    <w:rPr>
                      <w:rFonts w:hint="eastAsia"/>
                    </w:rPr>
                    <w:t>1</w:t>
                  </w:r>
                </w:p>
              </w:txbxContent>
            </v:textbox>
          </v:shape>
        </w:pict>
      </w:r>
      <w:r>
        <w:rPr>
          <w:noProof/>
        </w:rPr>
        <w:pict>
          <v:shape id="文本框 33" o:spid="_x0000_s1032" type="#_x0000_t202" style="position:absolute;left:0;text-align:left;margin-left:294.2pt;margin-top:38.05pt;width:24.45pt;height:2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" stroked="f">
            <v:fill opacity="0"/>
            <v:textbox>
              <w:txbxContent>
                <w:p w:rsidR="00DC2810" w:rsidRDefault="003B5BF3">
                  <w:r>
                    <w:rPr>
                      <w:rFonts w:hint="eastAsia"/>
                    </w:rPr>
                    <w:t>2</w:t>
                  </w:r>
                </w:p>
              </w:txbxContent>
            </v:textbox>
          </v:shape>
        </w:pict>
      </w:r>
      <w:r>
        <w:rPr>
          <w:noProof/>
        </w:rPr>
        <w:pict>
          <v:shape id="文本框 34" o:spid="_x0000_s1033" type="#_x0000_t202" style="position:absolute;left:0;text-align:left;margin-left:294.5pt;margin-top:53.1pt;width:24.45pt;height:2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" stroked="f">
            <v:fill opacity="0"/>
            <v:textbox>
              <w:txbxContent>
                <w:p w:rsidR="00DC2810" w:rsidRDefault="003B5BF3">
                  <w:r>
                    <w:rPr>
                      <w:rFonts w:hint="eastAsia"/>
                    </w:rPr>
                    <w:t>3</w:t>
                  </w:r>
                </w:p>
              </w:txbxContent>
            </v:textbox>
          </v:shape>
        </w:pict>
      </w:r>
      <w:r>
        <w:rPr>
          <w:noProof/>
        </w:rPr>
        <w:pict>
          <v:shape id="文本框 35" o:spid="_x0000_s1034" type="#_x0000_t202" style="position:absolute;left:0;text-align:left;margin-left:294.75pt;margin-top:69pt;width:24.45pt;height:2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" stroked="f">
            <v:fill opacity="0"/>
            <v:textbox>
              <w:txbxContent>
                <w:p w:rsidR="00DC2810" w:rsidRDefault="003B5BF3">
                  <w:r>
                    <w:rPr>
                      <w:rFonts w:hint="eastAsia"/>
                    </w:rPr>
                    <w:t>4</w:t>
                  </w:r>
                </w:p>
              </w:txbxContent>
            </v:textbox>
          </v:shape>
        </w:pict>
      </w:r>
      <w:r>
        <w:rPr>
          <w:noProof/>
        </w:rPr>
        <w:pict>
          <v:shape id="文本框 36" o:spid="_x0000_s1035" type="#_x0000_t202" style="position:absolute;left:0;text-align:left;margin-left:295.3pt;margin-top:85.3pt;width:24.45pt;height:2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" stroked="f">
            <v:fill opacity="0"/>
            <v:textbox>
              <w:txbxContent>
                <w:p w:rsidR="00DC2810" w:rsidRDefault="003B5BF3">
                  <w:r>
                    <w:rPr>
                      <w:rFonts w:hint="eastAsia"/>
                    </w:rPr>
                    <w:t>5</w:t>
                  </w:r>
                </w:p>
              </w:txbxContent>
            </v:textbox>
          </v:shape>
        </w:pict>
      </w:r>
      <w:r w:rsidR="003B5BF3">
        <w:rPr>
          <w:noProof/>
        </w:rPr>
        <w:drawing>
          <wp:inline distT="0" distB="0" distL="0" distR="0">
            <wp:extent cx="2286000" cy="294132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7166" t="24585" r="38908" b="30475"/>
                    <a:stretch>
                      <a:fillRect/>
                    </a:stretch>
                  </pic:blipFill>
                  <pic:spPr>
                    <a:xfrm>
                      <a:off x="0" y="0"/>
                      <a:ext cx="2286000" cy="2941320"/>
                    </a:xfrm>
                    <a:prstGeom prst="rect">
                      <a:avLst/>
                    </a:prstGeom>
                    <a:noFill/>
                    <a:ln>
                      <a:noFill/>
                    </a:ln>
                  </pic:spPr>
                </pic:pic>
              </a:graphicData>
            </a:graphic>
          </wp:inline>
        </w:drawing>
      </w:r>
    </w:p>
    <w:p w:rsidR="00DC2810" w:rsidRDefault="003B5BF3">
      <w:pPr>
        <w:spacing w:line="360" w:lineRule="auto"/>
        <w:jc w:val="center"/>
        <w:rPr>
          <w:szCs w:val="21"/>
        </w:rPr>
      </w:pPr>
      <w:r>
        <w:rPr>
          <w:szCs w:val="21"/>
        </w:rPr>
        <w:t>图</w:t>
      </w:r>
      <w:r>
        <w:rPr>
          <w:rFonts w:hint="eastAsia"/>
          <w:szCs w:val="21"/>
        </w:rPr>
        <w:t>6.3</w:t>
      </w:r>
      <w:r>
        <w:rPr>
          <w:szCs w:val="21"/>
        </w:rPr>
        <w:t>.</w:t>
      </w:r>
      <w:r>
        <w:rPr>
          <w:rFonts w:hint="eastAsia"/>
          <w:szCs w:val="21"/>
        </w:rPr>
        <w:t>1</w:t>
      </w:r>
      <w:r>
        <w:rPr>
          <w:rFonts w:hint="eastAsia"/>
        </w:rPr>
        <w:t>保温装饰板</w:t>
      </w:r>
      <w:r>
        <w:rPr>
          <w:rFonts w:hint="eastAsia"/>
          <w:szCs w:val="21"/>
        </w:rPr>
        <w:t>外墙外</w:t>
      </w:r>
      <w:r>
        <w:rPr>
          <w:szCs w:val="21"/>
        </w:rPr>
        <w:t>保温系统</w:t>
      </w:r>
      <w:r>
        <w:rPr>
          <w:rFonts w:hint="eastAsia"/>
          <w:szCs w:val="21"/>
        </w:rPr>
        <w:t>基本构造</w:t>
      </w:r>
    </w:p>
    <w:p w:rsidR="00DC2810" w:rsidRDefault="003B5BF3">
      <w:pPr>
        <w:spacing w:line="440" w:lineRule="exact"/>
        <w:jc w:val="center"/>
        <w:rPr>
          <w:sz w:val="18"/>
          <w:szCs w:val="18"/>
        </w:rPr>
      </w:pPr>
      <w:r>
        <w:rPr>
          <w:sz w:val="18"/>
          <w:szCs w:val="18"/>
        </w:rPr>
        <w:t>l—</w:t>
      </w:r>
      <w:r>
        <w:rPr>
          <w:sz w:val="18"/>
          <w:szCs w:val="18"/>
        </w:rPr>
        <w:t>基层墙体</w:t>
      </w:r>
      <w:r>
        <w:rPr>
          <w:rFonts w:hint="eastAsia"/>
          <w:sz w:val="18"/>
          <w:szCs w:val="18"/>
        </w:rPr>
        <w:t>；</w:t>
      </w:r>
      <w:r>
        <w:rPr>
          <w:sz w:val="18"/>
          <w:szCs w:val="18"/>
        </w:rPr>
        <w:t>2—</w:t>
      </w:r>
      <w:r>
        <w:rPr>
          <w:rFonts w:hint="eastAsia"/>
          <w:sz w:val="18"/>
          <w:szCs w:val="18"/>
        </w:rPr>
        <w:t>防水找平层（必要时）；</w:t>
      </w:r>
      <w:r>
        <w:rPr>
          <w:rFonts w:hint="eastAsia"/>
          <w:sz w:val="18"/>
          <w:szCs w:val="18"/>
        </w:rPr>
        <w:t>3</w:t>
      </w:r>
      <w:r>
        <w:rPr>
          <w:sz w:val="18"/>
          <w:szCs w:val="18"/>
        </w:rPr>
        <w:t>—</w:t>
      </w:r>
      <w:r>
        <w:rPr>
          <w:sz w:val="18"/>
          <w:szCs w:val="18"/>
        </w:rPr>
        <w:t>粘</w:t>
      </w:r>
      <w:r>
        <w:rPr>
          <w:rFonts w:hint="eastAsia"/>
          <w:sz w:val="18"/>
          <w:szCs w:val="18"/>
        </w:rPr>
        <w:t>结</w:t>
      </w:r>
      <w:r>
        <w:rPr>
          <w:sz w:val="18"/>
          <w:szCs w:val="18"/>
        </w:rPr>
        <w:t>层；</w:t>
      </w:r>
      <w:r>
        <w:rPr>
          <w:rFonts w:hint="eastAsia"/>
          <w:sz w:val="18"/>
          <w:szCs w:val="18"/>
        </w:rPr>
        <w:t>4</w:t>
      </w:r>
      <w:r>
        <w:rPr>
          <w:sz w:val="18"/>
          <w:szCs w:val="18"/>
        </w:rPr>
        <w:t>—</w:t>
      </w:r>
      <w:r>
        <w:rPr>
          <w:rFonts w:hint="eastAsia"/>
          <w:sz w:val="18"/>
          <w:szCs w:val="18"/>
        </w:rPr>
        <w:t>保温装饰板</w:t>
      </w:r>
      <w:r>
        <w:rPr>
          <w:sz w:val="18"/>
          <w:szCs w:val="18"/>
        </w:rPr>
        <w:t>；</w:t>
      </w:r>
    </w:p>
    <w:p w:rsidR="00DC2810" w:rsidRDefault="003B5BF3">
      <w:pPr>
        <w:spacing w:line="440" w:lineRule="exact"/>
        <w:jc w:val="center"/>
        <w:rPr>
          <w:sz w:val="18"/>
          <w:szCs w:val="18"/>
        </w:rPr>
      </w:pPr>
      <w:r>
        <w:rPr>
          <w:rFonts w:hint="eastAsia"/>
          <w:sz w:val="18"/>
          <w:szCs w:val="18"/>
        </w:rPr>
        <w:t>5</w:t>
      </w:r>
      <w:r>
        <w:rPr>
          <w:sz w:val="18"/>
          <w:szCs w:val="18"/>
        </w:rPr>
        <w:t>—</w:t>
      </w:r>
      <w:r>
        <w:rPr>
          <w:rFonts w:hint="eastAsia"/>
          <w:sz w:val="18"/>
          <w:szCs w:val="18"/>
        </w:rPr>
        <w:t>保温嵌缝材料（必要时）</w:t>
      </w:r>
      <w:r>
        <w:rPr>
          <w:sz w:val="18"/>
          <w:szCs w:val="18"/>
        </w:rPr>
        <w:t>；</w:t>
      </w:r>
      <w:r>
        <w:rPr>
          <w:sz w:val="18"/>
          <w:szCs w:val="18"/>
        </w:rPr>
        <w:t>6—</w:t>
      </w:r>
      <w:r>
        <w:rPr>
          <w:rFonts w:hint="eastAsia"/>
          <w:sz w:val="18"/>
          <w:szCs w:val="18"/>
        </w:rPr>
        <w:t>锚固组件</w:t>
      </w:r>
      <w:r>
        <w:rPr>
          <w:sz w:val="18"/>
          <w:szCs w:val="18"/>
        </w:rPr>
        <w:t>；</w:t>
      </w:r>
      <w:r>
        <w:rPr>
          <w:sz w:val="18"/>
          <w:szCs w:val="18"/>
        </w:rPr>
        <w:t>7—</w:t>
      </w:r>
      <w:r>
        <w:rPr>
          <w:rFonts w:hint="eastAsia"/>
          <w:sz w:val="18"/>
          <w:szCs w:val="18"/>
        </w:rPr>
        <w:t>弹性背衬嵌缝材料</w:t>
      </w:r>
      <w:r>
        <w:rPr>
          <w:sz w:val="18"/>
          <w:szCs w:val="18"/>
        </w:rPr>
        <w:t>；</w:t>
      </w:r>
      <w:r>
        <w:rPr>
          <w:rFonts w:hint="eastAsia"/>
          <w:sz w:val="18"/>
          <w:szCs w:val="18"/>
        </w:rPr>
        <w:t>8</w:t>
      </w:r>
      <w:r>
        <w:rPr>
          <w:sz w:val="18"/>
          <w:szCs w:val="18"/>
        </w:rPr>
        <w:t>—</w:t>
      </w:r>
      <w:r>
        <w:rPr>
          <w:rFonts w:hint="eastAsia"/>
          <w:sz w:val="18"/>
          <w:szCs w:val="18"/>
        </w:rPr>
        <w:t>密封材料</w:t>
      </w:r>
    </w:p>
    <w:p w:rsidR="00DC2810" w:rsidRDefault="003B5BF3">
      <w:pPr>
        <w:spacing w:line="440" w:lineRule="exact"/>
        <w:rPr>
          <w:szCs w:val="21"/>
        </w:rPr>
      </w:pPr>
      <w:r>
        <w:rPr>
          <w:rFonts w:hint="eastAsia"/>
          <w:b/>
          <w:szCs w:val="21"/>
        </w:rPr>
        <w:t>6.3.2</w:t>
      </w:r>
      <w:r>
        <w:rPr>
          <w:rFonts w:hint="eastAsia"/>
        </w:rPr>
        <w:t>保温装饰板</w:t>
      </w:r>
      <w:r>
        <w:rPr>
          <w:rFonts w:hint="eastAsia"/>
          <w:szCs w:val="21"/>
        </w:rPr>
        <w:t>外墙外</w:t>
      </w:r>
      <w:r>
        <w:rPr>
          <w:szCs w:val="21"/>
        </w:rPr>
        <w:t>保温系统</w:t>
      </w:r>
      <w:r>
        <w:rPr>
          <w:rFonts w:hint="eastAsia"/>
          <w:szCs w:val="21"/>
        </w:rPr>
        <w:t>构造应符合下列规定：</w:t>
      </w:r>
    </w:p>
    <w:p w:rsidR="00DC2810" w:rsidRDefault="003B5BF3">
      <w:pPr>
        <w:spacing w:line="440" w:lineRule="exact"/>
        <w:ind w:firstLineChars="150" w:firstLine="316"/>
        <w:rPr>
          <w:szCs w:val="21"/>
        </w:rPr>
      </w:pPr>
      <w:r>
        <w:rPr>
          <w:rFonts w:hint="eastAsia"/>
          <w:b/>
          <w:szCs w:val="21"/>
        </w:rPr>
        <w:t>1</w:t>
      </w:r>
      <w:r>
        <w:rPr>
          <w:rFonts w:hint="eastAsia"/>
        </w:rPr>
        <w:t>保温装饰板</w:t>
      </w:r>
      <w:r>
        <w:rPr>
          <w:rFonts w:hint="eastAsia"/>
          <w:szCs w:val="21"/>
        </w:rPr>
        <w:t>与基层墙体的连接应采用粘锚结合的固定方式，并且以粘贴为主；</w:t>
      </w:r>
      <w:r>
        <w:rPr>
          <w:szCs w:val="21"/>
        </w:rPr>
        <w:t>I</w:t>
      </w:r>
      <w:r>
        <w:rPr>
          <w:szCs w:val="21"/>
        </w:rPr>
        <w:t>型</w:t>
      </w:r>
      <w:r>
        <w:rPr>
          <w:rFonts w:hint="eastAsia"/>
        </w:rPr>
        <w:t>保温装饰板</w:t>
      </w:r>
      <w:r>
        <w:rPr>
          <w:rFonts w:hint="eastAsia"/>
          <w:szCs w:val="21"/>
        </w:rPr>
        <w:t>的</w:t>
      </w:r>
      <w:r>
        <w:rPr>
          <w:szCs w:val="21"/>
        </w:rPr>
        <w:t>粘结面积不应小于板面积的</w:t>
      </w:r>
      <w:r>
        <w:rPr>
          <w:szCs w:val="21"/>
        </w:rPr>
        <w:t>50</w:t>
      </w:r>
      <w:r>
        <w:rPr>
          <w:szCs w:val="21"/>
        </w:rPr>
        <w:t>％，</w:t>
      </w:r>
      <w:r>
        <w:rPr>
          <w:szCs w:val="21"/>
        </w:rPr>
        <w:t>II</w:t>
      </w:r>
      <w:r>
        <w:rPr>
          <w:szCs w:val="21"/>
        </w:rPr>
        <w:t>型</w:t>
      </w:r>
      <w:r>
        <w:rPr>
          <w:rFonts w:hint="eastAsia"/>
        </w:rPr>
        <w:t>保温装饰板</w:t>
      </w:r>
      <w:r>
        <w:rPr>
          <w:rFonts w:hint="eastAsia"/>
          <w:szCs w:val="21"/>
        </w:rPr>
        <w:t>的</w:t>
      </w:r>
      <w:r>
        <w:rPr>
          <w:szCs w:val="21"/>
        </w:rPr>
        <w:t>粘结面积不应小于板面积</w:t>
      </w:r>
      <w:r>
        <w:rPr>
          <w:szCs w:val="21"/>
        </w:rPr>
        <w:lastRenderedPageBreak/>
        <w:t>的</w:t>
      </w:r>
      <w:r>
        <w:rPr>
          <w:szCs w:val="21"/>
        </w:rPr>
        <w:t>60</w:t>
      </w:r>
      <w:r>
        <w:rPr>
          <w:szCs w:val="21"/>
        </w:rPr>
        <w:t>％</w:t>
      </w:r>
      <w:r>
        <w:rPr>
          <w:rFonts w:hint="eastAsia"/>
          <w:szCs w:val="21"/>
        </w:rPr>
        <w:t>，</w:t>
      </w:r>
      <w:r>
        <w:rPr>
          <w:szCs w:val="21"/>
        </w:rPr>
        <w:t>III</w:t>
      </w:r>
      <w:r>
        <w:rPr>
          <w:szCs w:val="21"/>
        </w:rPr>
        <w:t>型</w:t>
      </w:r>
      <w:r>
        <w:rPr>
          <w:rFonts w:hint="eastAsia"/>
        </w:rPr>
        <w:t>保温装饰板</w:t>
      </w:r>
      <w:r>
        <w:rPr>
          <w:rFonts w:hint="eastAsia"/>
          <w:szCs w:val="21"/>
        </w:rPr>
        <w:t>应进行满粘。</w:t>
      </w:r>
    </w:p>
    <w:p w:rsidR="00DC2810" w:rsidRDefault="003B5BF3">
      <w:pPr>
        <w:spacing w:line="440" w:lineRule="exact"/>
        <w:ind w:firstLineChars="150" w:firstLine="316"/>
        <w:rPr>
          <w:szCs w:val="21"/>
        </w:rPr>
      </w:pPr>
      <w:r>
        <w:rPr>
          <w:b/>
          <w:szCs w:val="21"/>
        </w:rPr>
        <w:t>2</w:t>
      </w:r>
      <w:r>
        <w:rPr>
          <w:rFonts w:hint="eastAsia"/>
        </w:rPr>
        <w:t>保温装饰板的单板面积不宜大于</w:t>
      </w:r>
      <w:r>
        <w:rPr>
          <w:rFonts w:hint="eastAsia"/>
        </w:rPr>
        <w:t>1m</w:t>
      </w:r>
      <w:r>
        <w:rPr>
          <w:rFonts w:hint="eastAsia"/>
          <w:vertAlign w:val="superscript"/>
        </w:rPr>
        <w:t>2</w:t>
      </w:r>
      <w:r>
        <w:rPr>
          <w:rFonts w:hint="eastAsia"/>
        </w:rPr>
        <w:t>。</w:t>
      </w:r>
    </w:p>
    <w:p w:rsidR="00DC2810" w:rsidRDefault="003B5BF3">
      <w:pPr>
        <w:tabs>
          <w:tab w:val="left" w:pos="360"/>
        </w:tabs>
        <w:spacing w:line="440" w:lineRule="exact"/>
        <w:ind w:firstLineChars="150" w:firstLine="316"/>
        <w:rPr>
          <w:szCs w:val="21"/>
        </w:rPr>
      </w:pPr>
      <w:r>
        <w:rPr>
          <w:b/>
          <w:szCs w:val="21"/>
        </w:rPr>
        <w:t>3</w:t>
      </w:r>
      <w:r>
        <w:rPr>
          <w:rFonts w:hint="eastAsia"/>
        </w:rPr>
        <w:t>保温装饰板的面板表面</w:t>
      </w:r>
      <w:r>
        <w:rPr>
          <w:rFonts w:hint="eastAsia"/>
          <w:szCs w:val="21"/>
        </w:rPr>
        <w:t>的胶缝宜为</w:t>
      </w:r>
      <w:r>
        <w:rPr>
          <w:rFonts w:hint="eastAsia"/>
          <w:szCs w:val="21"/>
        </w:rPr>
        <w:t>8mm~15mm</w:t>
      </w:r>
      <w:r>
        <w:rPr>
          <w:rFonts w:hint="eastAsia"/>
          <w:szCs w:val="21"/>
        </w:rPr>
        <w:t>，且板</w:t>
      </w:r>
      <w:r>
        <w:rPr>
          <w:szCs w:val="21"/>
        </w:rPr>
        <w:t>缝应使用弹性背衬嵌缝材料</w:t>
      </w:r>
      <w:r>
        <w:rPr>
          <w:rFonts w:hint="eastAsia"/>
          <w:szCs w:val="21"/>
        </w:rPr>
        <w:t>进行</w:t>
      </w:r>
      <w:r>
        <w:rPr>
          <w:szCs w:val="21"/>
        </w:rPr>
        <w:t>填充，</w:t>
      </w:r>
      <w:r>
        <w:rPr>
          <w:rFonts w:hint="eastAsia"/>
          <w:szCs w:val="21"/>
        </w:rPr>
        <w:t>宜采用保温材料进行嵌缝</w:t>
      </w:r>
      <w:r>
        <w:rPr>
          <w:szCs w:val="21"/>
        </w:rPr>
        <w:t>，并</w:t>
      </w:r>
      <w:r>
        <w:rPr>
          <w:rFonts w:hint="eastAsia"/>
          <w:szCs w:val="21"/>
        </w:rPr>
        <w:t>宜采</w:t>
      </w:r>
      <w:r>
        <w:rPr>
          <w:szCs w:val="21"/>
        </w:rPr>
        <w:t>用</w:t>
      </w:r>
      <w:r>
        <w:rPr>
          <w:rFonts w:hint="eastAsia"/>
          <w:szCs w:val="21"/>
        </w:rPr>
        <w:t>耐候</w:t>
      </w:r>
      <w:r>
        <w:rPr>
          <w:szCs w:val="21"/>
        </w:rPr>
        <w:t>密封胶嵌缝。</w:t>
      </w:r>
    </w:p>
    <w:p w:rsidR="00DC2810" w:rsidRDefault="003B5BF3">
      <w:pPr>
        <w:spacing w:line="440" w:lineRule="exact"/>
        <w:rPr>
          <w:szCs w:val="21"/>
        </w:rPr>
      </w:pPr>
      <w:r>
        <w:rPr>
          <w:rFonts w:hint="eastAsia"/>
          <w:b/>
          <w:szCs w:val="21"/>
        </w:rPr>
        <w:t>6.3.3</w:t>
      </w:r>
      <w:r>
        <w:rPr>
          <w:rFonts w:hint="eastAsia"/>
        </w:rPr>
        <w:t>保温装饰板</w:t>
      </w:r>
      <w:r>
        <w:rPr>
          <w:rFonts w:hint="eastAsia"/>
          <w:szCs w:val="21"/>
        </w:rPr>
        <w:t>外墙外</w:t>
      </w:r>
      <w:r>
        <w:rPr>
          <w:szCs w:val="21"/>
        </w:rPr>
        <w:t>保温系统</w:t>
      </w:r>
      <w:r>
        <w:rPr>
          <w:rFonts w:hint="eastAsia"/>
          <w:szCs w:val="21"/>
        </w:rPr>
        <w:t>在以下部位</w:t>
      </w:r>
      <w:r>
        <w:rPr>
          <w:rFonts w:hint="eastAsia"/>
        </w:rPr>
        <w:t>保温装饰板应满粘</w:t>
      </w:r>
      <w:r>
        <w:rPr>
          <w:rFonts w:hint="eastAsia"/>
          <w:szCs w:val="21"/>
        </w:rPr>
        <w:t>：</w:t>
      </w:r>
    </w:p>
    <w:p w:rsidR="00DC2810" w:rsidRDefault="003B5BF3">
      <w:pPr>
        <w:spacing w:line="440" w:lineRule="exact"/>
        <w:ind w:firstLineChars="150" w:firstLine="316"/>
      </w:pPr>
      <w:r>
        <w:rPr>
          <w:rFonts w:hint="eastAsia"/>
          <w:b/>
          <w:szCs w:val="21"/>
        </w:rPr>
        <w:t>1</w:t>
      </w:r>
      <w:r>
        <w:rPr>
          <w:rFonts w:hint="eastAsia"/>
        </w:rPr>
        <w:t>距室外地坪</w:t>
      </w:r>
      <w:r>
        <w:rPr>
          <w:rFonts w:hint="eastAsia"/>
        </w:rPr>
        <w:t>2m</w:t>
      </w:r>
      <w:r>
        <w:rPr>
          <w:rFonts w:hint="eastAsia"/>
        </w:rPr>
        <w:t>范围内的墙面；</w:t>
      </w:r>
    </w:p>
    <w:p w:rsidR="00DC2810" w:rsidRDefault="003B5BF3">
      <w:pPr>
        <w:spacing w:line="440" w:lineRule="exact"/>
        <w:ind w:firstLineChars="150" w:firstLine="316"/>
      </w:pPr>
      <w:r>
        <w:rPr>
          <w:b/>
          <w:szCs w:val="21"/>
        </w:rPr>
        <w:t xml:space="preserve">2  </w:t>
      </w:r>
      <w:r>
        <w:rPr>
          <w:rFonts w:hint="eastAsia"/>
        </w:rPr>
        <w:t>建筑物阳角</w:t>
      </w:r>
      <w:r>
        <w:rPr>
          <w:rFonts w:hint="eastAsia"/>
        </w:rPr>
        <w:t>3</w:t>
      </w:r>
      <w:r>
        <w:t>00</w:t>
      </w:r>
      <w:r>
        <w:rPr>
          <w:rFonts w:hint="eastAsia"/>
        </w:rPr>
        <w:t>mm</w:t>
      </w:r>
      <w:r>
        <w:rPr>
          <w:rFonts w:hint="eastAsia"/>
        </w:rPr>
        <w:t>及门窗洞口周边</w:t>
      </w:r>
      <w:r>
        <w:rPr>
          <w:rFonts w:hint="eastAsia"/>
        </w:rPr>
        <w:t>1</w:t>
      </w:r>
      <w:r>
        <w:t>50</w:t>
      </w:r>
      <w:r>
        <w:rPr>
          <w:rFonts w:hint="eastAsia"/>
        </w:rPr>
        <w:t>mm</w:t>
      </w:r>
      <w:r>
        <w:rPr>
          <w:rFonts w:hint="eastAsia"/>
        </w:rPr>
        <w:t>范围内的墙面；</w:t>
      </w:r>
    </w:p>
    <w:p w:rsidR="00DC2810" w:rsidRDefault="003B5BF3">
      <w:pPr>
        <w:spacing w:line="440" w:lineRule="exact"/>
        <w:ind w:firstLineChars="150" w:firstLine="316"/>
      </w:pPr>
      <w:r>
        <w:rPr>
          <w:b/>
          <w:szCs w:val="21"/>
        </w:rPr>
        <w:t xml:space="preserve">3  </w:t>
      </w:r>
      <w:r>
        <w:rPr>
          <w:rFonts w:hint="eastAsia"/>
        </w:rPr>
        <w:t>女儿墙顶或挑檐下</w:t>
      </w:r>
      <w:r>
        <w:rPr>
          <w:rFonts w:hint="eastAsia"/>
        </w:rPr>
        <w:t>3</w:t>
      </w:r>
      <w:r>
        <w:t>00</w:t>
      </w:r>
      <w:r>
        <w:rPr>
          <w:rFonts w:hint="eastAsia"/>
        </w:rPr>
        <w:t>mm</w:t>
      </w:r>
      <w:r>
        <w:rPr>
          <w:rFonts w:hint="eastAsia"/>
        </w:rPr>
        <w:t>范围内的墙面；</w:t>
      </w:r>
    </w:p>
    <w:p w:rsidR="00DC2810" w:rsidRDefault="003B5BF3">
      <w:pPr>
        <w:spacing w:line="440" w:lineRule="exact"/>
        <w:ind w:firstLineChars="150" w:firstLine="316"/>
      </w:pPr>
      <w:r>
        <w:rPr>
          <w:b/>
          <w:szCs w:val="21"/>
        </w:rPr>
        <w:t xml:space="preserve">4  </w:t>
      </w:r>
      <w:r>
        <w:rPr>
          <w:rFonts w:hint="eastAsia"/>
        </w:rPr>
        <w:t>凸窗底板；</w:t>
      </w:r>
    </w:p>
    <w:p w:rsidR="00DC2810" w:rsidRDefault="003B5BF3">
      <w:pPr>
        <w:spacing w:line="440" w:lineRule="exact"/>
        <w:ind w:firstLineChars="150" w:firstLine="316"/>
      </w:pPr>
      <w:r>
        <w:rPr>
          <w:b/>
          <w:szCs w:val="21"/>
        </w:rPr>
        <w:t xml:space="preserve">5  </w:t>
      </w:r>
      <w:r>
        <w:rPr>
          <w:rFonts w:hint="eastAsia"/>
        </w:rPr>
        <w:t>长度或宽度小于</w:t>
      </w:r>
      <w:r>
        <w:rPr>
          <w:rFonts w:hint="eastAsia"/>
        </w:rPr>
        <w:t>3</w:t>
      </w:r>
      <w:r>
        <w:t>00</w:t>
      </w:r>
      <w:r>
        <w:rPr>
          <w:rFonts w:hint="eastAsia"/>
        </w:rPr>
        <w:t>mm</w:t>
      </w:r>
      <w:r>
        <w:rPr>
          <w:rFonts w:hint="eastAsia"/>
        </w:rPr>
        <w:t>的单块板；</w:t>
      </w:r>
    </w:p>
    <w:p w:rsidR="00DC2810" w:rsidRDefault="003B5BF3">
      <w:pPr>
        <w:spacing w:line="440" w:lineRule="exact"/>
        <w:ind w:firstLineChars="150" w:firstLine="316"/>
      </w:pPr>
      <w:r>
        <w:rPr>
          <w:b/>
          <w:szCs w:val="21"/>
        </w:rPr>
        <w:t xml:space="preserve">6  </w:t>
      </w:r>
      <w:r>
        <w:rPr>
          <w:rFonts w:hint="eastAsia"/>
        </w:rPr>
        <w:t>防火隔离带；</w:t>
      </w:r>
    </w:p>
    <w:p w:rsidR="00DC2810" w:rsidRDefault="003B5BF3">
      <w:pPr>
        <w:spacing w:line="440" w:lineRule="exact"/>
        <w:ind w:firstLineChars="150" w:firstLine="316"/>
      </w:pPr>
      <w:r>
        <w:rPr>
          <w:b/>
          <w:szCs w:val="21"/>
        </w:rPr>
        <w:t xml:space="preserve">7  </w:t>
      </w:r>
      <w:r>
        <w:rPr>
          <w:szCs w:val="21"/>
        </w:rPr>
        <w:t>III</w:t>
      </w:r>
      <w:r>
        <w:rPr>
          <w:szCs w:val="21"/>
        </w:rPr>
        <w:t>型</w:t>
      </w:r>
      <w:r>
        <w:rPr>
          <w:rFonts w:hint="eastAsia"/>
        </w:rPr>
        <w:t>保温装饰板。</w:t>
      </w:r>
    </w:p>
    <w:p w:rsidR="00DC2810" w:rsidRDefault="003B5BF3">
      <w:pPr>
        <w:spacing w:line="440" w:lineRule="exact"/>
        <w:rPr>
          <w:szCs w:val="21"/>
        </w:rPr>
      </w:pPr>
      <w:r>
        <w:rPr>
          <w:rFonts w:hint="eastAsia"/>
          <w:b/>
          <w:szCs w:val="21"/>
        </w:rPr>
        <w:t>6.3</w:t>
      </w:r>
      <w:r>
        <w:rPr>
          <w:b/>
          <w:szCs w:val="21"/>
        </w:rPr>
        <w:t>.</w:t>
      </w:r>
      <w:r>
        <w:rPr>
          <w:rFonts w:hint="eastAsia"/>
          <w:b/>
          <w:szCs w:val="21"/>
        </w:rPr>
        <w:t>4</w:t>
      </w:r>
      <w:r>
        <w:rPr>
          <w:rFonts w:hint="eastAsia"/>
          <w:szCs w:val="21"/>
        </w:rPr>
        <w:t>固定</w:t>
      </w:r>
      <w:r>
        <w:rPr>
          <w:rFonts w:hint="eastAsia"/>
        </w:rPr>
        <w:t>保温装饰板</w:t>
      </w:r>
      <w:r>
        <w:rPr>
          <w:szCs w:val="21"/>
        </w:rPr>
        <w:t>的</w:t>
      </w:r>
      <w:r>
        <w:rPr>
          <w:rFonts w:hint="eastAsia"/>
          <w:szCs w:val="21"/>
        </w:rPr>
        <w:t>锚固组件的设置方式</w:t>
      </w:r>
      <w:r>
        <w:rPr>
          <w:szCs w:val="21"/>
        </w:rPr>
        <w:t>应符合</w:t>
      </w:r>
      <w:r>
        <w:rPr>
          <w:rFonts w:hint="eastAsia"/>
          <w:szCs w:val="21"/>
        </w:rPr>
        <w:t>下列</w:t>
      </w:r>
      <w:r>
        <w:rPr>
          <w:szCs w:val="21"/>
        </w:rPr>
        <w:t>规定：</w:t>
      </w:r>
    </w:p>
    <w:p w:rsidR="00DC2810" w:rsidRDefault="003B5BF3">
      <w:pPr>
        <w:spacing w:line="440" w:lineRule="exact"/>
        <w:ind w:firstLineChars="150" w:firstLine="316"/>
      </w:pPr>
      <w:r>
        <w:rPr>
          <w:rFonts w:hint="eastAsia"/>
          <w:b/>
          <w:szCs w:val="21"/>
        </w:rPr>
        <w:t>1</w:t>
      </w:r>
      <w:r>
        <w:rPr>
          <w:rFonts w:hint="eastAsia"/>
        </w:rPr>
        <w:t>固定</w:t>
      </w:r>
      <w:r>
        <w:rPr>
          <w:rFonts w:hint="eastAsia"/>
        </w:rPr>
        <w:t>I</w:t>
      </w:r>
      <w:r>
        <w:rPr>
          <w:rFonts w:hint="eastAsia"/>
        </w:rPr>
        <w:t>型保温装饰板的锚固组件数量不应少于</w:t>
      </w:r>
      <w:r>
        <w:rPr>
          <w:rFonts w:hint="eastAsia"/>
        </w:rPr>
        <w:t>6</w:t>
      </w:r>
      <w:r>
        <w:rPr>
          <w:rFonts w:hint="eastAsia"/>
        </w:rPr>
        <w:t>个</w:t>
      </w:r>
      <w:r>
        <w:rPr>
          <w:rFonts w:hint="eastAsia"/>
        </w:rPr>
        <w:t>/m</w:t>
      </w:r>
      <w:r>
        <w:rPr>
          <w:rFonts w:hint="eastAsia"/>
          <w:vertAlign w:val="superscript"/>
        </w:rPr>
        <w:t>2</w:t>
      </w:r>
      <w:r>
        <w:rPr>
          <w:rFonts w:hint="eastAsia"/>
        </w:rPr>
        <w:t>，固定Ⅱ型和Ⅲ型保温装饰板的锚固组件数量不应少于</w:t>
      </w:r>
      <w:r>
        <w:rPr>
          <w:rFonts w:hint="eastAsia"/>
        </w:rPr>
        <w:t>8</w:t>
      </w:r>
      <w:r>
        <w:rPr>
          <w:rFonts w:hint="eastAsia"/>
        </w:rPr>
        <w:t>个</w:t>
      </w:r>
      <w:r>
        <w:rPr>
          <w:rFonts w:hint="eastAsia"/>
        </w:rPr>
        <w:t>/m</w:t>
      </w:r>
      <w:r>
        <w:rPr>
          <w:rFonts w:hint="eastAsia"/>
          <w:vertAlign w:val="superscript"/>
        </w:rPr>
        <w:t>2</w:t>
      </w:r>
      <w:r>
        <w:rPr>
          <w:rFonts w:hint="eastAsia"/>
        </w:rPr>
        <w:t>；单块保温装饰板的锚固组件数量不宜少于</w:t>
      </w:r>
      <w:r>
        <w:rPr>
          <w:rFonts w:hint="eastAsia"/>
        </w:rPr>
        <w:t>4</w:t>
      </w:r>
      <w:r>
        <w:rPr>
          <w:rFonts w:hint="eastAsia"/>
        </w:rPr>
        <w:t>个。</w:t>
      </w:r>
    </w:p>
    <w:p w:rsidR="00DC2810" w:rsidRDefault="003B5BF3">
      <w:pPr>
        <w:spacing w:line="440" w:lineRule="exact"/>
        <w:ind w:firstLineChars="150" w:firstLine="316"/>
        <w:rPr>
          <w:szCs w:val="21"/>
        </w:rPr>
      </w:pPr>
      <w:r>
        <w:rPr>
          <w:rFonts w:hint="eastAsia"/>
          <w:b/>
          <w:szCs w:val="21"/>
        </w:rPr>
        <w:t>2</w:t>
      </w:r>
      <w:r>
        <w:rPr>
          <w:rFonts w:hint="eastAsia"/>
          <w:szCs w:val="21"/>
        </w:rPr>
        <w:t>锚固组件中锚栓</w:t>
      </w:r>
      <w:r>
        <w:t>锚入钢筋混凝土墙体的有效深度</w:t>
      </w:r>
      <w:r>
        <w:rPr>
          <w:rFonts w:hint="eastAsia"/>
          <w:szCs w:val="21"/>
        </w:rPr>
        <w:t>不</w:t>
      </w:r>
      <w:r>
        <w:t>应</w:t>
      </w:r>
      <w:r>
        <w:rPr>
          <w:rFonts w:hint="eastAsia"/>
          <w:szCs w:val="21"/>
        </w:rPr>
        <w:t>小于</w:t>
      </w:r>
      <w:r>
        <w:rPr>
          <w:szCs w:val="21"/>
        </w:rPr>
        <w:t>30mm</w:t>
      </w:r>
      <w:r>
        <w:t>，</w:t>
      </w:r>
      <w:r>
        <w:rPr>
          <w:szCs w:val="21"/>
        </w:rPr>
        <w:t>进入其他</w:t>
      </w:r>
      <w:r>
        <w:rPr>
          <w:rFonts w:hint="eastAsia"/>
          <w:szCs w:val="21"/>
        </w:rPr>
        <w:t>实心砌体</w:t>
      </w:r>
      <w:r>
        <w:rPr>
          <w:szCs w:val="21"/>
        </w:rPr>
        <w:t>基层的有效锚固深度不应小于</w:t>
      </w:r>
      <w:r>
        <w:rPr>
          <w:szCs w:val="21"/>
        </w:rPr>
        <w:t>50mm</w:t>
      </w:r>
      <w:r>
        <w:rPr>
          <w:rFonts w:hint="eastAsia"/>
          <w:szCs w:val="21"/>
        </w:rPr>
        <w:t>；</w:t>
      </w:r>
      <w:r>
        <w:rPr>
          <w:szCs w:val="21"/>
        </w:rPr>
        <w:t>对于</w:t>
      </w:r>
      <w:r>
        <w:rPr>
          <w:rFonts w:hint="eastAsia"/>
          <w:szCs w:val="21"/>
        </w:rPr>
        <w:t>空心</w:t>
      </w:r>
      <w:r>
        <w:rPr>
          <w:szCs w:val="21"/>
        </w:rPr>
        <w:t>砌块</w:t>
      </w:r>
      <w:r>
        <w:rPr>
          <w:rFonts w:hint="eastAsia"/>
          <w:szCs w:val="21"/>
        </w:rPr>
        <w:t>、多孔砖等砌体宜</w:t>
      </w:r>
      <w:r>
        <w:rPr>
          <w:szCs w:val="21"/>
        </w:rPr>
        <w:t>采用回拧打结型</w:t>
      </w:r>
      <w:r>
        <w:rPr>
          <w:rFonts w:hint="eastAsia"/>
          <w:szCs w:val="21"/>
        </w:rPr>
        <w:t>锚栓。</w:t>
      </w:r>
    </w:p>
    <w:p w:rsidR="00DC2810" w:rsidRDefault="003B5BF3">
      <w:pPr>
        <w:spacing w:line="440" w:lineRule="exact"/>
        <w:ind w:firstLineChars="150" w:firstLine="316"/>
      </w:pPr>
      <w:r>
        <w:rPr>
          <w:rFonts w:hint="eastAsia"/>
          <w:b/>
          <w:szCs w:val="21"/>
        </w:rPr>
        <w:t xml:space="preserve">3  </w:t>
      </w:r>
      <w:r>
        <w:rPr>
          <w:rFonts w:hint="eastAsia"/>
        </w:rPr>
        <w:t>单个锚固组件与加气混凝土的拉拔力不应小于</w:t>
      </w:r>
      <w:r>
        <w:rPr>
          <w:rFonts w:hint="eastAsia"/>
        </w:rPr>
        <w:t>0.3kN</w:t>
      </w:r>
      <w:r>
        <w:rPr>
          <w:rFonts w:hint="eastAsia"/>
        </w:rPr>
        <w:t>。</w:t>
      </w:r>
    </w:p>
    <w:p w:rsidR="00DC2810" w:rsidRDefault="003B5BF3">
      <w:pPr>
        <w:spacing w:line="440" w:lineRule="exact"/>
        <w:ind w:firstLineChars="150" w:firstLine="316"/>
      </w:pPr>
      <w:r>
        <w:rPr>
          <w:b/>
          <w:szCs w:val="21"/>
        </w:rPr>
        <w:t>4</w:t>
      </w:r>
      <w:r>
        <w:rPr>
          <w:rFonts w:hint="eastAsia"/>
          <w:bCs/>
          <w:szCs w:val="21"/>
        </w:rPr>
        <w:t>固定</w:t>
      </w:r>
      <w:r>
        <w:rPr>
          <w:rFonts w:hint="eastAsia"/>
        </w:rPr>
        <w:t>Ⅲ型保温装饰板锚固组件的金属承托件变形量不应大于</w:t>
      </w:r>
      <w:r>
        <w:rPr>
          <w:rFonts w:hint="eastAsia"/>
        </w:rPr>
        <w:t>4mm</w:t>
      </w:r>
      <w:r>
        <w:rPr>
          <w:rFonts w:hint="eastAsia"/>
        </w:rPr>
        <w:t>。</w:t>
      </w:r>
    </w:p>
    <w:p w:rsidR="00DC2810" w:rsidRDefault="003B5BF3">
      <w:pPr>
        <w:spacing w:line="440" w:lineRule="exact"/>
        <w:rPr>
          <w:szCs w:val="21"/>
        </w:rPr>
      </w:pPr>
      <w:r>
        <w:rPr>
          <w:rFonts w:hint="eastAsia"/>
          <w:b/>
        </w:rPr>
        <w:t>6.3.5</w:t>
      </w:r>
      <w:r>
        <w:rPr>
          <w:rFonts w:hint="eastAsia"/>
        </w:rPr>
        <w:t>保温装饰板</w:t>
      </w:r>
      <w:r>
        <w:rPr>
          <w:rFonts w:hint="eastAsia"/>
          <w:szCs w:val="21"/>
        </w:rPr>
        <w:t>外墙外</w:t>
      </w:r>
      <w:r>
        <w:rPr>
          <w:szCs w:val="21"/>
        </w:rPr>
        <w:t>保温系统</w:t>
      </w:r>
      <w:r>
        <w:rPr>
          <w:rFonts w:hint="eastAsia"/>
          <w:szCs w:val="21"/>
        </w:rPr>
        <w:t>应设置透气构造，</w:t>
      </w:r>
      <w:r>
        <w:rPr>
          <w:rFonts w:hint="eastAsia"/>
          <w:szCs w:val="21"/>
        </w:rPr>
        <w:t>PVC</w:t>
      </w:r>
      <w:r>
        <w:rPr>
          <w:rFonts w:hint="eastAsia"/>
          <w:szCs w:val="21"/>
        </w:rPr>
        <w:t>透气件数量应满足设计要求，且不少于</w:t>
      </w:r>
      <w:r>
        <w:rPr>
          <w:rFonts w:hint="eastAsia"/>
          <w:szCs w:val="21"/>
        </w:rPr>
        <w:t>1</w:t>
      </w:r>
      <w:r>
        <w:rPr>
          <w:rFonts w:hint="eastAsia"/>
          <w:szCs w:val="21"/>
        </w:rPr>
        <w:t>个</w:t>
      </w:r>
      <w:r>
        <w:rPr>
          <w:rFonts w:hint="eastAsia"/>
          <w:szCs w:val="21"/>
        </w:rPr>
        <w:t>/30m</w:t>
      </w:r>
      <w:r>
        <w:rPr>
          <w:rFonts w:hint="eastAsia"/>
          <w:szCs w:val="21"/>
          <w:vertAlign w:val="superscript"/>
        </w:rPr>
        <w:t>2</w:t>
      </w:r>
      <w:r>
        <w:rPr>
          <w:rFonts w:hint="eastAsia"/>
          <w:szCs w:val="21"/>
        </w:rPr>
        <w:t>。</w:t>
      </w:r>
    </w:p>
    <w:p w:rsidR="00DC2810" w:rsidRDefault="003B5BF3">
      <w:pPr>
        <w:spacing w:line="440" w:lineRule="exact"/>
        <w:rPr>
          <w:szCs w:val="21"/>
        </w:rPr>
      </w:pPr>
      <w:r>
        <w:rPr>
          <w:rFonts w:hint="eastAsia"/>
          <w:b/>
          <w:szCs w:val="21"/>
        </w:rPr>
        <w:t>6.3</w:t>
      </w:r>
      <w:r>
        <w:rPr>
          <w:b/>
          <w:szCs w:val="21"/>
        </w:rPr>
        <w:t>.</w:t>
      </w:r>
      <w:r>
        <w:rPr>
          <w:rFonts w:hint="eastAsia"/>
          <w:b/>
          <w:szCs w:val="21"/>
        </w:rPr>
        <w:t>6</w:t>
      </w:r>
      <w:r>
        <w:rPr>
          <w:szCs w:val="21"/>
        </w:rPr>
        <w:t>门窗洞口部位</w:t>
      </w:r>
      <w:r>
        <w:rPr>
          <w:rFonts w:hint="eastAsia"/>
          <w:szCs w:val="21"/>
        </w:rPr>
        <w:t>的外保温构造</w:t>
      </w:r>
      <w:r>
        <w:rPr>
          <w:szCs w:val="21"/>
        </w:rPr>
        <w:t>应符合</w:t>
      </w:r>
      <w:r>
        <w:rPr>
          <w:rFonts w:hint="eastAsia"/>
          <w:szCs w:val="21"/>
        </w:rPr>
        <w:t>下列</w:t>
      </w:r>
      <w:r>
        <w:rPr>
          <w:szCs w:val="21"/>
        </w:rPr>
        <w:t>规定：</w:t>
      </w:r>
    </w:p>
    <w:p w:rsidR="00DC2810" w:rsidRDefault="003B5BF3">
      <w:pPr>
        <w:spacing w:line="440" w:lineRule="exact"/>
        <w:ind w:firstLineChars="150" w:firstLine="316"/>
      </w:pPr>
      <w:r>
        <w:rPr>
          <w:b/>
          <w:bCs/>
          <w:szCs w:val="28"/>
        </w:rPr>
        <w:t>1</w:t>
      </w:r>
      <w:r>
        <w:rPr>
          <w:bCs/>
          <w:szCs w:val="28"/>
        </w:rPr>
        <w:t>门窗外侧洞口四周墙体</w:t>
      </w:r>
      <w:r>
        <w:t>，</w:t>
      </w:r>
      <w:r>
        <w:rPr>
          <w:rFonts w:hint="eastAsia"/>
        </w:rPr>
        <w:t>保温装饰板</w:t>
      </w:r>
      <w:r>
        <w:t>的保温层厚度不应小于</w:t>
      </w:r>
      <w:r>
        <w:t>20</w:t>
      </w:r>
      <w:r>
        <w:rPr>
          <w:rFonts w:hint="eastAsia"/>
        </w:rPr>
        <w:t>mm</w:t>
      </w:r>
      <w:r>
        <w:t>；</w:t>
      </w:r>
    </w:p>
    <w:p w:rsidR="00DC2810" w:rsidRDefault="003B5BF3">
      <w:pPr>
        <w:tabs>
          <w:tab w:val="left" w:pos="2833"/>
        </w:tabs>
        <w:spacing w:line="440" w:lineRule="exact"/>
        <w:ind w:firstLineChars="150" w:firstLine="316"/>
        <w:jc w:val="left"/>
        <w:rPr>
          <w:szCs w:val="21"/>
        </w:rPr>
      </w:pPr>
      <w:r>
        <w:rPr>
          <w:rFonts w:hint="eastAsia"/>
          <w:b/>
          <w:bCs/>
        </w:rPr>
        <w:t>2</w:t>
      </w:r>
      <w:r>
        <w:rPr>
          <w:rFonts w:hint="eastAsia"/>
        </w:rPr>
        <w:t>保温装饰板</w:t>
      </w:r>
      <w:r>
        <w:t>与门窗框之间</w:t>
      </w:r>
      <w:r>
        <w:rPr>
          <w:rFonts w:hint="eastAsia"/>
        </w:rPr>
        <w:t>宜</w:t>
      </w:r>
      <w:r>
        <w:t>留</w:t>
      </w:r>
      <w:r>
        <w:t>6mm~10mm</w:t>
      </w:r>
      <w:r>
        <w:t>的缝</w:t>
      </w:r>
      <w:r>
        <w:rPr>
          <w:rFonts w:hint="eastAsia"/>
        </w:rPr>
        <w:t>，</w:t>
      </w:r>
      <w:r>
        <w:rPr>
          <w:rFonts w:hint="eastAsia"/>
          <w:szCs w:val="21"/>
        </w:rPr>
        <w:t>板缝应使用弹性背衬材料进行填充，并采用硅酮密封胶或柔性勾缝腻子嵌缝处理；</w:t>
      </w:r>
    </w:p>
    <w:p w:rsidR="00DC2810" w:rsidRDefault="003B5BF3">
      <w:pPr>
        <w:tabs>
          <w:tab w:val="left" w:pos="2833"/>
        </w:tabs>
        <w:spacing w:line="440" w:lineRule="exact"/>
        <w:ind w:firstLineChars="150" w:firstLine="316"/>
        <w:jc w:val="left"/>
      </w:pPr>
      <w:r>
        <w:rPr>
          <w:rFonts w:hint="eastAsia"/>
          <w:b/>
          <w:szCs w:val="28"/>
        </w:rPr>
        <w:t>3</w:t>
      </w:r>
      <w:r>
        <w:rPr>
          <w:rFonts w:hint="eastAsia"/>
        </w:rPr>
        <w:t>窗台应设不小于</w:t>
      </w:r>
      <w:r>
        <w:rPr>
          <w:rFonts w:hint="eastAsia"/>
        </w:rPr>
        <w:t>5%</w:t>
      </w:r>
      <w:r>
        <w:rPr>
          <w:rFonts w:hint="eastAsia"/>
        </w:rPr>
        <w:t>坡度，窗顶应设滴水线。</w:t>
      </w:r>
    </w:p>
    <w:p w:rsidR="00DC2810" w:rsidRDefault="003B5BF3">
      <w:pPr>
        <w:spacing w:line="440" w:lineRule="exact"/>
      </w:pPr>
      <w:r>
        <w:rPr>
          <w:rFonts w:hint="eastAsia"/>
          <w:b/>
          <w:szCs w:val="21"/>
        </w:rPr>
        <w:t>6.3</w:t>
      </w:r>
      <w:r>
        <w:rPr>
          <w:b/>
          <w:szCs w:val="21"/>
        </w:rPr>
        <w:t>.</w:t>
      </w:r>
      <w:r>
        <w:rPr>
          <w:rFonts w:hint="eastAsia"/>
          <w:b/>
          <w:szCs w:val="21"/>
        </w:rPr>
        <w:t>7</w:t>
      </w:r>
      <w:r>
        <w:rPr>
          <w:rFonts w:hint="eastAsia"/>
        </w:rPr>
        <w:t>勒脚部位</w:t>
      </w:r>
      <w:r>
        <w:rPr>
          <w:rFonts w:hint="eastAsia"/>
        </w:rPr>
        <w:t>300mm</w:t>
      </w:r>
      <w:r>
        <w:rPr>
          <w:rFonts w:hint="eastAsia"/>
        </w:rPr>
        <w:t>高范围内的墙面不得采用岩棉为保温板的保温装饰板。</w:t>
      </w:r>
    </w:p>
    <w:p w:rsidR="00DC2810" w:rsidRDefault="003B5BF3">
      <w:pPr>
        <w:spacing w:line="440" w:lineRule="exact"/>
      </w:pPr>
      <w:r>
        <w:rPr>
          <w:rFonts w:hint="eastAsia"/>
          <w:b/>
          <w:szCs w:val="21"/>
        </w:rPr>
        <w:t>6.3</w:t>
      </w:r>
      <w:r>
        <w:rPr>
          <w:b/>
          <w:szCs w:val="21"/>
        </w:rPr>
        <w:t>.</w:t>
      </w:r>
      <w:r>
        <w:rPr>
          <w:rFonts w:hint="eastAsia"/>
          <w:b/>
          <w:szCs w:val="21"/>
        </w:rPr>
        <w:t>8</w:t>
      </w:r>
      <w:r>
        <w:rPr>
          <w:rFonts w:hint="eastAsia"/>
        </w:rPr>
        <w:t>女儿墙应做好外侧、顶端和内侧的保温防水密封工作，与屋面防水工程接口处应处理好，不得渗漏。</w:t>
      </w:r>
    </w:p>
    <w:p w:rsidR="00DC2810" w:rsidRDefault="003B5BF3">
      <w:pPr>
        <w:spacing w:line="440" w:lineRule="exact"/>
        <w:rPr>
          <w:szCs w:val="21"/>
        </w:rPr>
      </w:pPr>
      <w:r>
        <w:rPr>
          <w:rFonts w:hint="eastAsia"/>
          <w:b/>
          <w:szCs w:val="21"/>
        </w:rPr>
        <w:t>6.3.9</w:t>
      </w:r>
      <w:r>
        <w:t>变形缝部位</w:t>
      </w:r>
      <w:r>
        <w:rPr>
          <w:rFonts w:hint="eastAsia"/>
          <w:szCs w:val="21"/>
        </w:rPr>
        <w:t>的外保温构造</w:t>
      </w:r>
      <w:r>
        <w:rPr>
          <w:szCs w:val="21"/>
        </w:rPr>
        <w:t>应符合</w:t>
      </w:r>
      <w:r>
        <w:rPr>
          <w:rFonts w:hint="eastAsia"/>
          <w:szCs w:val="21"/>
        </w:rPr>
        <w:t>下列</w:t>
      </w:r>
      <w:r>
        <w:rPr>
          <w:szCs w:val="21"/>
        </w:rPr>
        <w:t>规定：</w:t>
      </w:r>
    </w:p>
    <w:p w:rsidR="00DC2810" w:rsidRDefault="003B5BF3">
      <w:pPr>
        <w:spacing w:line="440" w:lineRule="exact"/>
        <w:ind w:firstLineChars="150" w:firstLine="316"/>
        <w:rPr>
          <w:szCs w:val="21"/>
        </w:rPr>
      </w:pPr>
      <w:r>
        <w:rPr>
          <w:b/>
          <w:szCs w:val="21"/>
        </w:rPr>
        <w:lastRenderedPageBreak/>
        <w:t>1</w:t>
      </w:r>
      <w:r>
        <w:rPr>
          <w:szCs w:val="21"/>
        </w:rPr>
        <w:t>变形缝处应填充</w:t>
      </w:r>
      <w:r>
        <w:rPr>
          <w:rFonts w:hint="eastAsia"/>
          <w:szCs w:val="21"/>
        </w:rPr>
        <w:t>保温材料</w:t>
      </w:r>
      <w:r>
        <w:rPr>
          <w:szCs w:val="21"/>
        </w:rPr>
        <w:t>，填塞深度应大于缝宽的</w:t>
      </w:r>
      <w:r>
        <w:rPr>
          <w:szCs w:val="21"/>
        </w:rPr>
        <w:t>3</w:t>
      </w:r>
      <w:r>
        <w:rPr>
          <w:szCs w:val="21"/>
        </w:rPr>
        <w:t>倍；</w:t>
      </w:r>
    </w:p>
    <w:p w:rsidR="00DC2810" w:rsidRDefault="003B5BF3">
      <w:pPr>
        <w:spacing w:line="440" w:lineRule="exact"/>
        <w:ind w:firstLineChars="150" w:firstLine="316"/>
        <w:rPr>
          <w:szCs w:val="21"/>
        </w:rPr>
      </w:pPr>
      <w:r>
        <w:rPr>
          <w:b/>
          <w:szCs w:val="21"/>
        </w:rPr>
        <w:t>2</w:t>
      </w:r>
      <w:r>
        <w:rPr>
          <w:szCs w:val="21"/>
        </w:rPr>
        <w:t>应采用金属盖缝板，宜采用铝板或不锈钢板，对变形缝进行封盖</w:t>
      </w:r>
      <w:r>
        <w:rPr>
          <w:rFonts w:hint="eastAsia"/>
          <w:szCs w:val="21"/>
        </w:rPr>
        <w:t>处理。</w:t>
      </w:r>
      <w:bookmarkStart w:id="123" w:name="_Toc6125"/>
      <w:bookmarkStart w:id="124" w:name="_Toc369511452"/>
      <w:bookmarkStart w:id="125" w:name="_Toc9992"/>
      <w:bookmarkStart w:id="126" w:name="_Toc361232858"/>
      <w:bookmarkStart w:id="127" w:name="_Toc369511641"/>
    </w:p>
    <w:p w:rsidR="00DC2810" w:rsidRDefault="003B5BF3">
      <w:pPr>
        <w:spacing w:line="440" w:lineRule="exact"/>
        <w:rPr>
          <w:szCs w:val="21"/>
        </w:rPr>
      </w:pPr>
      <w:r>
        <w:rPr>
          <w:rFonts w:hint="eastAsia"/>
          <w:b/>
          <w:szCs w:val="21"/>
        </w:rPr>
        <w:t>6.3.10</w:t>
      </w:r>
      <w:r>
        <w:rPr>
          <w:rFonts w:hint="eastAsia"/>
        </w:rPr>
        <w:t>保温装饰板</w:t>
      </w:r>
      <w:r>
        <w:rPr>
          <w:rFonts w:hint="eastAsia"/>
          <w:szCs w:val="21"/>
        </w:rPr>
        <w:t>外墙外保温系统当需设置防火隔离带时，应符合下列规定：</w:t>
      </w:r>
    </w:p>
    <w:p w:rsidR="00DC2810" w:rsidRDefault="003B5BF3">
      <w:pPr>
        <w:spacing w:line="440" w:lineRule="exact"/>
        <w:ind w:firstLineChars="150" w:firstLine="316"/>
        <w:rPr>
          <w:szCs w:val="21"/>
        </w:rPr>
      </w:pPr>
      <w:r>
        <w:rPr>
          <w:b/>
          <w:szCs w:val="21"/>
        </w:rPr>
        <w:t>1</w:t>
      </w:r>
      <w:r>
        <w:rPr>
          <w:rFonts w:hint="eastAsia"/>
          <w:szCs w:val="21"/>
        </w:rPr>
        <w:t>防火隔离带应采用燃烧性能等级为</w:t>
      </w:r>
      <w:r>
        <w:rPr>
          <w:rFonts w:hint="eastAsia"/>
          <w:szCs w:val="21"/>
        </w:rPr>
        <w:t>A</w:t>
      </w:r>
      <w:r>
        <w:rPr>
          <w:rFonts w:hint="eastAsia"/>
          <w:szCs w:val="21"/>
        </w:rPr>
        <w:t>级保温材料的</w:t>
      </w:r>
      <w:r>
        <w:rPr>
          <w:rFonts w:hint="eastAsia"/>
        </w:rPr>
        <w:t>保温装饰板，宽度不应小于</w:t>
      </w:r>
      <w:r>
        <w:rPr>
          <w:rFonts w:hint="eastAsia"/>
        </w:rPr>
        <w:t>300mm</w:t>
      </w:r>
      <w:r>
        <w:rPr>
          <w:rFonts w:hint="eastAsia"/>
          <w:szCs w:val="21"/>
        </w:rPr>
        <w:t>；</w:t>
      </w:r>
    </w:p>
    <w:p w:rsidR="00DC2810" w:rsidRDefault="003B5BF3">
      <w:pPr>
        <w:spacing w:line="440" w:lineRule="exact"/>
        <w:ind w:firstLineChars="150" w:firstLine="316"/>
        <w:rPr>
          <w:szCs w:val="21"/>
        </w:rPr>
      </w:pPr>
      <w:r>
        <w:rPr>
          <w:b/>
          <w:szCs w:val="21"/>
        </w:rPr>
        <w:t>2</w:t>
      </w:r>
      <w:r>
        <w:rPr>
          <w:rFonts w:hint="eastAsia"/>
          <w:szCs w:val="21"/>
        </w:rPr>
        <w:t>作为防火隔离带使用的</w:t>
      </w:r>
      <w:r>
        <w:rPr>
          <w:rFonts w:hint="eastAsia"/>
        </w:rPr>
        <w:t>保温装饰板</w:t>
      </w:r>
      <w:r>
        <w:rPr>
          <w:rFonts w:hint="eastAsia"/>
          <w:szCs w:val="21"/>
        </w:rPr>
        <w:t>应与基层墙体满粘；</w:t>
      </w:r>
    </w:p>
    <w:p w:rsidR="00DC2810" w:rsidRDefault="003B5BF3">
      <w:pPr>
        <w:spacing w:line="440" w:lineRule="exact"/>
        <w:ind w:firstLineChars="150" w:firstLine="316"/>
        <w:rPr>
          <w:szCs w:val="21"/>
        </w:rPr>
      </w:pPr>
      <w:r>
        <w:rPr>
          <w:rFonts w:hint="eastAsia"/>
          <w:b/>
          <w:szCs w:val="21"/>
        </w:rPr>
        <w:t>3</w:t>
      </w:r>
      <w:r>
        <w:rPr>
          <w:rFonts w:hint="eastAsia"/>
          <w:szCs w:val="21"/>
        </w:rPr>
        <w:t>防火隔离带采用的</w:t>
      </w:r>
      <w:r>
        <w:rPr>
          <w:rFonts w:hint="eastAsia"/>
        </w:rPr>
        <w:t>保温装饰板</w:t>
      </w:r>
      <w:r>
        <w:rPr>
          <w:rFonts w:hint="eastAsia"/>
          <w:szCs w:val="21"/>
        </w:rPr>
        <w:t>的竖向板缝应采用燃烧性能等级为</w:t>
      </w:r>
      <w:r>
        <w:rPr>
          <w:rFonts w:hint="eastAsia"/>
          <w:szCs w:val="21"/>
        </w:rPr>
        <w:t>A</w:t>
      </w:r>
      <w:r>
        <w:rPr>
          <w:rFonts w:hint="eastAsia"/>
          <w:szCs w:val="21"/>
        </w:rPr>
        <w:t>级的材料填缝。</w:t>
      </w:r>
    </w:p>
    <w:p w:rsidR="00DC2810" w:rsidRDefault="003B5BF3" w:rsidP="00AE1F30">
      <w:pPr>
        <w:spacing w:beforeLines="50" w:afterLines="50"/>
        <w:ind w:firstLine="420"/>
        <w:jc w:val="center"/>
        <w:rPr>
          <w:b/>
          <w:bCs/>
          <w:szCs w:val="21"/>
        </w:rPr>
      </w:pPr>
      <w:bookmarkStart w:id="128" w:name="_Toc492560735"/>
      <w:bookmarkStart w:id="129" w:name="_Toc1873"/>
      <w:bookmarkStart w:id="130" w:name="_Toc27101"/>
      <w:bookmarkStart w:id="131" w:name="_Toc484077517"/>
      <w:bookmarkStart w:id="132" w:name="_Toc517622987"/>
      <w:bookmarkStart w:id="133" w:name="_Toc492560430"/>
      <w:r>
        <w:rPr>
          <w:rFonts w:hint="eastAsia"/>
          <w:b/>
          <w:bCs/>
          <w:szCs w:val="21"/>
        </w:rPr>
        <w:t>II</w:t>
      </w:r>
      <w:r>
        <w:rPr>
          <w:rFonts w:hint="eastAsia"/>
          <w:b/>
          <w:bCs/>
          <w:szCs w:val="21"/>
        </w:rPr>
        <w:t>保温装饰板外墙内保温系统</w:t>
      </w:r>
      <w:bookmarkEnd w:id="128"/>
      <w:bookmarkEnd w:id="129"/>
      <w:bookmarkEnd w:id="130"/>
      <w:bookmarkEnd w:id="131"/>
      <w:bookmarkEnd w:id="132"/>
      <w:bookmarkEnd w:id="133"/>
    </w:p>
    <w:p w:rsidR="00DC2810" w:rsidRDefault="003B5BF3">
      <w:pPr>
        <w:spacing w:line="360" w:lineRule="auto"/>
      </w:pPr>
      <w:r>
        <w:rPr>
          <w:rFonts w:hint="eastAsia"/>
          <w:b/>
          <w:szCs w:val="21"/>
        </w:rPr>
        <w:t>6.3.11</w:t>
      </w:r>
      <w:r>
        <w:rPr>
          <w:rFonts w:hint="eastAsia"/>
          <w:szCs w:val="21"/>
        </w:rPr>
        <w:t>保温装饰板外墙内保温系统应由依附于基层墙体的界面层、找平层、粘结层和保温装饰板构成，当基层的表面状况满足保温设计要求时，可不做界面层和找平层，保温装饰板应</w:t>
      </w:r>
      <w:r>
        <w:rPr>
          <w:szCs w:val="21"/>
        </w:rPr>
        <w:t>采用</w:t>
      </w:r>
      <w:r>
        <w:rPr>
          <w:rFonts w:hint="eastAsia"/>
          <w:szCs w:val="21"/>
        </w:rPr>
        <w:t>以粘为主、粘锚结合</w:t>
      </w:r>
      <w:r>
        <w:rPr>
          <w:szCs w:val="21"/>
        </w:rPr>
        <w:t>方式固定在基层</w:t>
      </w:r>
      <w:r>
        <w:rPr>
          <w:rFonts w:hint="eastAsia"/>
          <w:szCs w:val="21"/>
        </w:rPr>
        <w:t>墙体</w:t>
      </w:r>
      <w:r>
        <w:rPr>
          <w:szCs w:val="21"/>
        </w:rPr>
        <w:t>上，并</w:t>
      </w:r>
      <w:r>
        <w:rPr>
          <w:rFonts w:hint="eastAsia"/>
          <w:szCs w:val="21"/>
        </w:rPr>
        <w:t>应</w:t>
      </w:r>
      <w:r>
        <w:rPr>
          <w:szCs w:val="21"/>
        </w:rPr>
        <w:t>采用嵌缝材料封填板缝</w:t>
      </w:r>
      <w:r>
        <w:rPr>
          <w:rFonts w:hint="eastAsia"/>
          <w:szCs w:val="21"/>
        </w:rPr>
        <w:t>（图</w:t>
      </w:r>
      <w:r>
        <w:rPr>
          <w:rFonts w:hint="eastAsia"/>
          <w:szCs w:val="21"/>
        </w:rPr>
        <w:t>6.3.11</w:t>
      </w:r>
      <w:r>
        <w:rPr>
          <w:rFonts w:hint="eastAsia"/>
          <w:szCs w:val="21"/>
        </w:rPr>
        <w:t>）</w:t>
      </w:r>
      <w:r>
        <w:rPr>
          <w:rFonts w:hint="eastAsia"/>
        </w:rPr>
        <w:t>。</w:t>
      </w:r>
    </w:p>
    <w:p w:rsidR="00DC2810" w:rsidRDefault="007B3635">
      <w:pPr>
        <w:spacing w:line="360" w:lineRule="auto"/>
        <w:jc w:val="center"/>
      </w:pPr>
      <w:r w:rsidRPr="007B3635">
        <w:rPr>
          <w:noProof/>
          <w:sz w:val="18"/>
          <w:szCs w:val="18"/>
        </w:rPr>
        <w:pict>
          <v:shape id="文本框 65" o:spid="_x0000_s1036" type="#_x0000_t202" style="position:absolute;left:0;text-align:left;margin-left:104.45pt;margin-top:153.1pt;width:24.45pt;height:20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" stroked="f">
            <v:fill opacity="0"/>
            <v:textbox>
              <w:txbxContent>
                <w:p w:rsidR="00DC2810" w:rsidRDefault="003B5BF3">
                  <w:r>
                    <w:t>6</w:t>
                  </w:r>
                </w:p>
              </w:txbxContent>
            </v:textbox>
          </v:shape>
        </w:pict>
      </w:r>
      <w:r w:rsidRPr="007B3635">
        <w:rPr>
          <w:noProof/>
          <w:sz w:val="18"/>
          <w:szCs w:val="18"/>
        </w:rPr>
        <w:pict>
          <v:shape id="文本框 64" o:spid="_x0000_s1037" type="#_x0000_t202" style="position:absolute;left:0;text-align:left;margin-left:104.35pt;margin-top:130.2pt;width:24.45pt;height:20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" stroked="f">
            <v:fill opacity="0"/>
            <v:textbox>
              <w:txbxContent>
                <w:p w:rsidR="00DC2810" w:rsidRDefault="003B5BF3">
                  <w:r>
                    <w:t>7</w:t>
                  </w:r>
                </w:p>
              </w:txbxContent>
            </v:textbox>
          </v:shape>
        </w:pict>
      </w:r>
      <w:r w:rsidRPr="007B3635">
        <w:rPr>
          <w:noProof/>
          <w:sz w:val="18"/>
          <w:szCs w:val="18"/>
        </w:rPr>
        <w:pict>
          <v:shape id="文本框 63" o:spid="_x0000_s1038" type="#_x0000_t202" style="position:absolute;left:0;text-align:left;margin-left:103.65pt;margin-top:108.45pt;width:24.45pt;height:2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" stroked="f">
            <v:fill opacity="0"/>
            <v:textbox>
              <w:txbxContent>
                <w:p w:rsidR="00DC2810" w:rsidRDefault="003B5BF3">
                  <w:r>
                    <w:t>8</w:t>
                  </w:r>
                </w:p>
              </w:txbxContent>
            </v:textbox>
          </v:shape>
        </w:pict>
      </w:r>
      <w:r w:rsidRPr="007B3635">
        <w:rPr>
          <w:noProof/>
          <w:sz w:val="18"/>
          <w:szCs w:val="18"/>
        </w:rPr>
        <w:pict>
          <v:shape id="文本框 62" o:spid="_x0000_s1039" type="#_x0000_t202" style="position:absolute;left:0;text-align:left;margin-left:103.35pt;margin-top:86.35pt;width:24.45pt;height:20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" stroked="f">
            <v:fill opacity="0"/>
            <v:textbox>
              <w:txbxContent>
                <w:p w:rsidR="00DC2810" w:rsidRDefault="003B5BF3">
                  <w:r>
                    <w:rPr>
                      <w:rFonts w:hint="eastAsia"/>
                    </w:rPr>
                    <w:t>5</w:t>
                  </w:r>
                </w:p>
              </w:txbxContent>
            </v:textbox>
          </v:shape>
        </w:pict>
      </w:r>
      <w:r w:rsidRPr="007B3635">
        <w:rPr>
          <w:noProof/>
          <w:sz w:val="18"/>
          <w:szCs w:val="18"/>
        </w:rPr>
        <w:pict>
          <v:shape id="文本框 61" o:spid="_x0000_s1040" type="#_x0000_t202" style="position:absolute;left:0;text-align:left;margin-left:103.1pt;margin-top:70.05pt;width:24.45pt;height:2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" stroked="f">
            <v:fill opacity="0"/>
            <v:textbox>
              <w:txbxContent>
                <w:p w:rsidR="00DC2810" w:rsidRDefault="003B5BF3">
                  <w:r>
                    <w:rPr>
                      <w:rFonts w:hint="eastAsia"/>
                    </w:rPr>
                    <w:t>4</w:t>
                  </w:r>
                </w:p>
              </w:txbxContent>
            </v:textbox>
          </v:shape>
        </w:pict>
      </w:r>
      <w:r w:rsidRPr="007B3635">
        <w:rPr>
          <w:noProof/>
          <w:sz w:val="18"/>
          <w:szCs w:val="18"/>
        </w:rPr>
        <w:pict>
          <v:shape id="文本框 60" o:spid="_x0000_s1041" type="#_x0000_t202" style="position:absolute;left:0;text-align:left;margin-left:103.05pt;margin-top:55.2pt;width:24.45pt;height:20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" stroked="f">
            <v:fill opacity="0"/>
            <v:textbox>
              <w:txbxContent>
                <w:p w:rsidR="00DC2810" w:rsidRDefault="003B5BF3">
                  <w:r>
                    <w:rPr>
                      <w:rFonts w:hint="eastAsia"/>
                    </w:rPr>
                    <w:t>3</w:t>
                  </w:r>
                </w:p>
              </w:txbxContent>
            </v:textbox>
          </v:shape>
        </w:pict>
      </w:r>
      <w:r w:rsidRPr="007B3635">
        <w:rPr>
          <w:noProof/>
          <w:sz w:val="18"/>
          <w:szCs w:val="18"/>
        </w:rPr>
        <w:pict>
          <v:shape id="文本框 66" o:spid="_x0000_s1042" type="#_x0000_t202" style="position:absolute;left:0;text-align:left;margin-left:103.2pt;margin-top:39.3pt;width:24.45pt;height:2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" stroked="f">
            <v:fill opacity="0"/>
            <v:textbox>
              <w:txbxContent>
                <w:p w:rsidR="00DC2810" w:rsidRDefault="003B5BF3">
                  <w:r>
                    <w:t>2</w:t>
                  </w:r>
                </w:p>
              </w:txbxContent>
            </v:textbox>
          </v:shape>
        </w:pict>
      </w:r>
      <w:r w:rsidRPr="007B3635">
        <w:rPr>
          <w:noProof/>
          <w:sz w:val="18"/>
          <w:szCs w:val="18"/>
        </w:rPr>
        <w:pict>
          <v:shape id="文本框 59" o:spid="_x0000_s1043" type="#_x0000_t202" style="position:absolute;left:0;text-align:left;margin-left:103.35pt;margin-top:23.25pt;width:24.45pt;height:20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" stroked="f">
            <v:fill opacity="0"/>
            <v:textbox>
              <w:txbxContent>
                <w:p w:rsidR="00DC2810" w:rsidRDefault="003B5BF3">
                  <w:r>
                    <w:rPr>
                      <w:rFonts w:hint="eastAsia"/>
                    </w:rPr>
                    <w:t>1</w:t>
                  </w:r>
                </w:p>
              </w:txbxContent>
            </v:textbox>
          </v:shape>
        </w:pict>
      </w:r>
      <w:r w:rsidR="003B5BF3">
        <w:rPr>
          <w:noProof/>
        </w:rPr>
        <w:drawing>
          <wp:inline distT="0" distB="0" distL="0" distR="0">
            <wp:extent cx="2372360" cy="294132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8155" t="43648" r="47676" b="12213"/>
                    <a:stretch>
                      <a:fillRect/>
                    </a:stretch>
                  </pic:blipFill>
                  <pic:spPr>
                    <a:xfrm>
                      <a:off x="0" y="0"/>
                      <a:ext cx="2372360" cy="2941320"/>
                    </a:xfrm>
                    <a:prstGeom prst="rect">
                      <a:avLst/>
                    </a:prstGeom>
                    <a:noFill/>
                    <a:ln>
                      <a:noFill/>
                    </a:ln>
                  </pic:spPr>
                </pic:pic>
              </a:graphicData>
            </a:graphic>
          </wp:inline>
        </w:drawing>
      </w:r>
      <w:r w:rsidRPr="007B3635">
        <w:rPr>
          <w:noProof/>
          <w:sz w:val="18"/>
          <w:szCs w:val="18"/>
        </w:rPr>
        <w:pict>
          <v:shape id="文本框 70" o:spid="_x0000_s1044" type="#_x0000_t202" style="position:absolute;left:0;text-align:left;margin-left:295.5pt;margin-top:126.6pt;width:37.35pt;height:27.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" stroked="f">
            <v:fill opacity="0"/>
            <v:textbox>
              <w:txbxContent>
                <w:p w:rsidR="00DC2810" w:rsidRDefault="003B5BF3">
                  <w:r>
                    <w:rPr>
                      <w:rFonts w:hint="eastAsia"/>
                    </w:rPr>
                    <w:t>室外</w:t>
                  </w:r>
                </w:p>
              </w:txbxContent>
            </v:textbox>
          </v:shape>
        </w:pict>
      </w:r>
      <w:r w:rsidRPr="007B3635">
        <w:rPr>
          <w:noProof/>
          <w:sz w:val="18"/>
          <w:szCs w:val="18"/>
        </w:rPr>
        <w:pict>
          <v:shape id="文本框 69" o:spid="_x0000_s1045" type="#_x0000_t202" style="position:absolute;left:0;text-align:left;margin-left:64.65pt;margin-top:127.45pt;width:37.35pt;height:27.7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" stroked="f">
            <v:fill opacity="0"/>
            <v:textbox>
              <w:txbxContent>
                <w:p w:rsidR="00DC2810" w:rsidRDefault="003B5BF3">
                  <w:r>
                    <w:rPr>
                      <w:rFonts w:hint="eastAsia"/>
                    </w:rPr>
                    <w:t>室内</w:t>
                  </w:r>
                </w:p>
              </w:txbxContent>
            </v:textbox>
          </v:shape>
        </w:pict>
      </w:r>
    </w:p>
    <w:p w:rsidR="00DC2810" w:rsidRDefault="003B5BF3">
      <w:pPr>
        <w:spacing w:line="360" w:lineRule="auto"/>
        <w:jc w:val="center"/>
        <w:rPr>
          <w:szCs w:val="21"/>
        </w:rPr>
      </w:pPr>
      <w:r>
        <w:rPr>
          <w:szCs w:val="21"/>
        </w:rPr>
        <w:t>图</w:t>
      </w:r>
      <w:r>
        <w:rPr>
          <w:rFonts w:hint="eastAsia"/>
          <w:szCs w:val="21"/>
        </w:rPr>
        <w:t>6.3.11</w:t>
      </w:r>
      <w:r>
        <w:rPr>
          <w:rFonts w:hint="eastAsia"/>
        </w:rPr>
        <w:t>保温装饰板</w:t>
      </w:r>
      <w:r>
        <w:rPr>
          <w:rFonts w:hint="eastAsia"/>
          <w:szCs w:val="21"/>
        </w:rPr>
        <w:t>外墙内</w:t>
      </w:r>
      <w:r>
        <w:rPr>
          <w:szCs w:val="21"/>
        </w:rPr>
        <w:t>保温系统</w:t>
      </w:r>
      <w:r>
        <w:rPr>
          <w:rFonts w:hint="eastAsia"/>
          <w:szCs w:val="21"/>
        </w:rPr>
        <w:t>基本构造</w:t>
      </w:r>
    </w:p>
    <w:p w:rsidR="00DC2810" w:rsidRDefault="003B5BF3">
      <w:pPr>
        <w:spacing w:line="440" w:lineRule="exact"/>
        <w:jc w:val="center"/>
        <w:rPr>
          <w:sz w:val="18"/>
          <w:szCs w:val="18"/>
        </w:rPr>
      </w:pPr>
      <w:r>
        <w:rPr>
          <w:sz w:val="18"/>
          <w:szCs w:val="18"/>
        </w:rPr>
        <w:t>l—</w:t>
      </w:r>
      <w:r>
        <w:rPr>
          <w:sz w:val="18"/>
          <w:szCs w:val="18"/>
        </w:rPr>
        <w:t>基层墙体</w:t>
      </w:r>
      <w:r>
        <w:rPr>
          <w:rFonts w:hint="eastAsia"/>
          <w:sz w:val="18"/>
          <w:szCs w:val="18"/>
        </w:rPr>
        <w:t>；</w:t>
      </w:r>
      <w:r>
        <w:rPr>
          <w:sz w:val="18"/>
          <w:szCs w:val="18"/>
        </w:rPr>
        <w:t>2—</w:t>
      </w:r>
      <w:r>
        <w:rPr>
          <w:rFonts w:hint="eastAsia"/>
          <w:sz w:val="18"/>
          <w:szCs w:val="18"/>
        </w:rPr>
        <w:t>防水找平层（必要时）；</w:t>
      </w:r>
      <w:r>
        <w:rPr>
          <w:rFonts w:hint="eastAsia"/>
          <w:sz w:val="18"/>
          <w:szCs w:val="18"/>
        </w:rPr>
        <w:t>3</w:t>
      </w:r>
      <w:r>
        <w:rPr>
          <w:sz w:val="18"/>
          <w:szCs w:val="18"/>
        </w:rPr>
        <w:t>—</w:t>
      </w:r>
      <w:r>
        <w:rPr>
          <w:sz w:val="18"/>
          <w:szCs w:val="18"/>
        </w:rPr>
        <w:t>粘</w:t>
      </w:r>
      <w:r>
        <w:rPr>
          <w:rFonts w:hint="eastAsia"/>
          <w:sz w:val="18"/>
          <w:szCs w:val="18"/>
        </w:rPr>
        <w:t>结</w:t>
      </w:r>
      <w:r>
        <w:rPr>
          <w:sz w:val="18"/>
          <w:szCs w:val="18"/>
        </w:rPr>
        <w:t>层；</w:t>
      </w:r>
      <w:r>
        <w:rPr>
          <w:rFonts w:hint="eastAsia"/>
          <w:sz w:val="18"/>
          <w:szCs w:val="18"/>
        </w:rPr>
        <w:t>4</w:t>
      </w:r>
      <w:r>
        <w:rPr>
          <w:sz w:val="18"/>
          <w:szCs w:val="18"/>
        </w:rPr>
        <w:t>—</w:t>
      </w:r>
      <w:r>
        <w:rPr>
          <w:rFonts w:hint="eastAsia"/>
          <w:sz w:val="18"/>
          <w:szCs w:val="18"/>
        </w:rPr>
        <w:t>保温装饰板</w:t>
      </w:r>
      <w:r>
        <w:rPr>
          <w:sz w:val="18"/>
          <w:szCs w:val="18"/>
        </w:rPr>
        <w:t>；</w:t>
      </w:r>
    </w:p>
    <w:p w:rsidR="00DC2810" w:rsidRDefault="003B5BF3">
      <w:pPr>
        <w:spacing w:line="440" w:lineRule="exact"/>
        <w:jc w:val="center"/>
        <w:rPr>
          <w:sz w:val="18"/>
          <w:szCs w:val="18"/>
        </w:rPr>
      </w:pPr>
      <w:r>
        <w:rPr>
          <w:rFonts w:hint="eastAsia"/>
          <w:sz w:val="18"/>
          <w:szCs w:val="18"/>
        </w:rPr>
        <w:t>5</w:t>
      </w:r>
      <w:r>
        <w:rPr>
          <w:sz w:val="18"/>
          <w:szCs w:val="18"/>
        </w:rPr>
        <w:t>—</w:t>
      </w:r>
      <w:r>
        <w:rPr>
          <w:rFonts w:hint="eastAsia"/>
          <w:sz w:val="18"/>
          <w:szCs w:val="18"/>
        </w:rPr>
        <w:t>保温嵌缝材料（必要时）</w:t>
      </w:r>
      <w:r>
        <w:rPr>
          <w:sz w:val="18"/>
          <w:szCs w:val="18"/>
        </w:rPr>
        <w:t>；</w:t>
      </w:r>
      <w:r>
        <w:rPr>
          <w:sz w:val="18"/>
          <w:szCs w:val="18"/>
        </w:rPr>
        <w:t>6—</w:t>
      </w:r>
      <w:r>
        <w:rPr>
          <w:rFonts w:hint="eastAsia"/>
          <w:sz w:val="18"/>
          <w:szCs w:val="18"/>
        </w:rPr>
        <w:t>锚固组件</w:t>
      </w:r>
      <w:r>
        <w:rPr>
          <w:sz w:val="18"/>
          <w:szCs w:val="18"/>
        </w:rPr>
        <w:t>；</w:t>
      </w:r>
      <w:r>
        <w:rPr>
          <w:sz w:val="18"/>
          <w:szCs w:val="18"/>
        </w:rPr>
        <w:t>7—</w:t>
      </w:r>
      <w:r>
        <w:rPr>
          <w:rFonts w:hint="eastAsia"/>
          <w:sz w:val="18"/>
          <w:szCs w:val="18"/>
        </w:rPr>
        <w:t>弹性背衬嵌缝材料</w:t>
      </w:r>
      <w:r>
        <w:rPr>
          <w:sz w:val="18"/>
          <w:szCs w:val="18"/>
        </w:rPr>
        <w:t>；</w:t>
      </w:r>
      <w:r>
        <w:rPr>
          <w:sz w:val="18"/>
          <w:szCs w:val="18"/>
        </w:rPr>
        <w:t>8—</w:t>
      </w:r>
      <w:r>
        <w:rPr>
          <w:rFonts w:hint="eastAsia"/>
          <w:sz w:val="18"/>
          <w:szCs w:val="18"/>
        </w:rPr>
        <w:t>密封材料</w:t>
      </w:r>
    </w:p>
    <w:p w:rsidR="00DC2810" w:rsidRDefault="003B5BF3">
      <w:pPr>
        <w:spacing w:line="440" w:lineRule="exact"/>
        <w:rPr>
          <w:szCs w:val="21"/>
        </w:rPr>
      </w:pPr>
      <w:r>
        <w:rPr>
          <w:rFonts w:hint="eastAsia"/>
          <w:b/>
          <w:szCs w:val="21"/>
        </w:rPr>
        <w:t>6.3.12</w:t>
      </w:r>
      <w:r>
        <w:rPr>
          <w:rFonts w:hint="eastAsia"/>
          <w:szCs w:val="21"/>
        </w:rPr>
        <w:t>保温装饰板外墙内保温系统的构造应符合下列规定：</w:t>
      </w:r>
    </w:p>
    <w:p w:rsidR="00DC2810" w:rsidRDefault="003B5BF3">
      <w:pPr>
        <w:tabs>
          <w:tab w:val="left" w:pos="360"/>
        </w:tabs>
        <w:spacing w:line="440" w:lineRule="exact"/>
        <w:ind w:firstLineChars="150" w:firstLine="316"/>
        <w:rPr>
          <w:szCs w:val="21"/>
        </w:rPr>
      </w:pPr>
      <w:r>
        <w:rPr>
          <w:rFonts w:hint="eastAsia"/>
          <w:b/>
          <w:szCs w:val="21"/>
        </w:rPr>
        <w:t xml:space="preserve">1  </w:t>
      </w:r>
      <w:r>
        <w:rPr>
          <w:rFonts w:hint="eastAsia"/>
          <w:szCs w:val="21"/>
        </w:rPr>
        <w:t>保温装饰板与基层的连接应采用以粘为主、粘锚结合的固定方式，且粘贴面积不应小于薄型陶瓷饰面保温装饰板面积的</w:t>
      </w:r>
      <w:r>
        <w:rPr>
          <w:rFonts w:hint="eastAsia"/>
          <w:szCs w:val="21"/>
        </w:rPr>
        <w:t>40%</w:t>
      </w:r>
      <w:r>
        <w:rPr>
          <w:rFonts w:hint="eastAsia"/>
          <w:szCs w:val="21"/>
        </w:rPr>
        <w:t>；</w:t>
      </w:r>
    </w:p>
    <w:p w:rsidR="00DC2810" w:rsidRDefault="003B5BF3">
      <w:pPr>
        <w:tabs>
          <w:tab w:val="left" w:pos="360"/>
        </w:tabs>
        <w:spacing w:line="440" w:lineRule="exact"/>
        <w:ind w:firstLineChars="150" w:firstLine="316"/>
        <w:rPr>
          <w:szCs w:val="21"/>
        </w:rPr>
      </w:pPr>
      <w:r>
        <w:rPr>
          <w:rFonts w:hint="eastAsia"/>
          <w:b/>
          <w:szCs w:val="21"/>
        </w:rPr>
        <w:t xml:space="preserve">2  </w:t>
      </w:r>
      <w:r>
        <w:rPr>
          <w:rFonts w:hint="eastAsia"/>
          <w:szCs w:val="21"/>
        </w:rPr>
        <w:t>在门窗洞口四周、阴阳角、顶板下、楼地面上</w:t>
      </w:r>
      <w:r>
        <w:rPr>
          <w:rFonts w:hint="eastAsia"/>
          <w:szCs w:val="21"/>
        </w:rPr>
        <w:t>1</w:t>
      </w:r>
      <w:r>
        <w:rPr>
          <w:szCs w:val="21"/>
        </w:rPr>
        <w:t>00</w:t>
      </w:r>
      <w:r>
        <w:rPr>
          <w:rFonts w:hint="eastAsia"/>
          <w:szCs w:val="21"/>
        </w:rPr>
        <w:t>mm</w:t>
      </w:r>
      <w:r>
        <w:rPr>
          <w:rFonts w:hint="eastAsia"/>
          <w:szCs w:val="21"/>
        </w:rPr>
        <w:t>范围内墙面应满粘；</w:t>
      </w:r>
    </w:p>
    <w:p w:rsidR="00DC2810" w:rsidRDefault="003B5BF3">
      <w:pPr>
        <w:tabs>
          <w:tab w:val="left" w:pos="360"/>
        </w:tabs>
        <w:spacing w:line="440" w:lineRule="exact"/>
        <w:ind w:firstLineChars="150" w:firstLine="316"/>
        <w:rPr>
          <w:szCs w:val="21"/>
        </w:rPr>
      </w:pPr>
      <w:r>
        <w:rPr>
          <w:b/>
          <w:szCs w:val="21"/>
        </w:rPr>
        <w:t>3</w:t>
      </w:r>
      <w:r>
        <w:rPr>
          <w:rFonts w:hint="eastAsia"/>
          <w:szCs w:val="21"/>
        </w:rPr>
        <w:t>保温装饰板板间的接缝宽度不应小于</w:t>
      </w:r>
      <w:r>
        <w:rPr>
          <w:rFonts w:hint="eastAsia"/>
          <w:szCs w:val="21"/>
        </w:rPr>
        <w:t>3mm</w:t>
      </w:r>
      <w:r>
        <w:rPr>
          <w:szCs w:val="21"/>
        </w:rPr>
        <w:t>。</w:t>
      </w:r>
    </w:p>
    <w:p w:rsidR="00DC2810" w:rsidRDefault="003B5BF3">
      <w:pPr>
        <w:spacing w:line="440" w:lineRule="exact"/>
        <w:rPr>
          <w:szCs w:val="21"/>
        </w:rPr>
      </w:pPr>
      <w:r>
        <w:rPr>
          <w:rFonts w:hint="eastAsia"/>
          <w:b/>
          <w:szCs w:val="21"/>
        </w:rPr>
        <w:lastRenderedPageBreak/>
        <w:t>6.3.13</w:t>
      </w:r>
      <w:r>
        <w:rPr>
          <w:rFonts w:hint="eastAsia"/>
          <w:szCs w:val="21"/>
        </w:rPr>
        <w:t>保温装饰板外墙内保温系统采用的锚固组件应符合下列规定：</w:t>
      </w:r>
    </w:p>
    <w:p w:rsidR="00DC2810" w:rsidRDefault="003B5BF3">
      <w:pPr>
        <w:tabs>
          <w:tab w:val="left" w:pos="360"/>
        </w:tabs>
        <w:spacing w:line="440" w:lineRule="exact"/>
        <w:ind w:firstLineChars="200" w:firstLine="422"/>
      </w:pPr>
      <w:r>
        <w:rPr>
          <w:rFonts w:hint="eastAsia"/>
          <w:b/>
          <w:szCs w:val="21"/>
        </w:rPr>
        <w:t xml:space="preserve">1  </w:t>
      </w:r>
      <w:r>
        <w:rPr>
          <w:rFonts w:hint="eastAsia"/>
        </w:rPr>
        <w:t>单块保温装饰板的锚固组件数量不宜少于</w:t>
      </w:r>
      <w:r>
        <w:rPr>
          <w:rFonts w:hint="eastAsia"/>
        </w:rPr>
        <w:t>4</w:t>
      </w:r>
      <w:r>
        <w:rPr>
          <w:rFonts w:hint="eastAsia"/>
        </w:rPr>
        <w:t>个；</w:t>
      </w:r>
    </w:p>
    <w:p w:rsidR="00DC2810" w:rsidRDefault="003B5BF3">
      <w:pPr>
        <w:tabs>
          <w:tab w:val="left" w:pos="360"/>
        </w:tabs>
        <w:spacing w:line="440" w:lineRule="exact"/>
        <w:ind w:firstLineChars="200" w:firstLine="422"/>
      </w:pPr>
      <w:r>
        <w:rPr>
          <w:b/>
          <w:szCs w:val="21"/>
        </w:rPr>
        <w:t>2</w:t>
      </w:r>
      <w:r>
        <w:rPr>
          <w:rFonts w:hint="eastAsia"/>
          <w:szCs w:val="21"/>
        </w:rPr>
        <w:t>锚固组件中锚栓</w:t>
      </w:r>
      <w:r>
        <w:t>锚入</w:t>
      </w:r>
      <w:r>
        <w:rPr>
          <w:rFonts w:hint="eastAsia"/>
        </w:rPr>
        <w:t>基层</w:t>
      </w:r>
      <w:r>
        <w:t>墙体的有效深度</w:t>
      </w:r>
      <w:r>
        <w:rPr>
          <w:rFonts w:hint="eastAsia"/>
        </w:rPr>
        <w:t>及拉拔强度应符合本规程第</w:t>
      </w:r>
      <w:r>
        <w:rPr>
          <w:rFonts w:hint="eastAsia"/>
        </w:rPr>
        <w:t>6.3</w:t>
      </w:r>
      <w:r>
        <w:t>.5</w:t>
      </w:r>
      <w:r>
        <w:rPr>
          <w:rFonts w:hint="eastAsia"/>
        </w:rPr>
        <w:t>条的规定。</w:t>
      </w:r>
    </w:p>
    <w:p w:rsidR="00DC2810" w:rsidRDefault="003B5BF3" w:rsidP="00AE1F30">
      <w:pPr>
        <w:spacing w:afterLines="50" w:line="360" w:lineRule="auto"/>
        <w:jc w:val="center"/>
        <w:outlineLvl w:val="1"/>
        <w:rPr>
          <w:b/>
          <w:bCs/>
          <w:szCs w:val="21"/>
        </w:rPr>
      </w:pPr>
      <w:bookmarkStart w:id="134" w:name="_Toc25211"/>
      <w:bookmarkStart w:id="135" w:name="_Toc20041"/>
      <w:r>
        <w:rPr>
          <w:rFonts w:hint="eastAsia"/>
          <w:b/>
          <w:bCs/>
          <w:szCs w:val="21"/>
        </w:rPr>
        <w:t>6.4</w:t>
      </w:r>
      <w:r>
        <w:rPr>
          <w:rFonts w:hint="eastAsia"/>
          <w:b/>
          <w:bCs/>
          <w:szCs w:val="21"/>
        </w:rPr>
        <w:t>保温装饰板外墙外保温系统连接设计</w:t>
      </w:r>
      <w:bookmarkEnd w:id="134"/>
      <w:bookmarkEnd w:id="135"/>
    </w:p>
    <w:p w:rsidR="00DC2810" w:rsidRDefault="003B5BF3">
      <w:pPr>
        <w:spacing w:line="360" w:lineRule="auto"/>
        <w:rPr>
          <w:szCs w:val="21"/>
        </w:rPr>
      </w:pPr>
      <w:r>
        <w:rPr>
          <w:rFonts w:hint="eastAsia"/>
          <w:b/>
          <w:szCs w:val="21"/>
        </w:rPr>
        <w:t>6.4.1</w:t>
      </w:r>
      <w:r>
        <w:rPr>
          <w:rFonts w:hint="eastAsia"/>
          <w:szCs w:val="21"/>
        </w:rPr>
        <w:t>保温装饰板</w:t>
      </w:r>
      <w:r>
        <w:rPr>
          <w:szCs w:val="21"/>
        </w:rPr>
        <w:t>外墙</w:t>
      </w:r>
      <w:r>
        <w:rPr>
          <w:rFonts w:hint="eastAsia"/>
          <w:szCs w:val="21"/>
        </w:rPr>
        <w:t>外保温</w:t>
      </w:r>
      <w:r>
        <w:rPr>
          <w:szCs w:val="21"/>
        </w:rPr>
        <w:t>系统应按依附于基层墙体的外围护结构设计，并应符合下列规定：</w:t>
      </w:r>
    </w:p>
    <w:p w:rsidR="00DC2810" w:rsidRDefault="003B5BF3">
      <w:pPr>
        <w:spacing w:line="360" w:lineRule="auto"/>
        <w:ind w:firstLineChars="150" w:firstLine="316"/>
        <w:rPr>
          <w:szCs w:val="21"/>
        </w:rPr>
      </w:pPr>
      <w:r>
        <w:rPr>
          <w:b/>
          <w:bCs/>
          <w:szCs w:val="21"/>
        </w:rPr>
        <w:t>1</w:t>
      </w:r>
      <w:r>
        <w:rPr>
          <w:rFonts w:hint="eastAsia"/>
          <w:szCs w:val="21"/>
        </w:rPr>
        <w:t>保温装饰板</w:t>
      </w:r>
      <w:r>
        <w:rPr>
          <w:szCs w:val="21"/>
        </w:rPr>
        <w:t>外墙</w:t>
      </w:r>
      <w:r>
        <w:rPr>
          <w:rFonts w:hint="eastAsia"/>
          <w:szCs w:val="21"/>
        </w:rPr>
        <w:t>外保温</w:t>
      </w:r>
      <w:r>
        <w:rPr>
          <w:szCs w:val="21"/>
        </w:rPr>
        <w:t>系统应能承受自重</w:t>
      </w:r>
      <w:r>
        <w:rPr>
          <w:rFonts w:hint="eastAsia"/>
          <w:szCs w:val="21"/>
        </w:rPr>
        <w:t>、</w:t>
      </w:r>
      <w:r>
        <w:rPr>
          <w:szCs w:val="21"/>
        </w:rPr>
        <w:t>风荷载、地震作用和主体结构变形的影响；</w:t>
      </w:r>
    </w:p>
    <w:p w:rsidR="00DC2810" w:rsidRDefault="003B5BF3">
      <w:pPr>
        <w:spacing w:line="360" w:lineRule="auto"/>
        <w:ind w:firstLineChars="150" w:firstLine="316"/>
        <w:rPr>
          <w:szCs w:val="21"/>
        </w:rPr>
      </w:pPr>
      <w:r>
        <w:rPr>
          <w:b/>
          <w:bCs/>
          <w:szCs w:val="21"/>
        </w:rPr>
        <w:t xml:space="preserve">2  </w:t>
      </w:r>
      <w:r>
        <w:rPr>
          <w:szCs w:val="21"/>
        </w:rPr>
        <w:t>按保温装饰板承受荷载的最不利组合对保温装饰板和与基层墙体连接节点进行验算；</w:t>
      </w:r>
    </w:p>
    <w:p w:rsidR="00DC2810" w:rsidRDefault="003B5BF3">
      <w:pPr>
        <w:spacing w:line="360" w:lineRule="auto"/>
        <w:ind w:firstLineChars="150" w:firstLine="316"/>
        <w:rPr>
          <w:szCs w:val="21"/>
        </w:rPr>
      </w:pPr>
      <w:r>
        <w:rPr>
          <w:b/>
          <w:bCs/>
          <w:szCs w:val="21"/>
        </w:rPr>
        <w:t>3</w:t>
      </w:r>
      <w:r>
        <w:rPr>
          <w:rFonts w:hint="eastAsia"/>
          <w:szCs w:val="21"/>
        </w:rPr>
        <w:t>保温装饰板</w:t>
      </w:r>
      <w:r>
        <w:rPr>
          <w:szCs w:val="21"/>
        </w:rPr>
        <w:t>外墙</w:t>
      </w:r>
      <w:r>
        <w:rPr>
          <w:rFonts w:hint="eastAsia"/>
          <w:szCs w:val="21"/>
        </w:rPr>
        <w:t>外保温</w:t>
      </w:r>
      <w:r>
        <w:rPr>
          <w:szCs w:val="21"/>
        </w:rPr>
        <w:t>系统所承受的自重、风荷载和地震作用，应由粘结和锚固各自承担全部荷载作用</w:t>
      </w:r>
      <w:r>
        <w:rPr>
          <w:rFonts w:hint="eastAsia"/>
          <w:szCs w:val="21"/>
        </w:rPr>
        <w:t>；</w:t>
      </w:r>
    </w:p>
    <w:p w:rsidR="00DC2810" w:rsidRDefault="003B5BF3">
      <w:pPr>
        <w:spacing w:line="360" w:lineRule="auto"/>
        <w:ind w:firstLineChars="150" w:firstLine="316"/>
        <w:rPr>
          <w:szCs w:val="21"/>
        </w:rPr>
      </w:pPr>
      <w:r>
        <w:rPr>
          <w:b/>
          <w:bCs/>
          <w:szCs w:val="21"/>
        </w:rPr>
        <w:t xml:space="preserve">4 </w:t>
      </w:r>
      <w:r>
        <w:rPr>
          <w:szCs w:val="21"/>
        </w:rPr>
        <w:t>进行</w:t>
      </w:r>
      <w:r>
        <w:rPr>
          <w:rFonts w:hint="eastAsia"/>
          <w:szCs w:val="21"/>
        </w:rPr>
        <w:t>锚固组件</w:t>
      </w:r>
      <w:r>
        <w:rPr>
          <w:szCs w:val="21"/>
        </w:rPr>
        <w:t>验算时，当</w:t>
      </w:r>
      <w:r>
        <w:rPr>
          <w:rFonts w:hint="eastAsia"/>
          <w:szCs w:val="21"/>
        </w:rPr>
        <w:t>保温装饰板</w:t>
      </w:r>
      <w:r>
        <w:rPr>
          <w:szCs w:val="21"/>
        </w:rPr>
        <w:t>与</w:t>
      </w:r>
      <w:r>
        <w:rPr>
          <w:rFonts w:hint="eastAsia"/>
          <w:szCs w:val="21"/>
        </w:rPr>
        <w:t>锚固组件</w:t>
      </w:r>
      <w:r>
        <w:rPr>
          <w:szCs w:val="21"/>
        </w:rPr>
        <w:t>的金属承托件存在偏心时，单个</w:t>
      </w:r>
      <w:r>
        <w:rPr>
          <w:rFonts w:hint="eastAsia"/>
          <w:szCs w:val="21"/>
        </w:rPr>
        <w:t>锚固</w:t>
      </w:r>
      <w:r>
        <w:rPr>
          <w:szCs w:val="21"/>
        </w:rPr>
        <w:t>组件的平均拉力不应大于</w:t>
      </w:r>
      <w:r>
        <w:rPr>
          <w:rFonts w:hint="eastAsia"/>
          <w:szCs w:val="21"/>
        </w:rPr>
        <w:t>锚固组件</w:t>
      </w:r>
      <w:r>
        <w:rPr>
          <w:szCs w:val="21"/>
        </w:rPr>
        <w:t>拉拔力标准值；</w:t>
      </w:r>
    </w:p>
    <w:p w:rsidR="00DC2810" w:rsidRDefault="003B5BF3">
      <w:pPr>
        <w:spacing w:line="360" w:lineRule="auto"/>
        <w:ind w:firstLineChars="150" w:firstLine="316"/>
        <w:rPr>
          <w:szCs w:val="21"/>
        </w:rPr>
      </w:pPr>
      <w:r>
        <w:rPr>
          <w:b/>
          <w:bCs/>
          <w:szCs w:val="21"/>
        </w:rPr>
        <w:t>5</w:t>
      </w:r>
      <w:r>
        <w:rPr>
          <w:szCs w:val="21"/>
        </w:rPr>
        <w:t>计算</w:t>
      </w:r>
      <w:r>
        <w:rPr>
          <w:rFonts w:hint="eastAsia"/>
          <w:szCs w:val="21"/>
        </w:rPr>
        <w:t>保温装饰板</w:t>
      </w:r>
      <w:r>
        <w:rPr>
          <w:szCs w:val="21"/>
        </w:rPr>
        <w:t>及其与基层墙体间锚固节点的承载能力、刚度和稳定性时，应采用荷载设计值；计算锚固节点</w:t>
      </w:r>
      <w:r>
        <w:rPr>
          <w:kern w:val="0"/>
          <w:szCs w:val="21"/>
        </w:rPr>
        <w:t>正常使用极限状态的变形时，应采用荷载标准值</w:t>
      </w:r>
      <w:r>
        <w:rPr>
          <w:szCs w:val="21"/>
        </w:rPr>
        <w:t>。</w:t>
      </w:r>
    </w:p>
    <w:p w:rsidR="00DC2810" w:rsidRDefault="003B5BF3">
      <w:pPr>
        <w:spacing w:line="360" w:lineRule="auto"/>
        <w:rPr>
          <w:szCs w:val="21"/>
        </w:rPr>
      </w:pPr>
      <w:r>
        <w:rPr>
          <w:b/>
          <w:szCs w:val="21"/>
        </w:rPr>
        <w:t>6.</w:t>
      </w:r>
      <w:r>
        <w:rPr>
          <w:rFonts w:hint="eastAsia"/>
          <w:b/>
          <w:szCs w:val="21"/>
        </w:rPr>
        <w:t>4.</w:t>
      </w:r>
      <w:r>
        <w:rPr>
          <w:b/>
          <w:szCs w:val="21"/>
        </w:rPr>
        <w:t>2</w:t>
      </w:r>
      <w:r>
        <w:rPr>
          <w:rFonts w:hint="eastAsia"/>
          <w:szCs w:val="21"/>
        </w:rPr>
        <w:t>基层墙体应能够承受保温装饰板外墙外保温系统传递的荷载和作用。保温装饰板与基层墙体的粘结破坏或锚固破坏不得先于保温装饰板和连接件的破坏。</w:t>
      </w:r>
      <w:r>
        <w:rPr>
          <w:szCs w:val="21"/>
        </w:rPr>
        <w:cr/>
      </w:r>
      <w:r>
        <w:rPr>
          <w:b/>
          <w:szCs w:val="21"/>
        </w:rPr>
        <w:t>6.</w:t>
      </w:r>
      <w:r>
        <w:rPr>
          <w:rFonts w:hint="eastAsia"/>
          <w:b/>
          <w:szCs w:val="21"/>
        </w:rPr>
        <w:t>4.</w:t>
      </w:r>
      <w:r>
        <w:rPr>
          <w:b/>
          <w:szCs w:val="21"/>
        </w:rPr>
        <w:t>3</w:t>
      </w:r>
      <w:r>
        <w:rPr>
          <w:rFonts w:hint="eastAsia"/>
          <w:bCs/>
          <w:szCs w:val="21"/>
        </w:rPr>
        <w:t>计算</w:t>
      </w:r>
      <w:r>
        <w:rPr>
          <w:rFonts w:hint="eastAsia"/>
          <w:szCs w:val="21"/>
        </w:rPr>
        <w:t>保温装饰板外墙外保温系统粘结抗拉承载力和锚固抗拉承载力时，抗风荷载设计值应符合下列公式规定：</w:t>
      </w:r>
    </w:p>
    <w:p w:rsidR="00DC2810" w:rsidRDefault="003B5BF3">
      <w:pPr>
        <w:pStyle w:val="Style45"/>
        <w:snapToGrid w:val="0"/>
        <w:spacing w:line="360" w:lineRule="auto"/>
        <w:ind w:right="85" w:firstLineChars="0" w:firstLine="0"/>
        <w:jc w:val="right"/>
        <w:rPr>
          <w:szCs w:val="21"/>
        </w:rPr>
      </w:pPr>
      <w:r w:rsidRPr="007B3635">
        <w:rPr>
          <w:b/>
          <w:position w:val="-12"/>
          <w:szCs w:val="21"/>
        </w:rPr>
        <w:object w:dxaOrig="1240"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19.15pt" o:ole="">
            <v:imagedata r:id="rId13" o:title=""/>
          </v:shape>
          <o:OLEObject Type="Embed" ProgID="Equation.DSMT4" ShapeID="_x0000_i1025" DrawAspect="Content" ObjectID="_1732090328" r:id="rId14"/>
        </w:object>
      </w:r>
      <w:r>
        <w:rPr>
          <w:rFonts w:hint="eastAsia"/>
          <w:color w:val="000000"/>
          <w:szCs w:val="21"/>
        </w:rPr>
        <w:t>（</w:t>
      </w:r>
      <w:r>
        <w:rPr>
          <w:color w:val="000000"/>
          <w:szCs w:val="21"/>
        </w:rPr>
        <w:t>6.</w:t>
      </w:r>
      <w:r>
        <w:rPr>
          <w:rFonts w:hint="eastAsia"/>
          <w:color w:val="000000"/>
          <w:szCs w:val="21"/>
        </w:rPr>
        <w:t>4</w:t>
      </w:r>
      <w:r>
        <w:rPr>
          <w:color w:val="000000"/>
          <w:szCs w:val="21"/>
        </w:rPr>
        <w:t>.3</w:t>
      </w:r>
      <w:r>
        <w:rPr>
          <w:rFonts w:hint="eastAsia"/>
          <w:color w:val="000000"/>
          <w:szCs w:val="21"/>
        </w:rPr>
        <w:t>）</w:t>
      </w:r>
    </w:p>
    <w:tbl>
      <w:tblPr>
        <w:tblW w:w="7372" w:type="dxa"/>
        <w:tblInd w:w="-142" w:type="dxa"/>
        <w:tblLook w:val="04A0"/>
      </w:tblPr>
      <w:tblGrid>
        <w:gridCol w:w="1560"/>
        <w:gridCol w:w="5812"/>
      </w:tblGrid>
      <w:tr w:rsidR="00DC2810">
        <w:tc>
          <w:tcPr>
            <w:tcW w:w="1560" w:type="dxa"/>
            <w:shd w:val="clear" w:color="auto" w:fill="auto"/>
          </w:tcPr>
          <w:p w:rsidR="00DC2810" w:rsidRDefault="003B5BF3">
            <w:pPr>
              <w:spacing w:line="360" w:lineRule="auto"/>
              <w:jc w:val="right"/>
              <w:rPr>
                <w:rFonts w:cs="宋体"/>
                <w:szCs w:val="21"/>
              </w:rPr>
            </w:pPr>
            <w:r>
              <w:rPr>
                <w:rFonts w:cs="宋体"/>
                <w:szCs w:val="21"/>
              </w:rPr>
              <w:t>式中：</w:t>
            </w:r>
            <w:r w:rsidRPr="007B3635">
              <w:rPr>
                <w:position w:val="-12"/>
                <w:szCs w:val="21"/>
              </w:rPr>
              <w:object w:dxaOrig="376" w:dyaOrig="376">
                <v:shape id="_x0000_i1026" type="#_x0000_t75" style="width:19.15pt;height:19.15pt" o:ole="">
                  <v:imagedata r:id="rId15" o:title=""/>
                </v:shape>
                <o:OLEObject Type="Embed" ProgID="Equation.DSMT4" ShapeID="_x0000_i1026" DrawAspect="Content" ObjectID="_1732090329" r:id="rId16"/>
              </w:object>
            </w:r>
          </w:p>
        </w:tc>
        <w:tc>
          <w:tcPr>
            <w:tcW w:w="5812" w:type="dxa"/>
            <w:shd w:val="clear" w:color="auto" w:fill="auto"/>
          </w:tcPr>
          <w:p w:rsidR="00DC2810" w:rsidRDefault="003B5BF3">
            <w:pPr>
              <w:spacing w:line="360" w:lineRule="auto"/>
              <w:rPr>
                <w:rFonts w:cs="宋体"/>
                <w:szCs w:val="21"/>
              </w:rPr>
            </w:pPr>
            <w:r>
              <w:rPr>
                <w:szCs w:val="21"/>
              </w:rPr>
              <w:t>——</w:t>
            </w:r>
            <w:r>
              <w:rPr>
                <w:rFonts w:cs="宋体" w:hint="eastAsia"/>
                <w:szCs w:val="21"/>
              </w:rPr>
              <w:t>抗风荷载</w:t>
            </w:r>
            <w:r>
              <w:rPr>
                <w:rFonts w:cs="宋体"/>
                <w:szCs w:val="21"/>
              </w:rPr>
              <w:t>设计值</w:t>
            </w:r>
            <w:r>
              <w:rPr>
                <w:rFonts w:hint="eastAsia"/>
                <w:szCs w:val="21"/>
              </w:rPr>
              <w:t>（</w:t>
            </w:r>
            <w:r>
              <w:rPr>
                <w:szCs w:val="21"/>
              </w:rPr>
              <w:t>kPa</w:t>
            </w:r>
            <w:r>
              <w:rPr>
                <w:rFonts w:hint="eastAsia"/>
                <w:szCs w:val="21"/>
              </w:rPr>
              <w:t>）</w:t>
            </w:r>
            <w:r>
              <w:rPr>
                <w:rFonts w:cs="宋体"/>
                <w:szCs w:val="21"/>
              </w:rPr>
              <w:t>；</w:t>
            </w:r>
          </w:p>
        </w:tc>
      </w:tr>
      <w:tr w:rsidR="00DC2810">
        <w:tc>
          <w:tcPr>
            <w:tcW w:w="1560" w:type="dxa"/>
            <w:shd w:val="clear" w:color="auto" w:fill="auto"/>
          </w:tcPr>
          <w:p w:rsidR="00DC2810" w:rsidRDefault="003B5BF3">
            <w:pPr>
              <w:spacing w:line="360" w:lineRule="auto"/>
              <w:jc w:val="right"/>
              <w:rPr>
                <w:rFonts w:cs="宋体"/>
                <w:szCs w:val="21"/>
              </w:rPr>
            </w:pPr>
            <w:r w:rsidRPr="007B3635">
              <w:rPr>
                <w:position w:val="-12"/>
                <w:szCs w:val="21"/>
              </w:rPr>
              <w:object w:dxaOrig="301" w:dyaOrig="376">
                <v:shape id="_x0000_i1027" type="#_x0000_t75" style="width:14.55pt;height:19.15pt" o:ole="">
                  <v:imagedata r:id="rId17" o:title=""/>
                </v:shape>
                <o:OLEObject Type="Embed" ProgID="Equation.DSMT4" ShapeID="_x0000_i1027" DrawAspect="Content" ObjectID="_1732090330" r:id="rId18"/>
              </w:object>
            </w:r>
          </w:p>
        </w:tc>
        <w:tc>
          <w:tcPr>
            <w:tcW w:w="5812" w:type="dxa"/>
            <w:shd w:val="clear" w:color="auto" w:fill="auto"/>
          </w:tcPr>
          <w:p w:rsidR="00DC2810" w:rsidRDefault="003B5BF3">
            <w:pPr>
              <w:spacing w:line="360" w:lineRule="auto"/>
              <w:rPr>
                <w:rFonts w:cs="宋体"/>
                <w:szCs w:val="21"/>
              </w:rPr>
            </w:pPr>
            <w:r>
              <w:rPr>
                <w:szCs w:val="21"/>
              </w:rPr>
              <w:t>——</w:t>
            </w:r>
            <w:r>
              <w:rPr>
                <w:szCs w:val="21"/>
              </w:rPr>
              <w:t>风荷载的效应标准值</w:t>
            </w:r>
            <w:r>
              <w:rPr>
                <w:rFonts w:hint="eastAsia"/>
                <w:szCs w:val="21"/>
              </w:rPr>
              <w:t>（</w:t>
            </w:r>
            <w:r>
              <w:rPr>
                <w:szCs w:val="21"/>
              </w:rPr>
              <w:t>kPa</w:t>
            </w:r>
            <w:r>
              <w:rPr>
                <w:rFonts w:hint="eastAsia"/>
                <w:szCs w:val="21"/>
              </w:rPr>
              <w:t>）</w:t>
            </w:r>
            <w:r>
              <w:rPr>
                <w:rFonts w:cs="宋体" w:hint="eastAsia"/>
                <w:szCs w:val="21"/>
              </w:rPr>
              <w:t>；</w:t>
            </w:r>
          </w:p>
        </w:tc>
      </w:tr>
      <w:tr w:rsidR="00DC2810">
        <w:tc>
          <w:tcPr>
            <w:tcW w:w="1560" w:type="dxa"/>
            <w:shd w:val="clear" w:color="auto" w:fill="auto"/>
          </w:tcPr>
          <w:p w:rsidR="00DC2810" w:rsidRDefault="003B5BF3">
            <w:pPr>
              <w:spacing w:line="360" w:lineRule="auto"/>
              <w:jc w:val="right"/>
              <w:rPr>
                <w:rFonts w:cs="宋体"/>
                <w:szCs w:val="21"/>
              </w:rPr>
            </w:pPr>
            <w:r w:rsidRPr="007B3635">
              <w:rPr>
                <w:rFonts w:cs="宋体"/>
                <w:position w:val="-12"/>
                <w:szCs w:val="21"/>
              </w:rPr>
              <w:object w:dxaOrig="351" w:dyaOrig="376">
                <v:shape id="_x0000_i1028" type="#_x0000_t75" style="width:17.6pt;height:19.15pt" o:ole="">
                  <v:imagedata r:id="rId19" o:title=""/>
                </v:shape>
                <o:OLEObject Type="Embed" ProgID="Equation.DSMT4" ShapeID="_x0000_i1028" DrawAspect="Content" ObjectID="_1732090331" r:id="rId20"/>
              </w:object>
            </w:r>
          </w:p>
        </w:tc>
        <w:tc>
          <w:tcPr>
            <w:tcW w:w="5812" w:type="dxa"/>
            <w:shd w:val="clear" w:color="auto" w:fill="auto"/>
          </w:tcPr>
          <w:p w:rsidR="00DC2810" w:rsidRDefault="003B5BF3">
            <w:pPr>
              <w:spacing w:line="360" w:lineRule="auto"/>
              <w:rPr>
                <w:rFonts w:cs="宋体"/>
                <w:szCs w:val="21"/>
              </w:rPr>
            </w:pPr>
            <w:r>
              <w:rPr>
                <w:szCs w:val="21"/>
              </w:rPr>
              <w:t>——</w:t>
            </w:r>
            <w:r>
              <w:rPr>
                <w:rFonts w:cs="宋体" w:hint="eastAsia"/>
                <w:szCs w:val="21"/>
              </w:rPr>
              <w:t>风荷载分项系数，应取</w:t>
            </w:r>
            <w:r>
              <w:rPr>
                <w:rFonts w:cs="宋体" w:hint="eastAsia"/>
                <w:szCs w:val="21"/>
              </w:rPr>
              <w:t>1.</w:t>
            </w:r>
            <w:r>
              <w:rPr>
                <w:rFonts w:cs="宋体"/>
                <w:szCs w:val="21"/>
              </w:rPr>
              <w:t>5</w:t>
            </w:r>
            <w:r>
              <w:rPr>
                <w:rFonts w:cs="宋体" w:hint="eastAsia"/>
                <w:szCs w:val="21"/>
              </w:rPr>
              <w:t>。</w:t>
            </w:r>
          </w:p>
        </w:tc>
      </w:tr>
    </w:tbl>
    <w:p w:rsidR="00DC2810" w:rsidRDefault="003B5BF3">
      <w:pPr>
        <w:spacing w:line="360" w:lineRule="auto"/>
        <w:rPr>
          <w:szCs w:val="21"/>
        </w:rPr>
      </w:pPr>
      <w:r>
        <w:rPr>
          <w:b/>
          <w:szCs w:val="21"/>
        </w:rPr>
        <w:t>6.</w:t>
      </w:r>
      <w:r>
        <w:rPr>
          <w:rFonts w:hint="eastAsia"/>
          <w:b/>
          <w:szCs w:val="21"/>
        </w:rPr>
        <w:t>4.</w:t>
      </w:r>
      <w:r>
        <w:rPr>
          <w:b/>
          <w:szCs w:val="21"/>
        </w:rPr>
        <w:t>4</w:t>
      </w:r>
      <w:r>
        <w:rPr>
          <w:rFonts w:hint="eastAsia"/>
          <w:szCs w:val="21"/>
        </w:rPr>
        <w:t>保温装饰板外墙外保温工程应按工程抗风荷载设计要求进行粘结安全设计，最小系统粘结强度应符合下列公式规定：</w:t>
      </w:r>
    </w:p>
    <w:p w:rsidR="00DC2810" w:rsidRDefault="003B5BF3">
      <w:pPr>
        <w:spacing w:line="360" w:lineRule="auto"/>
        <w:jc w:val="right"/>
        <w:rPr>
          <w:szCs w:val="21"/>
        </w:rPr>
      </w:pPr>
      <w:r w:rsidRPr="007B3635">
        <w:rPr>
          <w:b/>
          <w:position w:val="-32"/>
          <w:szCs w:val="21"/>
        </w:rPr>
        <w:object w:dxaOrig="1352" w:dyaOrig="726">
          <v:shape id="_x0000_i1029" type="#_x0000_t75" style="width:67.4pt;height:36pt" o:ole="">
            <v:imagedata r:id="rId21" o:title=""/>
          </v:shape>
          <o:OLEObject Type="Embed" ProgID="Equation.DSMT4" ShapeID="_x0000_i1029" DrawAspect="Content" ObjectID="_1732090332" r:id="rId22"/>
        </w:object>
      </w:r>
      <w:r>
        <w:rPr>
          <w:rFonts w:hint="eastAsia"/>
          <w:color w:val="000000"/>
          <w:szCs w:val="21"/>
        </w:rPr>
        <w:t>（</w:t>
      </w:r>
      <w:r>
        <w:rPr>
          <w:color w:val="000000"/>
          <w:szCs w:val="21"/>
        </w:rPr>
        <w:t>6.</w:t>
      </w:r>
      <w:r>
        <w:rPr>
          <w:rFonts w:hint="eastAsia"/>
          <w:color w:val="000000"/>
          <w:szCs w:val="21"/>
        </w:rPr>
        <w:t>4</w:t>
      </w:r>
      <w:r>
        <w:rPr>
          <w:color w:val="000000"/>
          <w:szCs w:val="21"/>
        </w:rPr>
        <w:t>.4</w:t>
      </w:r>
      <w:r>
        <w:rPr>
          <w:rFonts w:hint="eastAsia"/>
          <w:color w:val="000000"/>
          <w:szCs w:val="21"/>
        </w:rPr>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5"/>
        <w:gridCol w:w="7027"/>
      </w:tblGrid>
      <w:tr w:rsidR="00DC2810">
        <w:tc>
          <w:tcPr>
            <w:tcW w:w="877" w:type="pct"/>
          </w:tcPr>
          <w:p w:rsidR="00DC2810" w:rsidRDefault="003B5BF3">
            <w:pPr>
              <w:spacing w:line="360" w:lineRule="auto"/>
              <w:jc w:val="right"/>
              <w:rPr>
                <w:szCs w:val="21"/>
              </w:rPr>
            </w:pPr>
            <w:r>
              <w:rPr>
                <w:szCs w:val="21"/>
              </w:rPr>
              <w:t>式中：</w:t>
            </w:r>
            <w:r w:rsidRPr="007B3635">
              <w:rPr>
                <w:position w:val="-12"/>
                <w:szCs w:val="21"/>
              </w:rPr>
              <w:object w:dxaOrig="313" w:dyaOrig="376">
                <v:shape id="_x0000_i1030" type="#_x0000_t75" style="width:16.1pt;height:19.15pt" o:ole="">
                  <v:imagedata r:id="rId23" o:title=""/>
                </v:shape>
                <o:OLEObject Type="Embed" ProgID="Equation.DSMT4" ShapeID="_x0000_i1030" DrawAspect="Content" ObjectID="_1732090333" r:id="rId24"/>
              </w:object>
            </w:r>
          </w:p>
        </w:tc>
        <w:tc>
          <w:tcPr>
            <w:tcW w:w="4123" w:type="pct"/>
          </w:tcPr>
          <w:p w:rsidR="00DC2810" w:rsidRDefault="003B5BF3">
            <w:pPr>
              <w:spacing w:line="360" w:lineRule="auto"/>
              <w:rPr>
                <w:szCs w:val="21"/>
              </w:rPr>
            </w:pPr>
            <w:r>
              <w:rPr>
                <w:szCs w:val="21"/>
              </w:rPr>
              <w:t>——</w:t>
            </w:r>
            <w:r>
              <w:rPr>
                <w:rFonts w:hint="eastAsia"/>
                <w:szCs w:val="21"/>
              </w:rPr>
              <w:t>保温装饰板与胶粘剂拉伸粘结强度（</w:t>
            </w:r>
            <w:r>
              <w:rPr>
                <w:szCs w:val="21"/>
              </w:rPr>
              <w:t>kPa</w:t>
            </w:r>
            <w:r>
              <w:rPr>
                <w:rFonts w:hint="eastAsia"/>
                <w:szCs w:val="21"/>
              </w:rPr>
              <w:t>）</w:t>
            </w:r>
            <w:r>
              <w:rPr>
                <w:szCs w:val="21"/>
              </w:rPr>
              <w:t>；</w:t>
            </w:r>
          </w:p>
        </w:tc>
      </w:tr>
      <w:tr w:rsidR="00DC2810">
        <w:tc>
          <w:tcPr>
            <w:tcW w:w="877" w:type="pct"/>
          </w:tcPr>
          <w:p w:rsidR="00DC2810" w:rsidRDefault="003B5BF3">
            <w:pPr>
              <w:spacing w:line="360" w:lineRule="auto"/>
              <w:jc w:val="right"/>
              <w:rPr>
                <w:szCs w:val="21"/>
              </w:rPr>
            </w:pPr>
            <w:r w:rsidRPr="007B3635">
              <w:rPr>
                <w:position w:val="-12"/>
                <w:szCs w:val="21"/>
              </w:rPr>
              <w:object w:dxaOrig="313" w:dyaOrig="376">
                <v:shape id="_x0000_i1031" type="#_x0000_t75" style="width:16.1pt;height:19.15pt" o:ole="">
                  <v:imagedata r:id="rId25" o:title=""/>
                </v:shape>
                <o:OLEObject Type="Embed" ProgID="Equation.DSMT4" ShapeID="_x0000_i1031" DrawAspect="Content" ObjectID="_1732090334" r:id="rId26"/>
              </w:object>
            </w:r>
          </w:p>
        </w:tc>
        <w:tc>
          <w:tcPr>
            <w:tcW w:w="4123" w:type="pct"/>
          </w:tcPr>
          <w:p w:rsidR="00DC2810" w:rsidRDefault="003B5BF3">
            <w:pPr>
              <w:spacing w:line="360" w:lineRule="auto"/>
              <w:ind w:left="420" w:hangingChars="200" w:hanging="420"/>
              <w:rPr>
                <w:szCs w:val="21"/>
              </w:rPr>
            </w:pPr>
            <w:r>
              <w:rPr>
                <w:szCs w:val="21"/>
              </w:rPr>
              <w:t>——</w:t>
            </w:r>
            <w:r>
              <w:rPr>
                <w:rFonts w:hint="eastAsia"/>
                <w:szCs w:val="21"/>
              </w:rPr>
              <w:t>保温装饰板有效粘结面积比（</w:t>
            </w:r>
            <w:r>
              <w:rPr>
                <w:rFonts w:hint="eastAsia"/>
                <w:szCs w:val="21"/>
              </w:rPr>
              <w:t>%</w:t>
            </w:r>
            <w:r>
              <w:rPr>
                <w:rFonts w:hint="eastAsia"/>
                <w:szCs w:val="21"/>
              </w:rPr>
              <w:t>）；</w:t>
            </w:r>
          </w:p>
        </w:tc>
      </w:tr>
      <w:tr w:rsidR="00DC2810">
        <w:tc>
          <w:tcPr>
            <w:tcW w:w="877" w:type="pct"/>
          </w:tcPr>
          <w:p w:rsidR="00DC2810" w:rsidRDefault="003B5BF3">
            <w:pPr>
              <w:spacing w:line="360" w:lineRule="auto"/>
              <w:jc w:val="right"/>
              <w:rPr>
                <w:szCs w:val="21"/>
              </w:rPr>
            </w:pPr>
            <w:r w:rsidRPr="007B3635">
              <w:rPr>
                <w:position w:val="-12"/>
                <w:szCs w:val="21"/>
              </w:rPr>
              <w:object w:dxaOrig="238" w:dyaOrig="376">
                <v:shape id="_x0000_i1032" type="#_x0000_t75" style="width:11.5pt;height:19.15pt" o:ole="">
                  <v:imagedata r:id="rId27" o:title=""/>
                </v:shape>
                <o:OLEObject Type="Embed" ProgID="Equation.DSMT4" ShapeID="_x0000_i1032" DrawAspect="Content" ObjectID="_1732090335" r:id="rId28"/>
              </w:object>
            </w:r>
          </w:p>
        </w:tc>
        <w:tc>
          <w:tcPr>
            <w:tcW w:w="4123" w:type="pct"/>
          </w:tcPr>
          <w:p w:rsidR="00DC2810" w:rsidRDefault="003B5BF3">
            <w:pPr>
              <w:spacing w:line="360" w:lineRule="auto"/>
              <w:ind w:left="420" w:hangingChars="200" w:hanging="420"/>
              <w:rPr>
                <w:szCs w:val="21"/>
              </w:rPr>
            </w:pPr>
            <w:r>
              <w:rPr>
                <w:szCs w:val="21"/>
              </w:rPr>
              <w:t>——</w:t>
            </w:r>
            <w:r>
              <w:rPr>
                <w:rFonts w:hint="eastAsia"/>
                <w:szCs w:val="21"/>
              </w:rPr>
              <w:t>保温装饰板外墙外保温系统粘结安全系数，不应小于</w:t>
            </w:r>
            <w:r>
              <w:rPr>
                <w:rFonts w:hint="eastAsia"/>
                <w:szCs w:val="21"/>
              </w:rPr>
              <w:t>1</w:t>
            </w:r>
            <w:r>
              <w:rPr>
                <w:szCs w:val="21"/>
              </w:rPr>
              <w:t>0</w:t>
            </w:r>
            <w:r>
              <w:rPr>
                <w:rFonts w:hint="eastAsia"/>
                <w:szCs w:val="21"/>
              </w:rPr>
              <w:t>。</w:t>
            </w:r>
          </w:p>
        </w:tc>
      </w:tr>
    </w:tbl>
    <w:p w:rsidR="00DC2810" w:rsidRDefault="003B5BF3">
      <w:pPr>
        <w:spacing w:line="360" w:lineRule="auto"/>
        <w:rPr>
          <w:szCs w:val="21"/>
        </w:rPr>
      </w:pPr>
      <w:r>
        <w:rPr>
          <w:b/>
          <w:szCs w:val="21"/>
        </w:rPr>
        <w:lastRenderedPageBreak/>
        <w:t>6.</w:t>
      </w:r>
      <w:r>
        <w:rPr>
          <w:rFonts w:hint="eastAsia"/>
          <w:b/>
          <w:szCs w:val="21"/>
        </w:rPr>
        <w:t>4</w:t>
      </w:r>
      <w:r>
        <w:rPr>
          <w:b/>
          <w:szCs w:val="21"/>
        </w:rPr>
        <w:t>.5</w:t>
      </w:r>
      <w:r>
        <w:rPr>
          <w:rFonts w:hint="eastAsia"/>
          <w:szCs w:val="21"/>
        </w:rPr>
        <w:t>保温装饰板外墙外保温系统锚固抗拉承载力及锚固点数量应符合下列规定：</w:t>
      </w:r>
    </w:p>
    <w:p w:rsidR="00DC2810" w:rsidRDefault="003B5BF3">
      <w:pPr>
        <w:spacing w:line="360" w:lineRule="auto"/>
        <w:jc w:val="right"/>
        <w:rPr>
          <w:szCs w:val="21"/>
        </w:rPr>
      </w:pPr>
      <w:r w:rsidRPr="007B3635">
        <w:rPr>
          <w:position w:val="-32"/>
          <w:szCs w:val="21"/>
        </w:rPr>
        <w:object w:dxaOrig="1327" w:dyaOrig="726">
          <v:shape id="_x0000_i1033" type="#_x0000_t75" style="width:66.65pt;height:36pt" o:ole="">
            <v:imagedata r:id="rId29" o:title=""/>
          </v:shape>
          <o:OLEObject Type="Embed" ProgID="Equation.DSMT4" ShapeID="_x0000_i1033" DrawAspect="Content" ObjectID="_1732090336" r:id="rId30"/>
        </w:object>
      </w:r>
      <w:r>
        <w:rPr>
          <w:color w:val="000000"/>
          <w:szCs w:val="21"/>
        </w:rPr>
        <w:t>（</w:t>
      </w:r>
      <w:r>
        <w:rPr>
          <w:color w:val="000000"/>
          <w:szCs w:val="21"/>
        </w:rPr>
        <w:t>6.</w:t>
      </w:r>
      <w:r>
        <w:rPr>
          <w:rFonts w:hint="eastAsia"/>
          <w:color w:val="000000"/>
          <w:szCs w:val="21"/>
        </w:rPr>
        <w:t>4</w:t>
      </w:r>
      <w:r>
        <w:rPr>
          <w:color w:val="000000"/>
          <w:szCs w:val="21"/>
        </w:rPr>
        <w:t>.5</w:t>
      </w:r>
      <w:r>
        <w:rPr>
          <w:color w:val="000000"/>
          <w:szCs w:val="21"/>
        </w:rPr>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1"/>
        <w:gridCol w:w="6611"/>
      </w:tblGrid>
      <w:tr w:rsidR="00DC2810">
        <w:tc>
          <w:tcPr>
            <w:tcW w:w="1121" w:type="pct"/>
          </w:tcPr>
          <w:p w:rsidR="00DC2810" w:rsidRDefault="003B5BF3">
            <w:pPr>
              <w:spacing w:line="360" w:lineRule="auto"/>
              <w:jc w:val="right"/>
              <w:rPr>
                <w:szCs w:val="21"/>
              </w:rPr>
            </w:pPr>
            <w:r>
              <w:rPr>
                <w:szCs w:val="21"/>
              </w:rPr>
              <w:t>式中：</w:t>
            </w:r>
            <w:r w:rsidRPr="007B3635">
              <w:rPr>
                <w:position w:val="-12"/>
                <w:szCs w:val="21"/>
              </w:rPr>
              <w:object w:dxaOrig="413" w:dyaOrig="376">
                <v:shape id="_x0000_i1034" type="#_x0000_t75" style="width:20.7pt;height:19.15pt" o:ole="">
                  <v:imagedata r:id="rId31" o:title=""/>
                </v:shape>
                <o:OLEObject Type="Embed" ProgID="Equation.DSMT4" ShapeID="_x0000_i1034" DrawAspect="Content" ObjectID="_1732090337" r:id="rId32"/>
              </w:object>
            </w:r>
          </w:p>
        </w:tc>
        <w:tc>
          <w:tcPr>
            <w:tcW w:w="3879" w:type="pct"/>
          </w:tcPr>
          <w:p w:rsidR="00DC2810" w:rsidRDefault="003B5BF3">
            <w:pPr>
              <w:spacing w:line="360" w:lineRule="auto"/>
              <w:ind w:left="420" w:hangingChars="200" w:hanging="420"/>
              <w:rPr>
                <w:szCs w:val="21"/>
              </w:rPr>
            </w:pPr>
            <w:r>
              <w:rPr>
                <w:szCs w:val="21"/>
              </w:rPr>
              <w:t>——</w:t>
            </w:r>
            <w:r>
              <w:rPr>
                <w:szCs w:val="21"/>
              </w:rPr>
              <w:t>单个锚栓</w:t>
            </w:r>
            <w:r>
              <w:rPr>
                <w:rFonts w:hint="eastAsia"/>
                <w:szCs w:val="21"/>
              </w:rPr>
              <w:t>拉拔力标准值</w:t>
            </w:r>
            <w:r>
              <w:rPr>
                <w:szCs w:val="21"/>
              </w:rPr>
              <w:t>（</w:t>
            </w:r>
            <w:r>
              <w:rPr>
                <w:szCs w:val="21"/>
              </w:rPr>
              <w:t>kN</w:t>
            </w:r>
            <w:r>
              <w:rPr>
                <w:szCs w:val="21"/>
              </w:rPr>
              <w:t>）；</w:t>
            </w:r>
          </w:p>
        </w:tc>
      </w:tr>
      <w:tr w:rsidR="00DC2810">
        <w:tc>
          <w:tcPr>
            <w:tcW w:w="1121" w:type="pct"/>
          </w:tcPr>
          <w:p w:rsidR="00DC2810" w:rsidRDefault="003B5BF3">
            <w:pPr>
              <w:spacing w:line="360" w:lineRule="auto"/>
              <w:jc w:val="right"/>
              <w:rPr>
                <w:szCs w:val="21"/>
              </w:rPr>
            </w:pPr>
            <w:r w:rsidRPr="007B3635">
              <w:rPr>
                <w:position w:val="-12"/>
                <w:szCs w:val="21"/>
              </w:rPr>
              <w:object w:dxaOrig="301" w:dyaOrig="376">
                <v:shape id="_x0000_i1035" type="#_x0000_t75" style="width:14.55pt;height:19.15pt" o:ole="">
                  <v:imagedata r:id="rId33" o:title=""/>
                </v:shape>
                <o:OLEObject Type="Embed" ProgID="Equation.DSMT4" ShapeID="_x0000_i1035" DrawAspect="Content" ObjectID="_1732090338" r:id="rId34"/>
              </w:object>
            </w:r>
          </w:p>
        </w:tc>
        <w:tc>
          <w:tcPr>
            <w:tcW w:w="3879" w:type="pct"/>
          </w:tcPr>
          <w:p w:rsidR="00DC2810" w:rsidRDefault="003B5BF3">
            <w:pPr>
              <w:spacing w:line="360" w:lineRule="auto"/>
              <w:ind w:left="420" w:hangingChars="200" w:hanging="420"/>
              <w:rPr>
                <w:szCs w:val="21"/>
              </w:rPr>
            </w:pPr>
            <w:r>
              <w:rPr>
                <w:szCs w:val="21"/>
              </w:rPr>
              <w:t>——</w:t>
            </w:r>
            <w:r>
              <w:rPr>
                <w:rFonts w:hint="eastAsia"/>
                <w:szCs w:val="21"/>
              </w:rPr>
              <w:t>单块</w:t>
            </w:r>
            <w:r>
              <w:rPr>
                <w:szCs w:val="21"/>
              </w:rPr>
              <w:t>保温装饰板锚固点数量（个</w:t>
            </w:r>
            <w:r>
              <w:rPr>
                <w:szCs w:val="21"/>
              </w:rPr>
              <w:t>/m</w:t>
            </w:r>
            <w:r>
              <w:rPr>
                <w:szCs w:val="21"/>
                <w:vertAlign w:val="superscript"/>
              </w:rPr>
              <w:t>2</w:t>
            </w:r>
            <w:r>
              <w:rPr>
                <w:szCs w:val="21"/>
              </w:rPr>
              <w:t>）；</w:t>
            </w:r>
          </w:p>
        </w:tc>
      </w:tr>
      <w:tr w:rsidR="00DC2810">
        <w:tc>
          <w:tcPr>
            <w:tcW w:w="1121" w:type="pct"/>
          </w:tcPr>
          <w:p w:rsidR="00DC2810" w:rsidRDefault="003B5BF3">
            <w:pPr>
              <w:spacing w:line="360" w:lineRule="auto"/>
              <w:jc w:val="right"/>
              <w:rPr>
                <w:szCs w:val="21"/>
              </w:rPr>
            </w:pPr>
            <w:r w:rsidRPr="007B3635">
              <w:rPr>
                <w:position w:val="-12"/>
                <w:szCs w:val="21"/>
              </w:rPr>
              <w:object w:dxaOrig="250" w:dyaOrig="376">
                <v:shape id="_x0000_i1036" type="#_x0000_t75" style="width:12.25pt;height:19.15pt" o:ole="">
                  <v:imagedata r:id="rId35" o:title=""/>
                </v:shape>
                <o:OLEObject Type="Embed" ProgID="Equation.DSMT4" ShapeID="_x0000_i1036" DrawAspect="Content" ObjectID="_1732090339" r:id="rId36"/>
              </w:object>
            </w:r>
          </w:p>
        </w:tc>
        <w:tc>
          <w:tcPr>
            <w:tcW w:w="3879" w:type="pct"/>
          </w:tcPr>
          <w:p w:rsidR="00DC2810" w:rsidRDefault="003B5BF3">
            <w:pPr>
              <w:spacing w:line="360" w:lineRule="auto"/>
              <w:ind w:left="420" w:hangingChars="200" w:hanging="420"/>
              <w:rPr>
                <w:szCs w:val="21"/>
              </w:rPr>
            </w:pPr>
            <w:r>
              <w:rPr>
                <w:szCs w:val="21"/>
              </w:rPr>
              <w:t>——</w:t>
            </w:r>
            <w:r>
              <w:rPr>
                <w:rFonts w:hint="eastAsia"/>
                <w:szCs w:val="21"/>
              </w:rPr>
              <w:t>单块</w:t>
            </w:r>
            <w:r>
              <w:rPr>
                <w:szCs w:val="21"/>
              </w:rPr>
              <w:t>保温装饰板锚固点群受力不均匀系数，取为</w:t>
            </w:r>
            <w:r>
              <w:rPr>
                <w:szCs w:val="21"/>
              </w:rPr>
              <w:t>1.1</w:t>
            </w:r>
            <w:r>
              <w:rPr>
                <w:rFonts w:hint="eastAsia"/>
                <w:szCs w:val="21"/>
              </w:rPr>
              <w:t>。</w:t>
            </w:r>
          </w:p>
        </w:tc>
      </w:tr>
    </w:tbl>
    <w:p w:rsidR="00DC2810" w:rsidRDefault="00DC2810">
      <w:pPr>
        <w:tabs>
          <w:tab w:val="left" w:pos="360"/>
        </w:tabs>
        <w:spacing w:line="440" w:lineRule="exact"/>
      </w:pPr>
    </w:p>
    <w:p w:rsidR="00DC2810" w:rsidRDefault="00DC2810">
      <w:pPr>
        <w:rPr>
          <w:b/>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136" w:name="_Toc492560431"/>
      <w:bookmarkStart w:id="137" w:name="_Toc17678"/>
      <w:bookmarkStart w:id="138" w:name="_Toc492560736"/>
      <w:bookmarkStart w:id="139" w:name="_Toc14578"/>
      <w:r>
        <w:rPr>
          <w:rFonts w:ascii="Times New Roman" w:eastAsia="宋体" w:hAnsi="Times New Roman" w:hint="eastAsia"/>
          <w:bCs/>
          <w:color w:val="auto"/>
          <w:sz w:val="24"/>
          <w:szCs w:val="32"/>
        </w:rPr>
        <w:lastRenderedPageBreak/>
        <w:t xml:space="preserve">7 </w:t>
      </w:r>
      <w:r>
        <w:rPr>
          <w:rFonts w:ascii="Times New Roman" w:eastAsia="宋体" w:hAnsi="Times New Roman"/>
          <w:bCs/>
          <w:color w:val="auto"/>
          <w:sz w:val="24"/>
          <w:szCs w:val="32"/>
        </w:rPr>
        <w:t>施工</w:t>
      </w:r>
      <w:bookmarkEnd w:id="123"/>
      <w:bookmarkEnd w:id="124"/>
      <w:bookmarkEnd w:id="125"/>
      <w:bookmarkEnd w:id="126"/>
      <w:bookmarkEnd w:id="127"/>
      <w:bookmarkEnd w:id="136"/>
      <w:bookmarkEnd w:id="137"/>
      <w:bookmarkEnd w:id="138"/>
      <w:bookmarkEnd w:id="139"/>
    </w:p>
    <w:p w:rsidR="00DC2810" w:rsidRDefault="003B5BF3" w:rsidP="00AE1F30">
      <w:pPr>
        <w:spacing w:afterLines="50"/>
        <w:jc w:val="center"/>
        <w:outlineLvl w:val="1"/>
        <w:rPr>
          <w:b/>
          <w:bCs/>
          <w:szCs w:val="21"/>
        </w:rPr>
      </w:pPr>
      <w:bookmarkStart w:id="140" w:name="_Toc30031"/>
      <w:bookmarkStart w:id="141" w:name="_Toc492560737"/>
      <w:bookmarkStart w:id="142" w:name="_Toc492560432"/>
      <w:bookmarkStart w:id="143" w:name="_Toc32300"/>
      <w:bookmarkStart w:id="144" w:name="_Toc369511642"/>
      <w:bookmarkStart w:id="145" w:name="_Toc361232859"/>
      <w:bookmarkStart w:id="146" w:name="_Toc17908"/>
      <w:bookmarkStart w:id="147" w:name="_Toc369511453"/>
      <w:bookmarkStart w:id="148" w:name="_Toc3097"/>
      <w:r>
        <w:rPr>
          <w:rFonts w:hint="eastAsia"/>
          <w:b/>
          <w:bCs/>
          <w:szCs w:val="21"/>
        </w:rPr>
        <w:t>7</w:t>
      </w:r>
      <w:r>
        <w:rPr>
          <w:b/>
          <w:bCs/>
          <w:szCs w:val="21"/>
        </w:rPr>
        <w:t>.1</w:t>
      </w:r>
      <w:r>
        <w:rPr>
          <w:b/>
          <w:bCs/>
          <w:szCs w:val="21"/>
        </w:rPr>
        <w:t>一般规定</w:t>
      </w:r>
      <w:bookmarkEnd w:id="140"/>
      <w:bookmarkEnd w:id="141"/>
      <w:bookmarkEnd w:id="142"/>
      <w:bookmarkEnd w:id="143"/>
      <w:bookmarkEnd w:id="144"/>
      <w:bookmarkEnd w:id="145"/>
      <w:bookmarkEnd w:id="146"/>
      <w:bookmarkEnd w:id="147"/>
      <w:bookmarkEnd w:id="148"/>
    </w:p>
    <w:p w:rsidR="00DC2810" w:rsidRDefault="003B5BF3">
      <w:pPr>
        <w:spacing w:line="360" w:lineRule="auto"/>
        <w:rPr>
          <w:szCs w:val="21"/>
        </w:rPr>
      </w:pPr>
      <w:r>
        <w:rPr>
          <w:rFonts w:hint="eastAsia"/>
          <w:b/>
          <w:bCs/>
          <w:szCs w:val="21"/>
        </w:rPr>
        <w:t>7</w:t>
      </w:r>
      <w:r>
        <w:rPr>
          <w:b/>
          <w:bCs/>
          <w:szCs w:val="21"/>
        </w:rPr>
        <w:t>.1.1</w:t>
      </w:r>
      <w:r>
        <w:rPr>
          <w:rFonts w:hint="eastAsia"/>
        </w:rPr>
        <w:t>既有建筑节能改造施工的全过程应有可靠的施工安全措施</w:t>
      </w:r>
      <w:r>
        <w:rPr>
          <w:szCs w:val="21"/>
        </w:rPr>
        <w:t>。</w:t>
      </w:r>
    </w:p>
    <w:p w:rsidR="00DC2810" w:rsidRDefault="003B5BF3">
      <w:pPr>
        <w:spacing w:line="360" w:lineRule="auto"/>
        <w:rPr>
          <w:szCs w:val="21"/>
        </w:rPr>
      </w:pPr>
      <w:r>
        <w:rPr>
          <w:rFonts w:hint="eastAsia"/>
          <w:b/>
          <w:bCs/>
          <w:szCs w:val="21"/>
        </w:rPr>
        <w:t>7</w:t>
      </w:r>
      <w:r>
        <w:rPr>
          <w:b/>
          <w:bCs/>
          <w:szCs w:val="21"/>
        </w:rPr>
        <w:t>.1.</w:t>
      </w:r>
      <w:r>
        <w:rPr>
          <w:rFonts w:hint="eastAsia"/>
          <w:b/>
          <w:bCs/>
          <w:szCs w:val="21"/>
        </w:rPr>
        <w:t xml:space="preserve">2  </w:t>
      </w:r>
      <w:r>
        <w:rPr>
          <w:rFonts w:hint="eastAsia"/>
        </w:rPr>
        <w:t>既有建筑节能改造施工前应对既有建筑本身、周围场地环境及地下管线分布情况进行调研，对既有重要设施做好防护或迁置</w:t>
      </w:r>
      <w:r>
        <w:rPr>
          <w:szCs w:val="21"/>
        </w:rPr>
        <w:t>。</w:t>
      </w:r>
    </w:p>
    <w:p w:rsidR="00DC2810" w:rsidRDefault="003B5BF3">
      <w:pPr>
        <w:spacing w:line="360" w:lineRule="auto"/>
        <w:rPr>
          <w:szCs w:val="21"/>
        </w:rPr>
      </w:pPr>
      <w:r>
        <w:rPr>
          <w:rFonts w:hint="eastAsia"/>
          <w:b/>
          <w:bCs/>
          <w:szCs w:val="21"/>
        </w:rPr>
        <w:t>7</w:t>
      </w:r>
      <w:r>
        <w:rPr>
          <w:b/>
          <w:bCs/>
          <w:szCs w:val="21"/>
        </w:rPr>
        <w:t>.1.</w:t>
      </w:r>
      <w:r>
        <w:rPr>
          <w:rFonts w:hint="eastAsia"/>
          <w:b/>
          <w:bCs/>
          <w:szCs w:val="21"/>
        </w:rPr>
        <w:t>3</w:t>
      </w:r>
      <w:r>
        <w:rPr>
          <w:rFonts w:hint="eastAsia"/>
        </w:rPr>
        <w:t>保温装饰板外墙保温工程</w:t>
      </w:r>
      <w:r>
        <w:rPr>
          <w:szCs w:val="21"/>
        </w:rPr>
        <w:t>的施工应在主体结构工程验收合格后进行，施工前应对基层</w:t>
      </w:r>
      <w:r>
        <w:rPr>
          <w:rFonts w:hint="eastAsia"/>
          <w:szCs w:val="21"/>
        </w:rPr>
        <w:t>墙体</w:t>
      </w:r>
      <w:r>
        <w:rPr>
          <w:szCs w:val="21"/>
        </w:rPr>
        <w:t>质量进行检查验收。</w:t>
      </w:r>
      <w:r>
        <w:rPr>
          <w:rFonts w:hint="eastAsia"/>
          <w:szCs w:val="21"/>
        </w:rPr>
        <w:t>对于基层为混凝土结构及砌体结构的</w:t>
      </w:r>
      <w:r>
        <w:rPr>
          <w:szCs w:val="21"/>
        </w:rPr>
        <w:t>基层墙体，应</w:t>
      </w:r>
      <w:r>
        <w:rPr>
          <w:rFonts w:hint="eastAsia"/>
          <w:szCs w:val="21"/>
        </w:rPr>
        <w:t>符合现行国家标准</w:t>
      </w:r>
      <w:r>
        <w:rPr>
          <w:szCs w:val="21"/>
        </w:rPr>
        <w:t>《混凝土结构工程施工质量验收规范》</w:t>
      </w:r>
      <w:r>
        <w:rPr>
          <w:szCs w:val="21"/>
        </w:rPr>
        <w:t>GB50204</w:t>
      </w:r>
      <w:r>
        <w:rPr>
          <w:szCs w:val="21"/>
        </w:rPr>
        <w:t>、《砌体</w:t>
      </w:r>
      <w:r>
        <w:rPr>
          <w:rFonts w:hint="eastAsia"/>
          <w:szCs w:val="21"/>
        </w:rPr>
        <w:t>结构</w:t>
      </w:r>
      <w:r>
        <w:rPr>
          <w:szCs w:val="21"/>
        </w:rPr>
        <w:t>工程施工质量验收规范》</w:t>
      </w:r>
      <w:r>
        <w:rPr>
          <w:szCs w:val="21"/>
        </w:rPr>
        <w:t>GB50203</w:t>
      </w:r>
      <w:r>
        <w:rPr>
          <w:szCs w:val="21"/>
        </w:rPr>
        <w:t>的</w:t>
      </w:r>
      <w:r>
        <w:rPr>
          <w:rFonts w:hint="eastAsia"/>
          <w:szCs w:val="21"/>
        </w:rPr>
        <w:t>有关规定</w:t>
      </w:r>
      <w:r>
        <w:rPr>
          <w:szCs w:val="21"/>
        </w:rPr>
        <w:t>。</w:t>
      </w:r>
    </w:p>
    <w:p w:rsidR="00DC2810" w:rsidRDefault="003B5BF3">
      <w:pPr>
        <w:tabs>
          <w:tab w:val="left" w:pos="360"/>
        </w:tabs>
        <w:spacing w:line="360" w:lineRule="auto"/>
      </w:pPr>
      <w:r>
        <w:rPr>
          <w:rFonts w:hint="eastAsia"/>
          <w:b/>
          <w:bCs/>
          <w:szCs w:val="21"/>
        </w:rPr>
        <w:t xml:space="preserve">7.1.5  </w:t>
      </w:r>
      <w:r>
        <w:rPr>
          <w:rFonts w:hint="eastAsia"/>
        </w:rPr>
        <w:t>保温装饰板外墙保温工程</w:t>
      </w:r>
      <w:r>
        <w:rPr>
          <w:rFonts w:hint="eastAsia"/>
          <w:szCs w:val="21"/>
        </w:rPr>
        <w:t>施工前应根据设计和本规程要求以及有关的技术标准，编制针对工程项目</w:t>
      </w:r>
      <w:r>
        <w:t>施工方案，并进行技术交底，施工人员应经过培训并经考核合格。</w:t>
      </w:r>
    </w:p>
    <w:p w:rsidR="00DC2810" w:rsidRDefault="003B5BF3">
      <w:pPr>
        <w:spacing w:line="360" w:lineRule="auto"/>
        <w:rPr>
          <w:b/>
        </w:rPr>
      </w:pPr>
      <w:r>
        <w:rPr>
          <w:rFonts w:hint="eastAsia"/>
          <w:b/>
        </w:rPr>
        <w:t xml:space="preserve">7.1.6  </w:t>
      </w:r>
      <w:r>
        <w:rPr>
          <w:rFonts w:hint="eastAsia"/>
        </w:rPr>
        <w:t>保温装饰板外墙保温工程</w:t>
      </w:r>
      <w:r>
        <w:t>所采用的材料应有产品合格证书和性能检测报告，材料的品种、规格、性能等应符合设计要求和本规程的规定。材料进场后，应按规定抽样复验，</w:t>
      </w:r>
      <w:r>
        <w:rPr>
          <w:rFonts w:hint="eastAsia"/>
        </w:rPr>
        <w:t>并</w:t>
      </w:r>
      <w:r>
        <w:t>提交试验报告。</w:t>
      </w:r>
    </w:p>
    <w:p w:rsidR="00DC2810" w:rsidRDefault="003B5BF3">
      <w:pPr>
        <w:spacing w:line="360" w:lineRule="auto"/>
        <w:rPr>
          <w:bCs/>
          <w:szCs w:val="21"/>
        </w:rPr>
      </w:pPr>
      <w:r>
        <w:rPr>
          <w:rFonts w:hint="eastAsia"/>
          <w:b/>
          <w:bCs/>
          <w:szCs w:val="21"/>
        </w:rPr>
        <w:t xml:space="preserve">7.1.7  </w:t>
      </w:r>
      <w:r>
        <w:rPr>
          <w:rFonts w:hint="eastAsia"/>
        </w:rPr>
        <w:t>保温装饰板</w:t>
      </w:r>
      <w:r>
        <w:t>在</w:t>
      </w:r>
      <w:r>
        <w:rPr>
          <w:szCs w:val="21"/>
        </w:rPr>
        <w:t>安装前</w:t>
      </w:r>
      <w:r>
        <w:rPr>
          <w:rFonts w:hint="eastAsia"/>
          <w:szCs w:val="21"/>
        </w:rPr>
        <w:t>应根据设计要求及工程实际情况，对</w:t>
      </w:r>
      <w:r>
        <w:rPr>
          <w:szCs w:val="21"/>
        </w:rPr>
        <w:t>排板</w:t>
      </w:r>
      <w:r>
        <w:rPr>
          <w:rFonts w:hint="eastAsia"/>
          <w:szCs w:val="21"/>
        </w:rPr>
        <w:t>设计进行板材尺寸优化。</w:t>
      </w:r>
    </w:p>
    <w:p w:rsidR="00DC2810" w:rsidRDefault="003B5BF3">
      <w:pPr>
        <w:spacing w:line="360" w:lineRule="auto"/>
        <w:rPr>
          <w:szCs w:val="21"/>
        </w:rPr>
      </w:pPr>
      <w:r>
        <w:rPr>
          <w:rFonts w:hint="eastAsia"/>
          <w:b/>
          <w:bCs/>
          <w:szCs w:val="21"/>
        </w:rPr>
        <w:t xml:space="preserve">7.1.8  </w:t>
      </w:r>
      <w:r>
        <w:rPr>
          <w:rFonts w:hint="eastAsia"/>
        </w:rPr>
        <w:t>保温装饰板</w:t>
      </w:r>
      <w:r>
        <w:rPr>
          <w:rFonts w:hint="eastAsia"/>
          <w:szCs w:val="21"/>
        </w:rPr>
        <w:t>外墙外保温工程</w:t>
      </w:r>
      <w:r>
        <w:rPr>
          <w:szCs w:val="21"/>
        </w:rPr>
        <w:t>大面积施工前，应在现场采用相同材料、构造做法和工艺制作样板墙或样板间，并经</w:t>
      </w:r>
      <w:r>
        <w:rPr>
          <w:rFonts w:hint="eastAsia"/>
          <w:szCs w:val="21"/>
        </w:rPr>
        <w:t>验收合格确认后方可</w:t>
      </w:r>
      <w:r>
        <w:rPr>
          <w:szCs w:val="21"/>
        </w:rPr>
        <w:t>进行施工。</w:t>
      </w:r>
    </w:p>
    <w:p w:rsidR="00DC2810" w:rsidRDefault="003B5BF3">
      <w:pPr>
        <w:pStyle w:val="a6"/>
        <w:spacing w:line="360" w:lineRule="auto"/>
      </w:pPr>
      <w:r>
        <w:rPr>
          <w:rFonts w:ascii="Times New Roman" w:hAnsi="Times New Roman" w:cs="Times New Roman" w:hint="eastAsia"/>
          <w:b/>
          <w:bCs/>
        </w:rPr>
        <w:t>7</w:t>
      </w:r>
      <w:r>
        <w:rPr>
          <w:rFonts w:ascii="Times New Roman" w:hAnsi="Times New Roman" w:cs="Times New Roman"/>
          <w:b/>
          <w:bCs/>
        </w:rPr>
        <w:t>.1.</w:t>
      </w:r>
      <w:r>
        <w:rPr>
          <w:rFonts w:ascii="Times New Roman" w:hAnsi="Times New Roman" w:cs="Times New Roman" w:hint="eastAsia"/>
          <w:b/>
          <w:bCs/>
        </w:rPr>
        <w:t xml:space="preserve">9  </w:t>
      </w:r>
      <w:r>
        <w:rPr>
          <w:rFonts w:hint="eastAsia"/>
        </w:rPr>
        <w:t>保温装饰板外墙外保温工程不得在风力大于5级和雨天时施工。雨季施工应做好防雨措施。保温工程施工期间以及完工后24h内，基层及环境空气温度不应低于5℃。夏季应避免阳光暴晒。保温工程完工后应采取成品保护措施。</w:t>
      </w:r>
    </w:p>
    <w:p w:rsidR="00DC2810" w:rsidRDefault="003B5BF3" w:rsidP="00AE1F30">
      <w:pPr>
        <w:spacing w:beforeLines="50" w:afterLines="50"/>
        <w:jc w:val="center"/>
        <w:outlineLvl w:val="1"/>
        <w:rPr>
          <w:b/>
          <w:bCs/>
          <w:szCs w:val="21"/>
        </w:rPr>
      </w:pPr>
      <w:bookmarkStart w:id="149" w:name="_Toc1367"/>
      <w:bookmarkStart w:id="150" w:name="_Toc30252"/>
      <w:bookmarkStart w:id="151" w:name="_Toc492560433"/>
      <w:bookmarkStart w:id="152" w:name="_Toc492560738"/>
      <w:r>
        <w:rPr>
          <w:rFonts w:hint="eastAsia"/>
          <w:b/>
          <w:bCs/>
          <w:szCs w:val="21"/>
        </w:rPr>
        <w:t xml:space="preserve">7.2  </w:t>
      </w:r>
      <w:r>
        <w:rPr>
          <w:rFonts w:hint="eastAsia"/>
          <w:b/>
          <w:bCs/>
          <w:szCs w:val="21"/>
        </w:rPr>
        <w:t>施工准备</w:t>
      </w:r>
      <w:bookmarkEnd w:id="149"/>
      <w:bookmarkEnd w:id="150"/>
    </w:p>
    <w:p w:rsidR="00DC2810" w:rsidRDefault="003B5BF3">
      <w:pPr>
        <w:spacing w:line="360" w:lineRule="auto"/>
        <w:rPr>
          <w:szCs w:val="21"/>
        </w:rPr>
      </w:pPr>
      <w:r>
        <w:rPr>
          <w:rFonts w:hint="eastAsia"/>
          <w:b/>
          <w:szCs w:val="21"/>
        </w:rPr>
        <w:t>7.2.1</w:t>
      </w:r>
      <w:r>
        <w:rPr>
          <w:rFonts w:hint="eastAsia"/>
        </w:rPr>
        <w:t>施工脚手架应采用吊篮或与墙面分离的双排脚手架</w:t>
      </w:r>
      <w:r>
        <w:rPr>
          <w:rFonts w:hint="eastAsia"/>
          <w:szCs w:val="21"/>
        </w:rPr>
        <w:t>。</w:t>
      </w:r>
    </w:p>
    <w:p w:rsidR="00DC2810" w:rsidRDefault="003B5BF3">
      <w:pPr>
        <w:spacing w:line="360" w:lineRule="auto"/>
        <w:rPr>
          <w:szCs w:val="21"/>
        </w:rPr>
      </w:pPr>
      <w:r>
        <w:rPr>
          <w:rFonts w:hint="eastAsia"/>
          <w:b/>
          <w:szCs w:val="21"/>
        </w:rPr>
        <w:t>7.2.2</w:t>
      </w:r>
      <w:r>
        <w:rPr>
          <w:rFonts w:hint="eastAsia"/>
        </w:rPr>
        <w:t>既有建筑节能改造应对原基层上由于拆除、冻害、析盐或侵蚀所产生的损害予以修复</w:t>
      </w:r>
      <w:r>
        <w:rPr>
          <w:rFonts w:hint="eastAsia"/>
          <w:szCs w:val="21"/>
        </w:rPr>
        <w:t>。</w:t>
      </w:r>
    </w:p>
    <w:p w:rsidR="00DC2810" w:rsidRDefault="003B5BF3">
      <w:pPr>
        <w:spacing w:line="360" w:lineRule="auto"/>
        <w:rPr>
          <w:szCs w:val="21"/>
        </w:rPr>
      </w:pPr>
      <w:r>
        <w:rPr>
          <w:rFonts w:hint="eastAsia"/>
          <w:b/>
          <w:szCs w:val="21"/>
        </w:rPr>
        <w:t>7.2.3</w:t>
      </w:r>
      <w:r>
        <w:rPr>
          <w:rFonts w:hint="eastAsia"/>
        </w:rPr>
        <w:t>基层墙体或饰面层的拉伸粘结强度不能满足要求时，尤其是墙面基层空鼓、开裂部位应彻底清理后进行加固或剔除处理</w:t>
      </w:r>
      <w:r>
        <w:rPr>
          <w:rFonts w:hint="eastAsia"/>
          <w:szCs w:val="21"/>
        </w:rPr>
        <w:t>。</w:t>
      </w:r>
    </w:p>
    <w:p w:rsidR="00DC2810" w:rsidRDefault="003B5BF3">
      <w:pPr>
        <w:spacing w:line="360" w:lineRule="auto"/>
        <w:rPr>
          <w:szCs w:val="21"/>
        </w:rPr>
      </w:pPr>
      <w:r>
        <w:rPr>
          <w:rFonts w:hint="eastAsia"/>
          <w:b/>
          <w:szCs w:val="21"/>
        </w:rPr>
        <w:t>7.2.4</w:t>
      </w:r>
      <w:r>
        <w:rPr>
          <w:rFonts w:hint="eastAsia"/>
        </w:rPr>
        <w:t>既有建筑节能改造时，对于建筑物出现渗漏、防水材料服役期超过或接近使用年限的建筑，应重新进行防水设防处理</w:t>
      </w:r>
      <w:r>
        <w:rPr>
          <w:rFonts w:hint="eastAsia"/>
          <w:szCs w:val="21"/>
        </w:rPr>
        <w:t>。</w:t>
      </w:r>
    </w:p>
    <w:p w:rsidR="00DC2810" w:rsidRDefault="003B5BF3">
      <w:pPr>
        <w:spacing w:line="360" w:lineRule="auto"/>
        <w:rPr>
          <w:szCs w:val="21"/>
        </w:rPr>
      </w:pPr>
      <w:r>
        <w:rPr>
          <w:rFonts w:hint="eastAsia"/>
          <w:b/>
          <w:szCs w:val="21"/>
        </w:rPr>
        <w:t>7.2.5</w:t>
      </w:r>
      <w:r>
        <w:rPr>
          <w:rFonts w:hint="eastAsia"/>
        </w:rPr>
        <w:t>基层墙体或饰面层表面的油渍和灰尘应进行清洗</w:t>
      </w:r>
      <w:r>
        <w:rPr>
          <w:rFonts w:hint="eastAsia"/>
          <w:szCs w:val="21"/>
        </w:rPr>
        <w:t>。</w:t>
      </w:r>
    </w:p>
    <w:p w:rsidR="00DC2810" w:rsidRDefault="003B5BF3">
      <w:pPr>
        <w:spacing w:line="360" w:lineRule="auto"/>
        <w:rPr>
          <w:szCs w:val="21"/>
        </w:rPr>
      </w:pPr>
      <w:r>
        <w:rPr>
          <w:rFonts w:hint="eastAsia"/>
          <w:b/>
          <w:szCs w:val="21"/>
        </w:rPr>
        <w:t>7.2.6</w:t>
      </w:r>
      <w:r>
        <w:rPr>
          <w:rFonts w:hint="eastAsia"/>
        </w:rPr>
        <w:t>墙面及屋面上的雨水管卡、预埋铁件、管道、空调支架及新门窗等，应重新安装完毕，</w:t>
      </w:r>
      <w:r>
        <w:rPr>
          <w:rFonts w:hint="eastAsia"/>
        </w:rPr>
        <w:lastRenderedPageBreak/>
        <w:t>并预留出保温层施工厚度</w:t>
      </w:r>
      <w:r>
        <w:rPr>
          <w:rFonts w:hint="eastAsia"/>
          <w:szCs w:val="21"/>
        </w:rPr>
        <w:t>。</w:t>
      </w:r>
    </w:p>
    <w:p w:rsidR="00DC2810" w:rsidRDefault="003B5BF3">
      <w:pPr>
        <w:spacing w:line="360" w:lineRule="auto"/>
        <w:rPr>
          <w:szCs w:val="21"/>
        </w:rPr>
      </w:pPr>
      <w:r>
        <w:rPr>
          <w:rFonts w:hint="eastAsia"/>
          <w:b/>
          <w:szCs w:val="21"/>
        </w:rPr>
        <w:t>7.2.7</w:t>
      </w:r>
      <w:r>
        <w:rPr>
          <w:rFonts w:hint="eastAsia"/>
        </w:rPr>
        <w:t>原基层墙体饰面为饰面砖，其粘结强度达到</w:t>
      </w:r>
      <w:r>
        <w:rPr>
          <w:rFonts w:hint="eastAsia"/>
        </w:rPr>
        <w:t>0.4MPa</w:t>
      </w:r>
      <w:r>
        <w:rPr>
          <w:rFonts w:hint="eastAsia"/>
        </w:rPr>
        <w:t>及以上的，应进行清洗后满涂界面剂，否则应将其剔除或进行加强处理</w:t>
      </w:r>
      <w:r>
        <w:rPr>
          <w:rFonts w:hint="eastAsia"/>
          <w:szCs w:val="21"/>
        </w:rPr>
        <w:t>。</w:t>
      </w:r>
    </w:p>
    <w:p w:rsidR="00DC2810" w:rsidRDefault="003B5BF3">
      <w:pPr>
        <w:spacing w:line="360" w:lineRule="auto"/>
        <w:rPr>
          <w:szCs w:val="21"/>
        </w:rPr>
      </w:pPr>
      <w:r>
        <w:rPr>
          <w:rFonts w:hint="eastAsia"/>
          <w:b/>
          <w:szCs w:val="21"/>
        </w:rPr>
        <w:t>7.2.8</w:t>
      </w:r>
      <w:r>
        <w:rPr>
          <w:rFonts w:hint="eastAsia"/>
        </w:rPr>
        <w:t>原饰面为马赛克，应将马赛克剔除，进行清洗后满涂界面剂</w:t>
      </w:r>
      <w:r>
        <w:rPr>
          <w:rFonts w:hint="eastAsia"/>
          <w:szCs w:val="21"/>
        </w:rPr>
        <w:t>。</w:t>
      </w:r>
    </w:p>
    <w:p w:rsidR="00DC2810" w:rsidRDefault="003B5BF3">
      <w:pPr>
        <w:spacing w:line="360" w:lineRule="auto"/>
        <w:rPr>
          <w:szCs w:val="21"/>
        </w:rPr>
      </w:pPr>
      <w:r>
        <w:rPr>
          <w:rFonts w:hint="eastAsia"/>
          <w:b/>
          <w:szCs w:val="21"/>
        </w:rPr>
        <w:t>7.2.9</w:t>
      </w:r>
      <w:r>
        <w:rPr>
          <w:rFonts w:hint="eastAsia"/>
        </w:rPr>
        <w:t>原饰面为扒拉灰、水刷石、干粘石、涂料、清水墙体，基层处理应符合下列规定：</w:t>
      </w:r>
    </w:p>
    <w:p w:rsidR="00DC2810" w:rsidRDefault="003B5BF3">
      <w:pPr>
        <w:spacing w:line="440" w:lineRule="exact"/>
        <w:ind w:firstLineChars="150" w:firstLine="316"/>
      </w:pPr>
      <w:r>
        <w:rPr>
          <w:rFonts w:hint="eastAsia"/>
          <w:b/>
        </w:rPr>
        <w:t>1</w:t>
      </w:r>
      <w:r>
        <w:rPr>
          <w:rFonts w:hint="eastAsia"/>
        </w:rPr>
        <w:t>原墙面为扒拉灰饰面，墙体表面满足要求的，应进行清洗，空鼓或松动等部位进行剔除，清洗后满涂界面剂。</w:t>
      </w:r>
    </w:p>
    <w:p w:rsidR="00DC2810" w:rsidRDefault="003B5BF3">
      <w:pPr>
        <w:spacing w:line="440" w:lineRule="exact"/>
        <w:ind w:firstLineChars="150" w:firstLine="316"/>
      </w:pPr>
      <w:r>
        <w:rPr>
          <w:rFonts w:hint="eastAsia"/>
          <w:b/>
        </w:rPr>
        <w:t>2</w:t>
      </w:r>
      <w:r>
        <w:rPr>
          <w:rFonts w:hint="eastAsia"/>
        </w:rPr>
        <w:t>原墙面为水刷石、干粘石饰面应将空鼓或松动等部位进行清除，清洗后抹压聚合物砂浆；干粘石墙面，表面刮腻子后刷涂料的墙体，应将墙体表面附着力较差部位进行清除，露出水刷石或干粘石表面后，满涂界面剂。</w:t>
      </w:r>
    </w:p>
    <w:p w:rsidR="00DC2810" w:rsidRDefault="003B5BF3">
      <w:pPr>
        <w:spacing w:line="440" w:lineRule="exact"/>
        <w:ind w:firstLineChars="150" w:firstLine="316"/>
      </w:pPr>
      <w:r>
        <w:rPr>
          <w:rFonts w:hint="eastAsia"/>
          <w:b/>
        </w:rPr>
        <w:t>3</w:t>
      </w:r>
      <w:r>
        <w:rPr>
          <w:rFonts w:hint="eastAsia"/>
        </w:rPr>
        <w:t>原有墙面为涂料饰面（粉化涂料、乳胶漆饰面）墙体，粉化和起皮涂料层应将粉化和起皮涂料层全部铲掉，铲到水泥基面，并对其进行凿毛处理，凿毛率不得小于</w:t>
      </w:r>
      <w:r>
        <w:rPr>
          <w:rFonts w:hint="eastAsia"/>
        </w:rPr>
        <w:t>50%</w:t>
      </w:r>
      <w:r>
        <w:rPr>
          <w:rFonts w:hint="eastAsia"/>
        </w:rPr>
        <w:t>。未粉化和起皮的涂料层，直接进行凿毛处理，凿毛率不得小于</w:t>
      </w:r>
      <w:r>
        <w:rPr>
          <w:rFonts w:hint="eastAsia"/>
        </w:rPr>
        <w:t>50%</w:t>
      </w:r>
      <w:r>
        <w:rPr>
          <w:rFonts w:hint="eastAsia"/>
        </w:rPr>
        <w:t>。</w:t>
      </w:r>
    </w:p>
    <w:p w:rsidR="00DC2810" w:rsidRDefault="003B5BF3">
      <w:pPr>
        <w:spacing w:line="440" w:lineRule="exact"/>
        <w:ind w:firstLineChars="150" w:firstLine="316"/>
      </w:pPr>
      <w:r>
        <w:rPr>
          <w:rFonts w:hint="eastAsia"/>
          <w:b/>
        </w:rPr>
        <w:t>4</w:t>
      </w:r>
      <w:r>
        <w:rPr>
          <w:rFonts w:hint="eastAsia"/>
        </w:rPr>
        <w:t>原有墙面为清水墙体（红砖表面刷有涂料层、粉化疏松的红砖墙体），应将涂料层和疏松部位清除到坚硬的基层，并对其进行凿毛处理，凿毛率不得小于</w:t>
      </w:r>
      <w:r>
        <w:rPr>
          <w:rFonts w:hint="eastAsia"/>
        </w:rPr>
        <w:t>50%</w:t>
      </w:r>
      <w:r>
        <w:rPr>
          <w:rFonts w:hint="eastAsia"/>
        </w:rPr>
        <w:t>。</w:t>
      </w:r>
    </w:p>
    <w:p w:rsidR="00DC2810" w:rsidRDefault="003B5BF3">
      <w:pPr>
        <w:spacing w:line="360" w:lineRule="auto"/>
        <w:rPr>
          <w:szCs w:val="21"/>
        </w:rPr>
      </w:pPr>
      <w:r>
        <w:rPr>
          <w:rFonts w:hint="eastAsia"/>
          <w:b/>
          <w:szCs w:val="21"/>
        </w:rPr>
        <w:t>7.2.10</w:t>
      </w:r>
      <w:r>
        <w:rPr>
          <w:rFonts w:hint="eastAsia"/>
        </w:rPr>
        <w:t>基层处理后按要求制样，进行基层与胶粘剂的拉伸粘结强度检测，其检测结果在正常情况下不应低于</w:t>
      </w:r>
      <w:r>
        <w:rPr>
          <w:rFonts w:hint="eastAsia"/>
        </w:rPr>
        <w:t>0.3MPa</w:t>
      </w:r>
      <w:r>
        <w:rPr>
          <w:rFonts w:hint="eastAsia"/>
        </w:rPr>
        <w:t>，特殊情况需专家论证，另行出方案后方可进行保温施工。</w:t>
      </w:r>
    </w:p>
    <w:p w:rsidR="00DC2810" w:rsidRDefault="003B5BF3">
      <w:pPr>
        <w:spacing w:line="360" w:lineRule="auto"/>
        <w:rPr>
          <w:szCs w:val="21"/>
        </w:rPr>
      </w:pPr>
      <w:r>
        <w:rPr>
          <w:rFonts w:hint="eastAsia"/>
          <w:b/>
          <w:bCs/>
          <w:szCs w:val="21"/>
        </w:rPr>
        <w:t>7</w:t>
      </w:r>
      <w:r>
        <w:rPr>
          <w:b/>
          <w:bCs/>
          <w:szCs w:val="21"/>
        </w:rPr>
        <w:t>.</w:t>
      </w:r>
      <w:r>
        <w:rPr>
          <w:rFonts w:hint="eastAsia"/>
          <w:b/>
          <w:bCs/>
          <w:szCs w:val="21"/>
        </w:rPr>
        <w:t>2</w:t>
      </w:r>
      <w:r>
        <w:rPr>
          <w:b/>
          <w:bCs/>
          <w:szCs w:val="21"/>
        </w:rPr>
        <w:t>.</w:t>
      </w:r>
      <w:r>
        <w:rPr>
          <w:rFonts w:hint="eastAsia"/>
          <w:b/>
          <w:bCs/>
          <w:szCs w:val="21"/>
        </w:rPr>
        <w:t>11</w:t>
      </w:r>
      <w:r>
        <w:rPr>
          <w:rFonts w:ascii="宋体" w:hAnsi="宋体"/>
          <w:szCs w:val="21"/>
        </w:rPr>
        <w:t>基层墙体</w:t>
      </w:r>
      <w:r>
        <w:rPr>
          <w:rFonts w:ascii="宋体" w:hAnsi="宋体" w:hint="eastAsia"/>
          <w:szCs w:val="21"/>
        </w:rPr>
        <w:t>的</w:t>
      </w:r>
      <w:r>
        <w:rPr>
          <w:rFonts w:ascii="宋体" w:hAnsi="宋体"/>
          <w:szCs w:val="21"/>
        </w:rPr>
        <w:t>垂直度和平整度应符合现行国家标准</w:t>
      </w:r>
      <w:r>
        <w:t>《建筑装饰装修工程质量验收</w:t>
      </w:r>
      <w:r>
        <w:rPr>
          <w:rFonts w:hint="eastAsia"/>
        </w:rPr>
        <w:t>标准</w:t>
      </w:r>
      <w:r>
        <w:t>》</w:t>
      </w:r>
      <w:r>
        <w:t>GB50210</w:t>
      </w:r>
      <w:r>
        <w:rPr>
          <w:rFonts w:hint="eastAsia"/>
        </w:rPr>
        <w:t>的有关</w:t>
      </w:r>
      <w:r>
        <w:t>规定</w:t>
      </w:r>
      <w:r>
        <w:rPr>
          <w:rFonts w:hint="eastAsia"/>
        </w:rPr>
        <w:t>；不符合规定的</w:t>
      </w:r>
      <w:r>
        <w:t>基层墙体</w:t>
      </w:r>
      <w:r>
        <w:rPr>
          <w:rFonts w:hint="eastAsia"/>
        </w:rPr>
        <w:t>应进行</w:t>
      </w:r>
      <w:r>
        <w:t>找平</w:t>
      </w:r>
      <w:r>
        <w:rPr>
          <w:rFonts w:ascii="宋体" w:hAnsi="宋体"/>
          <w:szCs w:val="21"/>
        </w:rPr>
        <w:t>处理</w:t>
      </w:r>
      <w:r>
        <w:rPr>
          <w:rFonts w:ascii="宋体" w:hAnsi="宋体" w:hint="eastAsia"/>
          <w:szCs w:val="21"/>
        </w:rPr>
        <w:t>，并</w:t>
      </w:r>
      <w:r>
        <w:rPr>
          <w:rFonts w:ascii="宋体" w:hAnsi="宋体"/>
          <w:szCs w:val="21"/>
        </w:rPr>
        <w:t>应符合下列规定：</w:t>
      </w:r>
    </w:p>
    <w:p w:rsidR="00DC2810" w:rsidRDefault="003B5BF3">
      <w:pPr>
        <w:spacing w:line="360" w:lineRule="auto"/>
        <w:ind w:firstLine="315"/>
        <w:rPr>
          <w:szCs w:val="21"/>
        </w:rPr>
      </w:pPr>
      <w:r>
        <w:rPr>
          <w:b/>
          <w:bCs/>
          <w:szCs w:val="21"/>
        </w:rPr>
        <w:t>1</w:t>
      </w:r>
      <w:r>
        <w:rPr>
          <w:rFonts w:ascii="宋体" w:hAnsi="宋体"/>
          <w:szCs w:val="21"/>
        </w:rPr>
        <w:t>基层墙体的外侧应</w:t>
      </w:r>
      <w:r>
        <w:rPr>
          <w:rFonts w:ascii="宋体" w:hAnsi="宋体" w:hint="eastAsia"/>
          <w:szCs w:val="21"/>
        </w:rPr>
        <w:t>采用</w:t>
      </w:r>
      <w:r>
        <w:rPr>
          <w:rFonts w:ascii="宋体" w:hAnsi="宋体"/>
          <w:szCs w:val="21"/>
        </w:rPr>
        <w:t>水泥砂浆找平，其厚度可根据墙面平整度确定</w:t>
      </w:r>
      <w:r>
        <w:rPr>
          <w:rFonts w:ascii="宋体" w:hAnsi="宋体" w:hint="eastAsia"/>
          <w:szCs w:val="21"/>
        </w:rPr>
        <w:t>，并应满足防水设计要求</w:t>
      </w:r>
      <w:r>
        <w:rPr>
          <w:rFonts w:ascii="宋体" w:hAnsi="宋体"/>
          <w:szCs w:val="21"/>
        </w:rPr>
        <w:t>；</w:t>
      </w:r>
    </w:p>
    <w:p w:rsidR="00DC2810" w:rsidRDefault="003B5BF3">
      <w:pPr>
        <w:spacing w:line="360" w:lineRule="auto"/>
        <w:ind w:firstLineChars="150" w:firstLine="316"/>
      </w:pPr>
      <w:r>
        <w:rPr>
          <w:rFonts w:hint="eastAsia"/>
          <w:b/>
        </w:rPr>
        <w:t>2</w:t>
      </w:r>
      <w:r>
        <w:t>找平层与基层墙体的粘结强度不</w:t>
      </w:r>
      <w:r>
        <w:rPr>
          <w:rFonts w:hint="eastAsia"/>
        </w:rPr>
        <w:t>应</w:t>
      </w:r>
      <w:r>
        <w:t>低于</w:t>
      </w:r>
      <w:r>
        <w:t>0.3MPa</w:t>
      </w:r>
      <w:r>
        <w:t>；</w:t>
      </w:r>
    </w:p>
    <w:p w:rsidR="00DC2810" w:rsidRDefault="003B5BF3">
      <w:pPr>
        <w:spacing w:line="360" w:lineRule="auto"/>
        <w:ind w:firstLineChars="150" w:firstLine="316"/>
      </w:pPr>
      <w:r>
        <w:rPr>
          <w:rFonts w:hint="eastAsia"/>
          <w:b/>
        </w:rPr>
        <w:t>3</w:t>
      </w:r>
      <w:r>
        <w:t>基层墙体上应进行锚固组件的现场</w:t>
      </w:r>
      <w:r>
        <w:rPr>
          <w:rFonts w:hint="eastAsia"/>
        </w:rPr>
        <w:t>拉拔</w:t>
      </w:r>
      <w:r>
        <w:t>试验，试验结果应满足设计要求</w:t>
      </w:r>
      <w:r>
        <w:rPr>
          <w:rFonts w:hint="eastAsia"/>
        </w:rPr>
        <w:t>；</w:t>
      </w:r>
      <w:r>
        <w:t>达不到设计要求时，应进行加强处理。</w:t>
      </w:r>
    </w:p>
    <w:p w:rsidR="00DC2810" w:rsidRDefault="003B5BF3" w:rsidP="00AE1F30">
      <w:pPr>
        <w:spacing w:beforeLines="50" w:afterLines="50"/>
        <w:jc w:val="center"/>
        <w:outlineLvl w:val="1"/>
        <w:rPr>
          <w:b/>
          <w:bCs/>
          <w:szCs w:val="21"/>
        </w:rPr>
      </w:pPr>
      <w:bookmarkStart w:id="153" w:name="_Toc3357"/>
      <w:bookmarkStart w:id="154" w:name="_Toc30347"/>
      <w:r>
        <w:rPr>
          <w:rFonts w:hint="eastAsia"/>
          <w:b/>
          <w:bCs/>
          <w:szCs w:val="21"/>
        </w:rPr>
        <w:t>7.3</w:t>
      </w:r>
      <w:r>
        <w:rPr>
          <w:rFonts w:hint="eastAsia"/>
          <w:b/>
          <w:bCs/>
          <w:szCs w:val="21"/>
        </w:rPr>
        <w:t>保温装饰板外墙外保温工程</w:t>
      </w:r>
      <w:bookmarkEnd w:id="151"/>
      <w:bookmarkEnd w:id="152"/>
      <w:bookmarkEnd w:id="153"/>
      <w:bookmarkEnd w:id="154"/>
    </w:p>
    <w:p w:rsidR="00DC2810" w:rsidRDefault="003B5BF3">
      <w:pPr>
        <w:spacing w:line="360" w:lineRule="auto"/>
      </w:pPr>
      <w:bookmarkStart w:id="155" w:name="_Toc29000"/>
      <w:bookmarkStart w:id="156" w:name="_Toc2786"/>
      <w:bookmarkStart w:id="157" w:name="_Toc484077522"/>
      <w:r>
        <w:rPr>
          <w:rFonts w:hint="eastAsia"/>
          <w:b/>
        </w:rPr>
        <w:t>7.3.1</w:t>
      </w:r>
      <w:r>
        <w:rPr>
          <w:rFonts w:hint="eastAsia"/>
        </w:rPr>
        <w:t>施工前应进行</w:t>
      </w:r>
      <w:r>
        <w:t>绘排板图、弹线分格</w:t>
      </w:r>
      <w:r>
        <w:rPr>
          <w:rFonts w:hint="eastAsia"/>
        </w:rPr>
        <w:t>，并应符合下列规定：</w:t>
      </w:r>
    </w:p>
    <w:p w:rsidR="00DC2810" w:rsidRDefault="003B5BF3">
      <w:pPr>
        <w:spacing w:line="360" w:lineRule="auto"/>
        <w:ind w:firstLineChars="150" w:firstLine="316"/>
        <w:jc w:val="left"/>
        <w:textAlignment w:val="baseline"/>
      </w:pPr>
      <w:r>
        <w:rPr>
          <w:rFonts w:hint="eastAsia"/>
          <w:b/>
        </w:rPr>
        <w:t>1</w:t>
      </w:r>
      <w:r>
        <w:rPr>
          <w:rFonts w:hint="eastAsia"/>
        </w:rPr>
        <w:t>应</w:t>
      </w:r>
      <w:r>
        <w:t>根据</w:t>
      </w:r>
      <w:r>
        <w:rPr>
          <w:rFonts w:hint="eastAsia"/>
        </w:rPr>
        <w:t>设计图纸</w:t>
      </w:r>
      <w:r>
        <w:t>绘制建筑外立面草图，并确定优化排板分隔方案，分隔方案</w:t>
      </w:r>
      <w:r>
        <w:rPr>
          <w:rFonts w:hint="eastAsia"/>
        </w:rPr>
        <w:t>应</w:t>
      </w:r>
      <w:r>
        <w:t>做到省材、美观、安全</w:t>
      </w:r>
      <w:r>
        <w:rPr>
          <w:rFonts w:hint="eastAsia"/>
        </w:rPr>
        <w:t>。</w:t>
      </w:r>
    </w:p>
    <w:p w:rsidR="00DC2810" w:rsidRDefault="003B5BF3">
      <w:pPr>
        <w:spacing w:line="440" w:lineRule="exact"/>
        <w:ind w:firstLineChars="150" w:firstLine="316"/>
        <w:jc w:val="left"/>
        <w:textAlignment w:val="baseline"/>
      </w:pPr>
      <w:r>
        <w:rPr>
          <w:rFonts w:hint="eastAsia"/>
          <w:b/>
        </w:rPr>
        <w:t>2</w:t>
      </w:r>
      <w:r>
        <w:rPr>
          <w:rFonts w:hint="eastAsia"/>
        </w:rPr>
        <w:t>应根据建筑立面设计和保温工程的技术要求，在墙面</w:t>
      </w:r>
      <w:r>
        <w:t>弹出垂直控制线、水平控制线，</w:t>
      </w:r>
      <w:r>
        <w:rPr>
          <w:rFonts w:hint="eastAsia"/>
        </w:rPr>
        <w:t>并应</w:t>
      </w:r>
      <w:r>
        <w:t>由控制线处开始测量门窗、线条、墙体等的实际尺寸</w:t>
      </w:r>
      <w:r>
        <w:rPr>
          <w:rFonts w:hint="eastAsia"/>
        </w:rPr>
        <w:t>。</w:t>
      </w:r>
    </w:p>
    <w:p w:rsidR="00DC2810" w:rsidRDefault="003B5BF3">
      <w:pPr>
        <w:spacing w:line="440" w:lineRule="exact"/>
        <w:ind w:firstLineChars="150" w:firstLine="316"/>
        <w:jc w:val="left"/>
        <w:textAlignment w:val="baseline"/>
      </w:pPr>
      <w:r>
        <w:rPr>
          <w:b/>
        </w:rPr>
        <w:lastRenderedPageBreak/>
        <w:t>3</w:t>
      </w:r>
      <w:r>
        <w:t>弹线分格时，</w:t>
      </w:r>
      <w:r>
        <w:rPr>
          <w:rFonts w:hint="eastAsia"/>
        </w:rPr>
        <w:t>应</w:t>
      </w:r>
      <w:r>
        <w:t>在建筑外墙大角及其他必要处挂垂直基准线，每个楼层适当位置挂水平线</w:t>
      </w:r>
      <w:r>
        <w:rPr>
          <w:rFonts w:hint="eastAsia"/>
        </w:rPr>
        <w:t>。</w:t>
      </w:r>
      <w:r>
        <w:t>应按设计排板图的分隔方案，弹出每块板的安装控制线，确定接缝宽度，并</w:t>
      </w:r>
      <w:r>
        <w:rPr>
          <w:rFonts w:hint="eastAsia"/>
        </w:rPr>
        <w:t>应</w:t>
      </w:r>
      <w:r>
        <w:t>制作统一塞尺</w:t>
      </w:r>
      <w:r>
        <w:rPr>
          <w:rFonts w:hint="eastAsia"/>
        </w:rPr>
        <w:t>。</w:t>
      </w:r>
    </w:p>
    <w:p w:rsidR="00DC2810" w:rsidRDefault="003B5BF3">
      <w:pPr>
        <w:spacing w:line="440" w:lineRule="exact"/>
        <w:ind w:firstLineChars="150" w:firstLine="316"/>
        <w:jc w:val="left"/>
        <w:textAlignment w:val="baseline"/>
      </w:pPr>
      <w:r>
        <w:rPr>
          <w:b/>
        </w:rPr>
        <w:t>4</w:t>
      </w:r>
      <w:r>
        <w:rPr>
          <w:rFonts w:hint="eastAsia"/>
        </w:rPr>
        <w:t>应</w:t>
      </w:r>
      <w:r>
        <w:t>根据实际弹线情况，结合设计排板图，出具相对应每块板的实际尺寸和详细构造图清单。</w:t>
      </w:r>
    </w:p>
    <w:bookmarkEnd w:id="155"/>
    <w:bookmarkEnd w:id="156"/>
    <w:bookmarkEnd w:id="157"/>
    <w:p w:rsidR="00DC2810" w:rsidRDefault="003B5BF3">
      <w:pPr>
        <w:spacing w:line="360" w:lineRule="auto"/>
        <w:jc w:val="left"/>
        <w:textAlignment w:val="baseline"/>
      </w:pPr>
      <w:r>
        <w:rPr>
          <w:rFonts w:hint="eastAsia"/>
          <w:b/>
        </w:rPr>
        <w:t>7.3.2</w:t>
      </w:r>
      <w:r>
        <w:rPr>
          <w:rFonts w:hint="eastAsia"/>
        </w:rPr>
        <w:t>保温装饰板的切割及板面开槽，应符合下列规定：</w:t>
      </w:r>
    </w:p>
    <w:p w:rsidR="00DC2810" w:rsidRDefault="003B5BF3">
      <w:pPr>
        <w:spacing w:line="360" w:lineRule="auto"/>
        <w:ind w:firstLineChars="150" w:firstLine="316"/>
        <w:jc w:val="left"/>
        <w:textAlignment w:val="baseline"/>
      </w:pPr>
      <w:r>
        <w:rPr>
          <w:rFonts w:hint="eastAsia"/>
          <w:b/>
        </w:rPr>
        <w:t>1</w:t>
      </w:r>
      <w:r>
        <w:rPr>
          <w:rFonts w:hint="eastAsia"/>
        </w:rPr>
        <w:t>宜在工厂进行切割与板面开槽；</w:t>
      </w:r>
    </w:p>
    <w:p w:rsidR="00DC2810" w:rsidRDefault="003B5BF3">
      <w:pPr>
        <w:spacing w:line="360" w:lineRule="auto"/>
        <w:ind w:firstLineChars="150" w:firstLine="316"/>
        <w:jc w:val="left"/>
        <w:textAlignment w:val="baseline"/>
      </w:pPr>
      <w:r>
        <w:rPr>
          <w:rFonts w:hint="eastAsia"/>
          <w:b/>
        </w:rPr>
        <w:t>2</w:t>
      </w:r>
      <w:r>
        <w:rPr>
          <w:rFonts w:hint="eastAsia"/>
        </w:rPr>
        <w:t>在施工现场作业时，应采用专用机具和设备。</w:t>
      </w:r>
    </w:p>
    <w:p w:rsidR="00DC2810" w:rsidRDefault="003B5BF3">
      <w:pPr>
        <w:spacing w:line="360" w:lineRule="auto"/>
        <w:jc w:val="left"/>
        <w:textAlignment w:val="baseline"/>
        <w:rPr>
          <w:szCs w:val="21"/>
        </w:rPr>
      </w:pPr>
      <w:r>
        <w:rPr>
          <w:rFonts w:hint="eastAsia"/>
          <w:b/>
        </w:rPr>
        <w:t>7.3.3</w:t>
      </w:r>
      <w:r>
        <w:rPr>
          <w:rFonts w:hint="eastAsia"/>
          <w:szCs w:val="21"/>
        </w:rPr>
        <w:t>胶粘剂</w:t>
      </w:r>
      <w:r>
        <w:rPr>
          <w:szCs w:val="21"/>
        </w:rPr>
        <w:t>的配制</w:t>
      </w:r>
      <w:r>
        <w:rPr>
          <w:rFonts w:hint="eastAsia"/>
          <w:szCs w:val="21"/>
        </w:rPr>
        <w:t>及使用</w:t>
      </w:r>
      <w:r>
        <w:rPr>
          <w:szCs w:val="21"/>
        </w:rPr>
        <w:t>应符合下列规定：</w:t>
      </w:r>
    </w:p>
    <w:p w:rsidR="00DC2810" w:rsidRDefault="003B5BF3">
      <w:pPr>
        <w:spacing w:line="360" w:lineRule="auto"/>
        <w:ind w:firstLineChars="150" w:firstLine="316"/>
      </w:pPr>
      <w:r>
        <w:rPr>
          <w:b/>
        </w:rPr>
        <w:t>1</w:t>
      </w:r>
      <w:r>
        <w:t>应按材料供应商产品说明书</w:t>
      </w:r>
      <w:r>
        <w:rPr>
          <w:rFonts w:hint="eastAsia"/>
        </w:rPr>
        <w:t>的要求</w:t>
      </w:r>
      <w:r>
        <w:t>配制</w:t>
      </w:r>
      <w:r>
        <w:rPr>
          <w:rFonts w:hint="eastAsia"/>
        </w:rPr>
        <w:t>；</w:t>
      </w:r>
    </w:p>
    <w:p w:rsidR="00DC2810" w:rsidRDefault="003B5BF3">
      <w:pPr>
        <w:spacing w:line="360" w:lineRule="auto"/>
        <w:ind w:firstLineChars="150" w:firstLine="316"/>
      </w:pPr>
      <w:r>
        <w:rPr>
          <w:b/>
        </w:rPr>
        <w:t>2</w:t>
      </w:r>
      <w:r>
        <w:t>搅拌时间自投料完毕后不</w:t>
      </w:r>
      <w:r>
        <w:rPr>
          <w:rFonts w:hint="eastAsia"/>
        </w:rPr>
        <w:t>应</w:t>
      </w:r>
      <w:r>
        <w:t>小于</w:t>
      </w:r>
      <w:r>
        <w:t>5min</w:t>
      </w:r>
      <w:r>
        <w:t>，</w:t>
      </w:r>
      <w:r>
        <w:rPr>
          <w:rFonts w:hint="eastAsia"/>
        </w:rPr>
        <w:t>并</w:t>
      </w:r>
      <w:r>
        <w:t>宜</w:t>
      </w:r>
      <w:r>
        <w:rPr>
          <w:rFonts w:hint="eastAsia"/>
        </w:rPr>
        <w:t>按操作时间内的用量配制；配制完成后应</w:t>
      </w:r>
      <w:r>
        <w:t>按产品说明书中规定的时间用完</w:t>
      </w:r>
      <w:r>
        <w:rPr>
          <w:rFonts w:hint="eastAsia"/>
        </w:rPr>
        <w:t>，</w:t>
      </w:r>
      <w:r>
        <w:t>夏季施工宜在</w:t>
      </w:r>
      <w:r>
        <w:t>2h</w:t>
      </w:r>
      <w:r>
        <w:t>内</w:t>
      </w:r>
      <w:r>
        <w:rPr>
          <w:rFonts w:hint="eastAsia"/>
        </w:rPr>
        <w:t>用完。</w:t>
      </w:r>
    </w:p>
    <w:p w:rsidR="00DC2810" w:rsidRDefault="003B5BF3">
      <w:pPr>
        <w:spacing w:line="360" w:lineRule="auto"/>
        <w:rPr>
          <w:szCs w:val="21"/>
        </w:rPr>
      </w:pPr>
      <w:r>
        <w:rPr>
          <w:rFonts w:hint="eastAsia"/>
          <w:b/>
        </w:rPr>
        <w:t>7.3.4</w:t>
      </w:r>
      <w:r>
        <w:rPr>
          <w:rFonts w:hint="eastAsia"/>
        </w:rPr>
        <w:t>保温装饰板</w:t>
      </w:r>
      <w:r>
        <w:rPr>
          <w:szCs w:val="21"/>
        </w:rPr>
        <w:t>的粘贴应符合下列规定：</w:t>
      </w:r>
    </w:p>
    <w:p w:rsidR="00DC2810" w:rsidRDefault="003B5BF3">
      <w:pPr>
        <w:spacing w:line="360" w:lineRule="auto"/>
        <w:ind w:firstLineChars="150" w:firstLine="316"/>
      </w:pPr>
      <w:r>
        <w:rPr>
          <w:b/>
          <w:szCs w:val="21"/>
        </w:rPr>
        <w:t>1</w:t>
      </w:r>
      <w:r>
        <w:rPr>
          <w:rFonts w:hint="eastAsia"/>
        </w:rPr>
        <w:t>保温装饰板</w:t>
      </w:r>
      <w:r>
        <w:rPr>
          <w:szCs w:val="21"/>
        </w:rPr>
        <w:t>与基层墙体的粘贴可采用点框法</w:t>
      </w:r>
      <w:r>
        <w:rPr>
          <w:rFonts w:hint="eastAsia"/>
          <w:szCs w:val="21"/>
        </w:rPr>
        <w:t>、</w:t>
      </w:r>
      <w:r>
        <w:rPr>
          <w:szCs w:val="21"/>
        </w:rPr>
        <w:t>条粘法</w:t>
      </w:r>
      <w:r>
        <w:rPr>
          <w:rFonts w:hint="eastAsia"/>
          <w:szCs w:val="21"/>
        </w:rPr>
        <w:t>或十字粘结法，并宜采用点框法，</w:t>
      </w:r>
      <w:r>
        <w:rPr>
          <w:rFonts w:hint="eastAsia"/>
        </w:rPr>
        <w:t>采用点框法时应在外框粘结砂浆处留有排气通道。</w:t>
      </w:r>
    </w:p>
    <w:p w:rsidR="00DC2810" w:rsidRDefault="003B5BF3">
      <w:pPr>
        <w:spacing w:line="360" w:lineRule="auto"/>
        <w:ind w:firstLineChars="150" w:firstLine="316"/>
      </w:pPr>
      <w:r>
        <w:rPr>
          <w:rFonts w:hint="eastAsia"/>
          <w:b/>
        </w:rPr>
        <w:t>2</w:t>
      </w:r>
      <w:r>
        <w:t>I</w:t>
      </w:r>
      <w:r>
        <w:t>型</w:t>
      </w:r>
      <w:r>
        <w:rPr>
          <w:rFonts w:hint="eastAsia"/>
        </w:rPr>
        <w:t>保温装饰板的</w:t>
      </w:r>
      <w:r>
        <w:t>粘结面积不应小于板面积的</w:t>
      </w:r>
      <w:r>
        <w:t>50</w:t>
      </w:r>
      <w:r>
        <w:t>％，</w:t>
      </w:r>
      <w:r>
        <w:t>II</w:t>
      </w:r>
      <w:r>
        <w:t>型</w:t>
      </w:r>
      <w:r>
        <w:rPr>
          <w:rFonts w:hint="eastAsia"/>
        </w:rPr>
        <w:t>保温装饰板的</w:t>
      </w:r>
      <w:r>
        <w:t>粘结面积不应小于板面积的</w:t>
      </w:r>
      <w:r>
        <w:t>60</w:t>
      </w:r>
      <w:r>
        <w:t>％，</w:t>
      </w:r>
      <w:r>
        <w:t>III</w:t>
      </w:r>
      <w:r>
        <w:t>型</w:t>
      </w:r>
      <w:r>
        <w:rPr>
          <w:rFonts w:hint="eastAsia"/>
        </w:rPr>
        <w:t>保温装饰板应采用满粘；当采用发泡陶瓷为保温芯材时，应采用满粘法；</w:t>
      </w:r>
      <w:r>
        <w:rPr>
          <w:rFonts w:hint="eastAsia"/>
          <w:szCs w:val="21"/>
        </w:rPr>
        <w:t>边角部位及面积小于</w:t>
      </w:r>
      <w:r>
        <w:rPr>
          <w:rFonts w:hint="eastAsia"/>
          <w:szCs w:val="21"/>
        </w:rPr>
        <w:t>0</w:t>
      </w:r>
      <w:r>
        <w:rPr>
          <w:szCs w:val="21"/>
        </w:rPr>
        <w:t>.2</w:t>
      </w:r>
      <w:r>
        <w:rPr>
          <w:rFonts w:hint="eastAsia"/>
          <w:szCs w:val="21"/>
        </w:rPr>
        <w:t>m</w:t>
      </w:r>
      <w:r>
        <w:rPr>
          <w:szCs w:val="21"/>
          <w:vertAlign w:val="superscript"/>
        </w:rPr>
        <w:t>2</w:t>
      </w:r>
      <w:r>
        <w:rPr>
          <w:rFonts w:hint="eastAsia"/>
          <w:szCs w:val="21"/>
        </w:rPr>
        <w:t>的保温装饰板应增加粘结面积或进行满粘。</w:t>
      </w:r>
    </w:p>
    <w:p w:rsidR="00DC2810" w:rsidRDefault="003B5BF3">
      <w:pPr>
        <w:spacing w:line="440" w:lineRule="exact"/>
        <w:ind w:firstLineChars="150" w:firstLine="316"/>
        <w:rPr>
          <w:szCs w:val="21"/>
        </w:rPr>
      </w:pPr>
      <w:r>
        <w:rPr>
          <w:b/>
          <w:szCs w:val="21"/>
        </w:rPr>
        <w:t>3</w:t>
      </w:r>
      <w:r>
        <w:rPr>
          <w:rFonts w:hint="eastAsia"/>
        </w:rPr>
        <w:t>保温装饰板</w:t>
      </w:r>
      <w:r>
        <w:rPr>
          <w:szCs w:val="21"/>
        </w:rPr>
        <w:t>应按预先的排</w:t>
      </w:r>
      <w:r>
        <w:rPr>
          <w:rFonts w:hint="eastAsia"/>
          <w:szCs w:val="21"/>
        </w:rPr>
        <w:t>板</w:t>
      </w:r>
      <w:r>
        <w:rPr>
          <w:szCs w:val="21"/>
        </w:rPr>
        <w:t>、编号进行粘贴</w:t>
      </w:r>
      <w:r>
        <w:rPr>
          <w:rFonts w:hint="eastAsia"/>
          <w:szCs w:val="21"/>
        </w:rPr>
        <w:t>。</w:t>
      </w:r>
      <w:r>
        <w:rPr>
          <w:szCs w:val="21"/>
        </w:rPr>
        <w:t>粘贴</w:t>
      </w:r>
      <w:r>
        <w:rPr>
          <w:rFonts w:hint="eastAsia"/>
          <w:szCs w:val="21"/>
        </w:rPr>
        <w:t>应</w:t>
      </w:r>
      <w:r>
        <w:rPr>
          <w:szCs w:val="21"/>
        </w:rPr>
        <w:t>从勒脚部位开始，自下而上，沿水平方向铺设粘贴，在最下面一排</w:t>
      </w:r>
      <w:r>
        <w:rPr>
          <w:rFonts w:hint="eastAsia"/>
        </w:rPr>
        <w:t>保温装饰板</w:t>
      </w:r>
      <w:r>
        <w:rPr>
          <w:szCs w:val="21"/>
        </w:rPr>
        <w:t>的底边</w:t>
      </w:r>
      <w:r>
        <w:rPr>
          <w:rFonts w:hint="eastAsia"/>
          <w:szCs w:val="21"/>
        </w:rPr>
        <w:t>，应采用</w:t>
      </w:r>
      <w:r>
        <w:rPr>
          <w:szCs w:val="21"/>
        </w:rPr>
        <w:t>通长</w:t>
      </w:r>
      <w:r>
        <w:rPr>
          <w:bCs/>
        </w:rPr>
        <w:t>托架</w:t>
      </w:r>
      <w:r>
        <w:rPr>
          <w:szCs w:val="21"/>
        </w:rPr>
        <w:t>固定</w:t>
      </w:r>
      <w:r>
        <w:rPr>
          <w:rFonts w:hint="eastAsia"/>
          <w:szCs w:val="21"/>
        </w:rPr>
        <w:t>；横向施工应先阳角后阴角。</w:t>
      </w:r>
    </w:p>
    <w:p w:rsidR="00DC2810" w:rsidRDefault="003B5BF3">
      <w:pPr>
        <w:spacing w:line="360" w:lineRule="auto"/>
        <w:ind w:firstLineChars="150" w:firstLine="316"/>
        <w:rPr>
          <w:szCs w:val="21"/>
        </w:rPr>
      </w:pPr>
      <w:r>
        <w:rPr>
          <w:b/>
          <w:szCs w:val="21"/>
        </w:rPr>
        <w:t>4</w:t>
      </w:r>
      <w:r>
        <w:rPr>
          <w:rFonts w:hint="eastAsia"/>
        </w:rPr>
        <w:t>保温装饰板</w:t>
      </w:r>
      <w:r>
        <w:rPr>
          <w:rFonts w:hint="eastAsia"/>
          <w:szCs w:val="21"/>
        </w:rPr>
        <w:t>粘贴</w:t>
      </w:r>
      <w:r>
        <w:rPr>
          <w:szCs w:val="21"/>
        </w:rPr>
        <w:t>的平整度、垂直度应符合</w:t>
      </w:r>
      <w:r>
        <w:rPr>
          <w:rFonts w:hint="eastAsia"/>
          <w:szCs w:val="21"/>
        </w:rPr>
        <w:t>设计</w:t>
      </w:r>
      <w:r>
        <w:rPr>
          <w:szCs w:val="21"/>
        </w:rPr>
        <w:t>要求，每贴完一块，应及时清理挤出的砂浆。板与板之间的缝隙</w:t>
      </w:r>
      <w:r>
        <w:rPr>
          <w:rFonts w:hint="eastAsia"/>
          <w:szCs w:val="21"/>
        </w:rPr>
        <w:t>应</w:t>
      </w:r>
      <w:r>
        <w:rPr>
          <w:szCs w:val="21"/>
        </w:rPr>
        <w:t>均匀一致</w:t>
      </w:r>
      <w:r>
        <w:rPr>
          <w:rFonts w:hint="eastAsia"/>
          <w:szCs w:val="21"/>
        </w:rPr>
        <w:t>。</w:t>
      </w:r>
    </w:p>
    <w:p w:rsidR="00DC2810" w:rsidRDefault="003B5BF3">
      <w:pPr>
        <w:spacing w:line="360" w:lineRule="auto"/>
        <w:jc w:val="left"/>
        <w:textAlignment w:val="baseline"/>
      </w:pPr>
      <w:r>
        <w:rPr>
          <w:rFonts w:hint="eastAsia"/>
          <w:b/>
        </w:rPr>
        <w:t>7.3.5</w:t>
      </w:r>
      <w:r>
        <w:rPr>
          <w:rFonts w:hint="eastAsia"/>
        </w:rPr>
        <w:t>保温装饰板</w:t>
      </w:r>
      <w:r>
        <w:t>的锚固应符合下列规定：</w:t>
      </w:r>
    </w:p>
    <w:p w:rsidR="00DC2810" w:rsidRDefault="003B5BF3">
      <w:pPr>
        <w:spacing w:line="360" w:lineRule="auto"/>
        <w:ind w:firstLineChars="150" w:firstLine="316"/>
        <w:jc w:val="left"/>
        <w:textAlignment w:val="baseline"/>
      </w:pPr>
      <w:r>
        <w:rPr>
          <w:b/>
          <w:bCs/>
        </w:rPr>
        <w:t>1</w:t>
      </w:r>
      <w:r>
        <w:rPr>
          <w:rFonts w:hint="eastAsia"/>
        </w:rPr>
        <w:t>每块保温装饰板粘贴后应及时安装锚固组件；</w:t>
      </w:r>
    </w:p>
    <w:p w:rsidR="00DC2810" w:rsidRDefault="003B5BF3">
      <w:pPr>
        <w:spacing w:line="360" w:lineRule="auto"/>
        <w:ind w:firstLineChars="150" w:firstLine="316"/>
        <w:jc w:val="left"/>
        <w:textAlignment w:val="baseline"/>
      </w:pPr>
      <w:r>
        <w:rPr>
          <w:b/>
          <w:bCs/>
        </w:rPr>
        <w:t>2</w:t>
      </w:r>
      <w:r>
        <w:rPr>
          <w:rFonts w:hint="eastAsia"/>
        </w:rPr>
        <w:t>锚固组件的数量、位置和锚栓锚入基层墙体的深度应符合设计要求；</w:t>
      </w:r>
    </w:p>
    <w:p w:rsidR="00DC2810" w:rsidRDefault="003B5BF3">
      <w:pPr>
        <w:spacing w:line="360" w:lineRule="auto"/>
        <w:ind w:firstLineChars="150" w:firstLine="316"/>
        <w:jc w:val="left"/>
        <w:textAlignment w:val="baseline"/>
      </w:pPr>
      <w:r>
        <w:rPr>
          <w:b/>
          <w:bCs/>
        </w:rPr>
        <w:t>3</w:t>
      </w:r>
      <w:r>
        <w:rPr>
          <w:rFonts w:hint="eastAsia"/>
        </w:rPr>
        <w:t>锚固组件应与保温装饰板的装饰面板进行有效连接；</w:t>
      </w:r>
    </w:p>
    <w:p w:rsidR="00DC2810" w:rsidRDefault="003B5BF3">
      <w:pPr>
        <w:spacing w:line="360" w:lineRule="auto"/>
        <w:ind w:firstLineChars="150" w:firstLine="316"/>
        <w:jc w:val="left"/>
        <w:textAlignment w:val="baseline"/>
      </w:pPr>
      <w:r>
        <w:rPr>
          <w:b/>
          <w:bCs/>
        </w:rPr>
        <w:t>4</w:t>
      </w:r>
      <w:r>
        <w:rPr>
          <w:rFonts w:hint="eastAsia"/>
        </w:rPr>
        <w:t>设置承托件时，应先安装承托件再安装保温装饰板。</w:t>
      </w:r>
    </w:p>
    <w:p w:rsidR="00DC2810" w:rsidRDefault="003B5BF3">
      <w:pPr>
        <w:spacing w:line="360" w:lineRule="auto"/>
        <w:jc w:val="left"/>
        <w:textAlignment w:val="baseline"/>
      </w:pPr>
      <w:r>
        <w:rPr>
          <w:rFonts w:hint="eastAsia"/>
          <w:b/>
        </w:rPr>
        <w:t>7.3.6</w:t>
      </w:r>
      <w:r>
        <w:t>板缝处理</w:t>
      </w:r>
      <w:r>
        <w:rPr>
          <w:rFonts w:hint="eastAsia"/>
        </w:rPr>
        <w:t>应符合下列规定：</w:t>
      </w:r>
    </w:p>
    <w:p w:rsidR="00DC2810" w:rsidRDefault="003B5BF3">
      <w:pPr>
        <w:spacing w:line="440" w:lineRule="exact"/>
        <w:ind w:firstLineChars="150" w:firstLine="316"/>
        <w:rPr>
          <w:szCs w:val="21"/>
        </w:rPr>
      </w:pPr>
      <w:r>
        <w:rPr>
          <w:rFonts w:hint="eastAsia"/>
          <w:b/>
        </w:rPr>
        <w:t>1</w:t>
      </w:r>
      <w:r>
        <w:rPr>
          <w:rFonts w:hint="eastAsia"/>
        </w:rPr>
        <w:t>缝宽应根据装饰设计要求确定，并应使用泡沫塑料保温棒进行填充，其直径为板缝的</w:t>
      </w:r>
      <w:r>
        <w:rPr>
          <w:rFonts w:hint="eastAsia"/>
        </w:rPr>
        <w:lastRenderedPageBreak/>
        <w:t>1.2~1.5</w:t>
      </w:r>
      <w:r>
        <w:rPr>
          <w:rFonts w:hint="eastAsia"/>
        </w:rPr>
        <w:t>倍，</w:t>
      </w:r>
      <w:r>
        <w:rPr>
          <w:szCs w:val="21"/>
        </w:rPr>
        <w:t>并</w:t>
      </w:r>
      <w:r>
        <w:rPr>
          <w:rFonts w:hint="eastAsia"/>
          <w:szCs w:val="21"/>
        </w:rPr>
        <w:t>宜</w:t>
      </w:r>
      <w:r>
        <w:rPr>
          <w:szCs w:val="21"/>
        </w:rPr>
        <w:t>采用</w:t>
      </w:r>
      <w:r>
        <w:rPr>
          <w:rFonts w:hint="eastAsia"/>
          <w:szCs w:val="21"/>
        </w:rPr>
        <w:t>耐候</w:t>
      </w:r>
      <w:r>
        <w:rPr>
          <w:szCs w:val="21"/>
        </w:rPr>
        <w:t>密封胶嵌缝</w:t>
      </w:r>
      <w:r>
        <w:rPr>
          <w:rFonts w:hint="eastAsia"/>
          <w:szCs w:val="21"/>
        </w:rPr>
        <w:t>，深度为缝宽的</w:t>
      </w:r>
      <w:r>
        <w:rPr>
          <w:rFonts w:hint="eastAsia"/>
          <w:szCs w:val="21"/>
        </w:rPr>
        <w:t>50%</w:t>
      </w:r>
      <w:r>
        <w:rPr>
          <w:rFonts w:hint="eastAsia"/>
          <w:szCs w:val="21"/>
        </w:rPr>
        <w:t>左右；</w:t>
      </w:r>
    </w:p>
    <w:p w:rsidR="00DC2810" w:rsidRDefault="003B5BF3">
      <w:pPr>
        <w:spacing w:line="440" w:lineRule="exact"/>
        <w:ind w:firstLineChars="150" w:firstLine="316"/>
        <w:rPr>
          <w:szCs w:val="21"/>
        </w:rPr>
      </w:pPr>
      <w:r>
        <w:rPr>
          <w:rFonts w:hint="eastAsia"/>
          <w:b/>
          <w:szCs w:val="21"/>
        </w:rPr>
        <w:t>2</w:t>
      </w:r>
      <w:r>
        <w:t>板缝</w:t>
      </w:r>
      <w:r>
        <w:rPr>
          <w:rFonts w:hint="eastAsia"/>
        </w:rPr>
        <w:t>处在填充泡沫塑料保温棒之前，宜采用其他保温材料进行填充；</w:t>
      </w:r>
    </w:p>
    <w:p w:rsidR="00DC2810" w:rsidRDefault="003B5BF3">
      <w:pPr>
        <w:spacing w:line="440" w:lineRule="exact"/>
        <w:ind w:firstLineChars="150" w:firstLine="316"/>
        <w:rPr>
          <w:szCs w:val="21"/>
        </w:rPr>
      </w:pPr>
      <w:r>
        <w:rPr>
          <w:rFonts w:hint="eastAsia"/>
          <w:b/>
          <w:szCs w:val="21"/>
        </w:rPr>
        <w:t xml:space="preserve">3 </w:t>
      </w:r>
      <w:r>
        <w:rPr>
          <w:rFonts w:hint="eastAsia"/>
          <w:szCs w:val="21"/>
        </w:rPr>
        <w:t>对工程中设置的沉降缝处理应按设计和本规程缝处理方式进行。</w:t>
      </w:r>
    </w:p>
    <w:p w:rsidR="00DC2810" w:rsidRDefault="003B5BF3">
      <w:pPr>
        <w:spacing w:line="360" w:lineRule="auto"/>
        <w:jc w:val="left"/>
        <w:textAlignment w:val="baseline"/>
      </w:pPr>
      <w:r>
        <w:rPr>
          <w:rFonts w:hint="eastAsia"/>
          <w:b/>
        </w:rPr>
        <w:t>7.3.7</w:t>
      </w:r>
      <w:r>
        <w:rPr>
          <w:rFonts w:hint="eastAsia"/>
        </w:rPr>
        <w:t>保温装饰板外墙外保温工程施工完成后，后续工序与其他正在进行的工序，应注意对成品进行保护；同时对板面进行清理、擦拭干净。</w:t>
      </w:r>
    </w:p>
    <w:p w:rsidR="00DC2810" w:rsidRDefault="003B5BF3" w:rsidP="00AE1F30">
      <w:pPr>
        <w:spacing w:afterLines="50"/>
        <w:jc w:val="center"/>
        <w:outlineLvl w:val="1"/>
      </w:pPr>
      <w:bookmarkStart w:id="158" w:name="_Toc492560741"/>
      <w:bookmarkStart w:id="159" w:name="_Toc492560436"/>
      <w:bookmarkStart w:id="160" w:name="_Toc16233"/>
      <w:bookmarkStart w:id="161" w:name="_Toc15900"/>
      <w:r>
        <w:rPr>
          <w:rFonts w:hint="eastAsia"/>
          <w:b/>
          <w:bCs/>
          <w:szCs w:val="21"/>
        </w:rPr>
        <w:t>7.4</w:t>
      </w:r>
      <w:r>
        <w:rPr>
          <w:rFonts w:hint="eastAsia"/>
          <w:b/>
          <w:bCs/>
          <w:szCs w:val="21"/>
        </w:rPr>
        <w:t>保温装饰板外墙内保温工程</w:t>
      </w:r>
      <w:bookmarkEnd w:id="158"/>
      <w:bookmarkEnd w:id="159"/>
      <w:bookmarkEnd w:id="160"/>
      <w:bookmarkEnd w:id="161"/>
    </w:p>
    <w:p w:rsidR="00DC2810" w:rsidRDefault="003B5BF3">
      <w:pPr>
        <w:spacing w:line="360" w:lineRule="auto"/>
      </w:pPr>
      <w:r>
        <w:rPr>
          <w:rFonts w:hint="eastAsia"/>
          <w:b/>
        </w:rPr>
        <w:t>7</w:t>
      </w:r>
      <w:r>
        <w:rPr>
          <w:b/>
        </w:rPr>
        <w:t>.</w:t>
      </w:r>
      <w:r>
        <w:rPr>
          <w:rFonts w:hint="eastAsia"/>
          <w:b/>
        </w:rPr>
        <w:t>4</w:t>
      </w:r>
      <w:r>
        <w:rPr>
          <w:b/>
        </w:rPr>
        <w:t>.1</w:t>
      </w:r>
      <w:r>
        <w:rPr>
          <w:rFonts w:hint="eastAsia"/>
        </w:rPr>
        <w:t>保温装饰板外墙内保温工程施工前，有防水要求的工序与结构工程应施工及验收完毕；外墙门窗应安装完毕，水暖及外墙内保温工程需要的预埋件，宜留出位置或预埋完毕；电气工程的暗管线、接线盒等应埋设完毕，并应完成暗管线的穿带线工作。</w:t>
      </w:r>
    </w:p>
    <w:p w:rsidR="00DC2810" w:rsidRDefault="003B5BF3">
      <w:pPr>
        <w:spacing w:line="360" w:lineRule="auto"/>
      </w:pPr>
      <w:r>
        <w:rPr>
          <w:rFonts w:hint="eastAsia"/>
          <w:b/>
        </w:rPr>
        <w:t>7.4.2</w:t>
      </w:r>
      <w:r>
        <w:rPr>
          <w:rFonts w:hint="eastAsia"/>
        </w:rPr>
        <w:t>施工前应进行</w:t>
      </w:r>
      <w:r>
        <w:t>绘排板图、弹线分格</w:t>
      </w:r>
      <w:r>
        <w:rPr>
          <w:rFonts w:hint="eastAsia"/>
        </w:rPr>
        <w:t>。</w:t>
      </w:r>
    </w:p>
    <w:p w:rsidR="00DC2810" w:rsidRDefault="003B5BF3">
      <w:pPr>
        <w:spacing w:line="360" w:lineRule="auto"/>
      </w:pPr>
      <w:r>
        <w:rPr>
          <w:rFonts w:hint="eastAsia"/>
          <w:b/>
        </w:rPr>
        <w:t>7</w:t>
      </w:r>
      <w:r>
        <w:rPr>
          <w:b/>
        </w:rPr>
        <w:t>.</w:t>
      </w:r>
      <w:r>
        <w:rPr>
          <w:rFonts w:hint="eastAsia"/>
          <w:b/>
        </w:rPr>
        <w:t>4</w:t>
      </w:r>
      <w:r>
        <w:rPr>
          <w:b/>
        </w:rPr>
        <w:t>.</w:t>
      </w:r>
      <w:r>
        <w:rPr>
          <w:rFonts w:hint="eastAsia"/>
          <w:b/>
        </w:rPr>
        <w:t>3</w:t>
      </w:r>
      <w:r>
        <w:rPr>
          <w:rFonts w:hint="eastAsia"/>
        </w:rPr>
        <w:t>当需要找平时，应采用水泥砂浆找平；找平层与基层墙体应粘结牢固，粘结强度不应小于</w:t>
      </w:r>
      <w:r>
        <w:rPr>
          <w:rFonts w:hint="eastAsia"/>
        </w:rPr>
        <w:t>0.3MPa</w:t>
      </w:r>
      <w:r>
        <w:rPr>
          <w:rFonts w:hint="eastAsia"/>
        </w:rPr>
        <w:t>，找平层垂直度和平整度应符合现行国家标准《建筑装饰装修工程质量验收标准》</w:t>
      </w:r>
      <w:r>
        <w:rPr>
          <w:rFonts w:hint="eastAsia"/>
        </w:rPr>
        <w:t>GB 50210</w:t>
      </w:r>
      <w:r>
        <w:rPr>
          <w:rFonts w:hint="eastAsia"/>
        </w:rPr>
        <w:t>的有关规定。</w:t>
      </w:r>
    </w:p>
    <w:p w:rsidR="00DC2810" w:rsidRDefault="003B5BF3">
      <w:pPr>
        <w:spacing w:line="360" w:lineRule="auto"/>
      </w:pPr>
      <w:r>
        <w:rPr>
          <w:rFonts w:hint="eastAsia"/>
          <w:b/>
        </w:rPr>
        <w:t>7</w:t>
      </w:r>
      <w:r>
        <w:rPr>
          <w:b/>
        </w:rPr>
        <w:t>.</w:t>
      </w:r>
      <w:r>
        <w:rPr>
          <w:rFonts w:hint="eastAsia"/>
          <w:b/>
        </w:rPr>
        <w:t>4</w:t>
      </w:r>
      <w:r>
        <w:rPr>
          <w:b/>
        </w:rPr>
        <w:t>.</w:t>
      </w:r>
      <w:r>
        <w:rPr>
          <w:rFonts w:hint="eastAsia"/>
          <w:b/>
        </w:rPr>
        <w:t>4</w:t>
      </w:r>
      <w:r>
        <w:rPr>
          <w:rFonts w:hint="eastAsia"/>
        </w:rPr>
        <w:t>配置专用胶粘剂应符合本规程</w:t>
      </w:r>
      <w:r>
        <w:rPr>
          <w:rFonts w:hint="eastAsia"/>
        </w:rPr>
        <w:t>7.3.3</w:t>
      </w:r>
      <w:r>
        <w:rPr>
          <w:rFonts w:hint="eastAsia"/>
        </w:rPr>
        <w:t>的规定。</w:t>
      </w:r>
    </w:p>
    <w:p w:rsidR="00DC2810" w:rsidRDefault="003B5BF3">
      <w:pPr>
        <w:spacing w:line="360" w:lineRule="auto"/>
      </w:pPr>
      <w:r>
        <w:rPr>
          <w:rFonts w:hint="eastAsia"/>
          <w:b/>
        </w:rPr>
        <w:t>7</w:t>
      </w:r>
      <w:r>
        <w:rPr>
          <w:b/>
        </w:rPr>
        <w:t>.</w:t>
      </w:r>
      <w:r>
        <w:rPr>
          <w:rFonts w:hint="eastAsia"/>
          <w:b/>
        </w:rPr>
        <w:t>4</w:t>
      </w:r>
      <w:r>
        <w:rPr>
          <w:b/>
        </w:rPr>
        <w:t>.</w:t>
      </w:r>
      <w:r>
        <w:rPr>
          <w:rFonts w:hint="eastAsia"/>
          <w:b/>
        </w:rPr>
        <w:t>5</w:t>
      </w:r>
      <w:r>
        <w:rPr>
          <w:rFonts w:hint="eastAsia"/>
        </w:rPr>
        <w:t>保温装饰板的粘贴应符合下列规定：</w:t>
      </w:r>
    </w:p>
    <w:p w:rsidR="00DC2810" w:rsidRDefault="003B5BF3">
      <w:pPr>
        <w:spacing w:line="360" w:lineRule="auto"/>
        <w:ind w:firstLineChars="150" w:firstLine="316"/>
      </w:pPr>
      <w:r>
        <w:rPr>
          <w:rFonts w:hint="eastAsia"/>
          <w:b/>
        </w:rPr>
        <w:t>1</w:t>
      </w:r>
      <w:r>
        <w:rPr>
          <w:rFonts w:hint="eastAsia"/>
        </w:rPr>
        <w:t>保温装饰板与基层之间的粘贴宜采用点框法，每个粘结点直径不应小于</w:t>
      </w:r>
      <w:r>
        <w:rPr>
          <w:rFonts w:hint="eastAsia"/>
        </w:rPr>
        <w:t>100mm</w:t>
      </w:r>
      <w:r>
        <w:rPr>
          <w:rFonts w:hint="eastAsia"/>
        </w:rPr>
        <w:t>。沿保温装饰板四边铺设的矩形粘结框，其宽度不应小于</w:t>
      </w:r>
      <w:r>
        <w:rPr>
          <w:rFonts w:hint="eastAsia"/>
        </w:rPr>
        <w:t>30mm</w:t>
      </w:r>
      <w:r>
        <w:rPr>
          <w:rFonts w:hint="eastAsia"/>
        </w:rPr>
        <w:t>，同时在矩形粘贴框上应预留排气孔；</w:t>
      </w:r>
    </w:p>
    <w:p w:rsidR="00DC2810" w:rsidRDefault="003B5BF3">
      <w:pPr>
        <w:spacing w:line="360" w:lineRule="auto"/>
        <w:ind w:firstLineChars="150" w:firstLine="316"/>
      </w:pPr>
      <w:r>
        <w:rPr>
          <w:rFonts w:hint="eastAsia"/>
          <w:b/>
        </w:rPr>
        <w:t xml:space="preserve">2 </w:t>
      </w:r>
      <w:r>
        <w:rPr>
          <w:rFonts w:hint="eastAsia"/>
        </w:rPr>
        <w:t>保温装饰板粘贴面积不应小于保温装饰板面积的</w:t>
      </w:r>
      <w:r>
        <w:rPr>
          <w:rFonts w:hint="eastAsia"/>
        </w:rPr>
        <w:t>40%</w:t>
      </w:r>
      <w:r>
        <w:rPr>
          <w:rFonts w:hint="eastAsia"/>
        </w:rPr>
        <w:t>；</w:t>
      </w:r>
    </w:p>
    <w:p w:rsidR="00DC2810" w:rsidRDefault="003B5BF3">
      <w:pPr>
        <w:spacing w:line="360" w:lineRule="auto"/>
        <w:ind w:firstLineChars="150" w:firstLine="316"/>
      </w:pPr>
      <w:r>
        <w:rPr>
          <w:rFonts w:hint="eastAsia"/>
          <w:b/>
        </w:rPr>
        <w:t>3</w:t>
      </w:r>
      <w:r>
        <w:rPr>
          <w:rFonts w:hint="eastAsia"/>
        </w:rPr>
        <w:t>粘贴保温装饰板时，应按粘结控制线粘贴，并应保证粘结点与基层充分接触；</w:t>
      </w:r>
    </w:p>
    <w:p w:rsidR="00DC2810" w:rsidRDefault="003B5BF3">
      <w:pPr>
        <w:spacing w:line="360" w:lineRule="auto"/>
        <w:ind w:firstLineChars="150" w:firstLine="316"/>
      </w:pPr>
      <w:r>
        <w:rPr>
          <w:rFonts w:hint="eastAsia"/>
          <w:b/>
        </w:rPr>
        <w:t xml:space="preserve">4 </w:t>
      </w:r>
      <w:r>
        <w:rPr>
          <w:rFonts w:hint="eastAsia"/>
        </w:rPr>
        <w:t>保温装饰板侧面不得涂抹胶粘剂；</w:t>
      </w:r>
    </w:p>
    <w:p w:rsidR="00DC2810" w:rsidRDefault="003B5BF3">
      <w:pPr>
        <w:spacing w:line="360" w:lineRule="auto"/>
        <w:ind w:firstLineChars="150" w:firstLine="316"/>
      </w:pPr>
      <w:r>
        <w:rPr>
          <w:rFonts w:hint="eastAsia"/>
          <w:b/>
        </w:rPr>
        <w:t>5</w:t>
      </w:r>
      <w:r>
        <w:rPr>
          <w:rFonts w:hint="eastAsia"/>
        </w:rPr>
        <w:t>粘贴保温装饰板时，应随时用拖线板检查，确保保温装饰板表面的垂直度和平整度，粘贴</w:t>
      </w:r>
      <w:r>
        <w:rPr>
          <w:rFonts w:hint="eastAsia"/>
        </w:rPr>
        <w:t>2h</w:t>
      </w:r>
      <w:r>
        <w:rPr>
          <w:rFonts w:hint="eastAsia"/>
        </w:rPr>
        <w:t>内不得碰动；</w:t>
      </w:r>
    </w:p>
    <w:p w:rsidR="00DC2810" w:rsidRDefault="003B5BF3">
      <w:pPr>
        <w:spacing w:line="360" w:lineRule="auto"/>
        <w:ind w:firstLineChars="150" w:firstLine="316"/>
      </w:pPr>
      <w:r>
        <w:rPr>
          <w:rFonts w:hint="eastAsia"/>
          <w:b/>
        </w:rPr>
        <w:t>6</w:t>
      </w:r>
      <w:r>
        <w:rPr>
          <w:rFonts w:hint="eastAsia"/>
        </w:rPr>
        <w:t>在遇到电气盒、插座、穿墙管线时，应先确定上述配件的位置，再裁切保温装饰板，裁切的大小应大于配件周边</w:t>
      </w:r>
      <w:r>
        <w:rPr>
          <w:rFonts w:hint="eastAsia"/>
        </w:rPr>
        <w:t>10mm</w:t>
      </w:r>
      <w:r>
        <w:rPr>
          <w:rFonts w:hint="eastAsia"/>
        </w:rPr>
        <w:t>，保温装饰板粘贴完毕后，应用专用填缝剂封堵。</w:t>
      </w:r>
    </w:p>
    <w:p w:rsidR="00DC2810" w:rsidRDefault="003B5BF3">
      <w:pPr>
        <w:spacing w:line="360" w:lineRule="auto"/>
      </w:pPr>
      <w:r>
        <w:rPr>
          <w:rFonts w:hint="eastAsia"/>
          <w:b/>
        </w:rPr>
        <w:t>7.4.6</w:t>
      </w:r>
      <w:r>
        <w:rPr>
          <w:rFonts w:hint="eastAsia"/>
        </w:rPr>
        <w:t>固定保温装饰板</w:t>
      </w:r>
      <w:r>
        <w:t>锚</w:t>
      </w:r>
      <w:r>
        <w:rPr>
          <w:rFonts w:hint="eastAsia"/>
        </w:rPr>
        <w:t>栓的有效锚固深度不应小于</w:t>
      </w:r>
      <w:r>
        <w:rPr>
          <w:rFonts w:hint="eastAsia"/>
        </w:rPr>
        <w:t>25mm</w:t>
      </w:r>
      <w:r>
        <w:rPr>
          <w:rFonts w:hint="eastAsia"/>
        </w:rPr>
        <w:t>，基层墙体为加气混凝土时，锚栓的有效锚固深度不应小于</w:t>
      </w:r>
      <w:r>
        <w:rPr>
          <w:rFonts w:hint="eastAsia"/>
        </w:rPr>
        <w:t>50mm</w:t>
      </w:r>
      <w:r>
        <w:rPr>
          <w:rFonts w:hint="eastAsia"/>
        </w:rPr>
        <w:t>。</w:t>
      </w:r>
    </w:p>
    <w:p w:rsidR="00DC2810" w:rsidRDefault="003B5BF3">
      <w:pPr>
        <w:spacing w:line="360" w:lineRule="auto"/>
      </w:pPr>
      <w:r>
        <w:rPr>
          <w:rFonts w:hint="eastAsia"/>
          <w:b/>
        </w:rPr>
        <w:t>7</w:t>
      </w:r>
      <w:r>
        <w:rPr>
          <w:b/>
        </w:rPr>
        <w:t>.</w:t>
      </w:r>
      <w:r>
        <w:rPr>
          <w:rFonts w:hint="eastAsia"/>
          <w:b/>
        </w:rPr>
        <w:t>4</w:t>
      </w:r>
      <w:r>
        <w:rPr>
          <w:b/>
        </w:rPr>
        <w:t>.</w:t>
      </w:r>
      <w:r>
        <w:rPr>
          <w:rFonts w:hint="eastAsia"/>
          <w:b/>
        </w:rPr>
        <w:t>7</w:t>
      </w:r>
      <w:r>
        <w:rPr>
          <w:rFonts w:hint="eastAsia"/>
        </w:rPr>
        <w:t>填缝剂施工应符合下列规定：</w:t>
      </w:r>
    </w:p>
    <w:p w:rsidR="00DC2810" w:rsidRDefault="003B5BF3">
      <w:pPr>
        <w:spacing w:line="360" w:lineRule="auto"/>
        <w:ind w:firstLineChars="150" w:firstLine="316"/>
      </w:pPr>
      <w:r>
        <w:rPr>
          <w:rFonts w:hint="eastAsia"/>
          <w:b/>
        </w:rPr>
        <w:t xml:space="preserve">1 </w:t>
      </w:r>
      <w:r>
        <w:rPr>
          <w:rFonts w:hint="eastAsia"/>
        </w:rPr>
        <w:t>胶粘剂终凝前，不得进行填缝剂施工；</w:t>
      </w:r>
    </w:p>
    <w:p w:rsidR="00DC2810" w:rsidRDefault="003B5BF3">
      <w:pPr>
        <w:spacing w:line="360" w:lineRule="auto"/>
        <w:ind w:firstLineChars="150" w:firstLine="316"/>
      </w:pPr>
      <w:r>
        <w:rPr>
          <w:rFonts w:hint="eastAsia"/>
          <w:b/>
        </w:rPr>
        <w:t xml:space="preserve">2 </w:t>
      </w:r>
      <w:r>
        <w:rPr>
          <w:rFonts w:hint="eastAsia"/>
        </w:rPr>
        <w:t>填缝剂应按生产企业的产品使用说明配置；</w:t>
      </w:r>
    </w:p>
    <w:p w:rsidR="00DC2810" w:rsidRDefault="003B5BF3">
      <w:pPr>
        <w:spacing w:line="360" w:lineRule="auto"/>
        <w:ind w:firstLineChars="150" w:firstLine="316"/>
      </w:pPr>
      <w:r>
        <w:rPr>
          <w:rFonts w:hint="eastAsia"/>
          <w:b/>
        </w:rPr>
        <w:lastRenderedPageBreak/>
        <w:t>3</w:t>
      </w:r>
      <w:r>
        <w:rPr>
          <w:rFonts w:hint="eastAsia"/>
        </w:rPr>
        <w:t>缝隙间的杂物应清除；</w:t>
      </w:r>
    </w:p>
    <w:p w:rsidR="00DC2810" w:rsidRDefault="003B5BF3">
      <w:pPr>
        <w:spacing w:line="360" w:lineRule="auto"/>
        <w:ind w:firstLineChars="150" w:firstLine="316"/>
      </w:pPr>
      <w:r>
        <w:rPr>
          <w:rFonts w:hint="eastAsia"/>
          <w:b/>
        </w:rPr>
        <w:t>4</w:t>
      </w:r>
      <w:r>
        <w:rPr>
          <w:rFonts w:hint="eastAsia"/>
        </w:rPr>
        <w:t>填缝应密实饱满，无空穴或空隙；</w:t>
      </w:r>
    </w:p>
    <w:p w:rsidR="00DC2810" w:rsidRDefault="003B5BF3">
      <w:pPr>
        <w:spacing w:line="360" w:lineRule="auto"/>
        <w:ind w:firstLineChars="150" w:firstLine="316"/>
      </w:pPr>
      <w:r>
        <w:rPr>
          <w:rFonts w:hint="eastAsia"/>
          <w:b/>
        </w:rPr>
        <w:t>5</w:t>
      </w:r>
      <w:r>
        <w:rPr>
          <w:rFonts w:hint="eastAsia"/>
        </w:rPr>
        <w:t>多余的填缝剂应清理干净。</w:t>
      </w:r>
    </w:p>
    <w:p w:rsidR="00DC2810" w:rsidRDefault="003B5BF3">
      <w:pPr>
        <w:spacing w:line="360" w:lineRule="auto"/>
        <w:jc w:val="left"/>
        <w:textAlignment w:val="baseline"/>
      </w:pPr>
      <w:r>
        <w:rPr>
          <w:rFonts w:hint="eastAsia"/>
          <w:b/>
        </w:rPr>
        <w:t>7</w:t>
      </w:r>
      <w:r>
        <w:rPr>
          <w:b/>
        </w:rPr>
        <w:t>.</w:t>
      </w:r>
      <w:r>
        <w:rPr>
          <w:rFonts w:hint="eastAsia"/>
          <w:b/>
        </w:rPr>
        <w:t>4</w:t>
      </w:r>
      <w:r>
        <w:rPr>
          <w:b/>
        </w:rPr>
        <w:t>.</w:t>
      </w:r>
      <w:r>
        <w:rPr>
          <w:rFonts w:hint="eastAsia"/>
          <w:b/>
        </w:rPr>
        <w:t>8</w:t>
      </w:r>
      <w:r>
        <w:rPr>
          <w:rFonts w:hint="eastAsia"/>
        </w:rPr>
        <w:t>保温装饰板铺贴完成后，应采取临时保护措施，不得污染和损伤装饰面板。</w:t>
      </w:r>
    </w:p>
    <w:p w:rsidR="00DC2810" w:rsidRDefault="00DC2810">
      <w:pPr>
        <w:spacing w:line="360" w:lineRule="auto"/>
        <w:jc w:val="left"/>
        <w:textAlignment w:val="baseline"/>
      </w:pPr>
    </w:p>
    <w:p w:rsidR="00DC2810" w:rsidRDefault="00DC2810">
      <w:pPr>
        <w:spacing w:line="360" w:lineRule="auto"/>
        <w:jc w:val="left"/>
        <w:textAlignment w:val="baseline"/>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162" w:name="_Toc369511458"/>
      <w:bookmarkStart w:id="163" w:name="_Toc492560439"/>
      <w:bookmarkStart w:id="164" w:name="_Toc14679"/>
      <w:bookmarkStart w:id="165" w:name="_Toc369511647"/>
      <w:bookmarkStart w:id="166" w:name="_Toc6487"/>
      <w:bookmarkStart w:id="167" w:name="_Toc7496"/>
      <w:bookmarkStart w:id="168" w:name="_Toc492560744"/>
      <w:bookmarkStart w:id="169" w:name="_Toc361232864"/>
      <w:bookmarkStart w:id="170" w:name="_Toc16401"/>
      <w:r>
        <w:rPr>
          <w:rFonts w:ascii="Times New Roman" w:eastAsia="宋体" w:hAnsi="Times New Roman" w:hint="eastAsia"/>
          <w:bCs/>
          <w:color w:val="auto"/>
          <w:sz w:val="24"/>
          <w:szCs w:val="32"/>
        </w:rPr>
        <w:lastRenderedPageBreak/>
        <w:t xml:space="preserve">8  </w:t>
      </w:r>
      <w:r>
        <w:rPr>
          <w:rFonts w:ascii="Times New Roman" w:eastAsia="宋体" w:hAnsi="Times New Roman" w:hint="eastAsia"/>
          <w:bCs/>
          <w:color w:val="auto"/>
          <w:sz w:val="24"/>
          <w:szCs w:val="32"/>
        </w:rPr>
        <w:t>质量验收</w:t>
      </w:r>
      <w:bookmarkEnd w:id="162"/>
      <w:bookmarkEnd w:id="163"/>
      <w:bookmarkEnd w:id="164"/>
      <w:bookmarkEnd w:id="165"/>
      <w:bookmarkEnd w:id="166"/>
      <w:bookmarkEnd w:id="167"/>
      <w:bookmarkEnd w:id="168"/>
      <w:bookmarkEnd w:id="169"/>
      <w:bookmarkEnd w:id="170"/>
    </w:p>
    <w:p w:rsidR="00DC2810" w:rsidRDefault="003B5BF3" w:rsidP="00AE1F30">
      <w:pPr>
        <w:spacing w:afterLines="50"/>
        <w:jc w:val="center"/>
        <w:outlineLvl w:val="1"/>
        <w:rPr>
          <w:b/>
          <w:bCs/>
          <w:szCs w:val="21"/>
        </w:rPr>
      </w:pPr>
      <w:bookmarkStart w:id="171" w:name="_Toc361232865"/>
      <w:bookmarkStart w:id="172" w:name="_Toc369511459"/>
      <w:bookmarkStart w:id="173" w:name="_Toc30867"/>
      <w:bookmarkStart w:id="174" w:name="_Toc492560440"/>
      <w:bookmarkStart w:id="175" w:name="_Toc369511648"/>
      <w:bookmarkStart w:id="176" w:name="_Toc12022"/>
      <w:bookmarkStart w:id="177" w:name="_Toc492560745"/>
      <w:bookmarkStart w:id="178" w:name="_Toc4106"/>
      <w:bookmarkStart w:id="179" w:name="_Toc22565"/>
      <w:r>
        <w:rPr>
          <w:rFonts w:hint="eastAsia"/>
          <w:b/>
          <w:bCs/>
          <w:szCs w:val="21"/>
        </w:rPr>
        <w:t xml:space="preserve">8.1  </w:t>
      </w:r>
      <w:r>
        <w:rPr>
          <w:rFonts w:hint="eastAsia"/>
          <w:b/>
          <w:bCs/>
          <w:szCs w:val="21"/>
        </w:rPr>
        <w:t>一般规定</w:t>
      </w:r>
      <w:bookmarkEnd w:id="171"/>
      <w:bookmarkEnd w:id="172"/>
      <w:bookmarkEnd w:id="173"/>
      <w:bookmarkEnd w:id="174"/>
      <w:bookmarkEnd w:id="175"/>
      <w:bookmarkEnd w:id="176"/>
      <w:bookmarkEnd w:id="177"/>
      <w:bookmarkEnd w:id="178"/>
      <w:bookmarkEnd w:id="179"/>
    </w:p>
    <w:p w:rsidR="00DC2810" w:rsidRDefault="003B5BF3">
      <w:pPr>
        <w:autoSpaceDE w:val="0"/>
        <w:autoSpaceDN w:val="0"/>
        <w:adjustRightInd w:val="0"/>
        <w:spacing w:line="440" w:lineRule="exact"/>
        <w:jc w:val="left"/>
      </w:pPr>
      <w:r>
        <w:rPr>
          <w:rFonts w:hint="eastAsia"/>
          <w:b/>
          <w:szCs w:val="21"/>
        </w:rPr>
        <w:t>8</w:t>
      </w:r>
      <w:r>
        <w:rPr>
          <w:b/>
          <w:szCs w:val="21"/>
        </w:rPr>
        <w:t>.1.1</w:t>
      </w:r>
      <w:r>
        <w:rPr>
          <w:rFonts w:hint="eastAsia"/>
        </w:rPr>
        <w:t>既有建筑节能改造后，应进行节能改造工程施工质量验收，并应符合现行国家标准《建筑节能工程施工质量验收标准》</w:t>
      </w:r>
      <w:r>
        <w:rPr>
          <w:rFonts w:hint="eastAsia"/>
        </w:rPr>
        <w:t>GB 50411</w:t>
      </w:r>
      <w:r>
        <w:rPr>
          <w:rFonts w:hint="eastAsia"/>
        </w:rPr>
        <w:t>的有关规定</w:t>
      </w:r>
      <w:r>
        <w:t>。</w:t>
      </w:r>
    </w:p>
    <w:p w:rsidR="00DC2810" w:rsidRDefault="003B5BF3">
      <w:pPr>
        <w:spacing w:line="440" w:lineRule="exact"/>
      </w:pPr>
      <w:r>
        <w:rPr>
          <w:rFonts w:hint="eastAsia"/>
          <w:b/>
          <w:szCs w:val="21"/>
        </w:rPr>
        <w:t xml:space="preserve">8.1.2  </w:t>
      </w:r>
      <w:r>
        <w:rPr>
          <w:rFonts w:hint="eastAsia"/>
        </w:rPr>
        <w:t>既有建筑节能改造外墙保温装饰板工程的质量验收应包括施工过程中的质量检查、隐蔽工程验收和检验批验收</w:t>
      </w:r>
      <w:r>
        <w:t>，施工完成后应进行</w:t>
      </w:r>
      <w:r>
        <w:rPr>
          <w:rFonts w:hint="eastAsia"/>
        </w:rPr>
        <w:t>墙体节能</w:t>
      </w:r>
      <w:r>
        <w:t>保温分项工程验收。</w:t>
      </w:r>
    </w:p>
    <w:p w:rsidR="00DC2810" w:rsidRDefault="003B5BF3">
      <w:pPr>
        <w:spacing w:line="440" w:lineRule="exact"/>
      </w:pPr>
      <w:r>
        <w:rPr>
          <w:rFonts w:hint="eastAsia"/>
          <w:b/>
          <w:szCs w:val="21"/>
        </w:rPr>
        <w:t>8</w:t>
      </w:r>
      <w:r>
        <w:rPr>
          <w:b/>
          <w:szCs w:val="21"/>
        </w:rPr>
        <w:t>.1.</w:t>
      </w:r>
      <w:r>
        <w:rPr>
          <w:rFonts w:hint="eastAsia"/>
          <w:b/>
          <w:szCs w:val="21"/>
        </w:rPr>
        <w:t xml:space="preserve">3  </w:t>
      </w:r>
      <w:r>
        <w:rPr>
          <w:rFonts w:hint="eastAsia"/>
        </w:rPr>
        <w:t>既有建筑节能改造外墙保温装饰板工程质量验收应提交有关文件和记录，并应符合下列规定：</w:t>
      </w:r>
    </w:p>
    <w:p w:rsidR="00DC2810" w:rsidRDefault="003B5BF3">
      <w:pPr>
        <w:spacing w:line="360" w:lineRule="auto"/>
        <w:ind w:firstLineChars="150" w:firstLine="316"/>
      </w:pPr>
      <w:r>
        <w:rPr>
          <w:rFonts w:hint="eastAsia"/>
          <w:b/>
        </w:rPr>
        <w:t xml:space="preserve">1 </w:t>
      </w:r>
      <w:r>
        <w:rPr>
          <w:rFonts w:hint="eastAsia"/>
        </w:rPr>
        <w:t>围护结构节能改造方案、设计图纸、设计说明、计算复合资料等应完整齐全；</w:t>
      </w:r>
    </w:p>
    <w:p w:rsidR="00DC2810" w:rsidRDefault="003B5BF3">
      <w:pPr>
        <w:spacing w:line="360" w:lineRule="auto"/>
        <w:ind w:firstLineChars="150" w:firstLine="316"/>
      </w:pPr>
      <w:r>
        <w:rPr>
          <w:rFonts w:hint="eastAsia"/>
          <w:b/>
        </w:rPr>
        <w:t xml:space="preserve">2 </w:t>
      </w:r>
      <w:r>
        <w:rPr>
          <w:rFonts w:hint="eastAsia"/>
        </w:rPr>
        <w:t>材料和构件的品种、规格、质量应符合设计要求和国家现行有关标准的规定，并应提交相应的产品合格证；</w:t>
      </w:r>
    </w:p>
    <w:p w:rsidR="00DC2810" w:rsidRDefault="003B5BF3">
      <w:pPr>
        <w:spacing w:line="360" w:lineRule="auto"/>
        <w:ind w:firstLineChars="150" w:firstLine="316"/>
      </w:pPr>
      <w:r>
        <w:rPr>
          <w:rFonts w:hint="eastAsia"/>
          <w:b/>
        </w:rPr>
        <w:t>3</w:t>
      </w:r>
      <w:r>
        <w:rPr>
          <w:rFonts w:hint="eastAsia"/>
        </w:rPr>
        <w:t>材料和构件的技术性能应符合设计要求，并应提交相应的性能检验报告和进场验收记录、复验报告；</w:t>
      </w:r>
    </w:p>
    <w:p w:rsidR="00DC2810" w:rsidRDefault="003B5BF3">
      <w:pPr>
        <w:spacing w:line="360" w:lineRule="auto"/>
        <w:ind w:firstLineChars="150" w:firstLine="316"/>
      </w:pPr>
      <w:r>
        <w:rPr>
          <w:rFonts w:hint="eastAsia"/>
          <w:b/>
        </w:rPr>
        <w:t>4</w:t>
      </w:r>
      <w:r>
        <w:rPr>
          <w:rFonts w:hint="eastAsia"/>
        </w:rPr>
        <w:t>施工质量应符合设计要求，并应提交相应的施工记录、各分项工程施工质量验收记录；</w:t>
      </w:r>
    </w:p>
    <w:p w:rsidR="00DC2810" w:rsidRDefault="003B5BF3">
      <w:pPr>
        <w:spacing w:line="360" w:lineRule="auto"/>
        <w:ind w:firstLineChars="150" w:firstLine="316"/>
      </w:pPr>
      <w:r>
        <w:rPr>
          <w:rFonts w:hint="eastAsia"/>
          <w:b/>
        </w:rPr>
        <w:t>5</w:t>
      </w:r>
      <w:r>
        <w:rPr>
          <w:rFonts w:hint="eastAsia"/>
        </w:rPr>
        <w:t>隐蔽工程验收记录应完整，且符合设计要求；</w:t>
      </w:r>
    </w:p>
    <w:p w:rsidR="00DC2810" w:rsidRDefault="003B5BF3">
      <w:pPr>
        <w:spacing w:line="360" w:lineRule="auto"/>
        <w:ind w:firstLineChars="150" w:firstLine="316"/>
      </w:pPr>
      <w:r>
        <w:rPr>
          <w:rFonts w:hint="eastAsia"/>
          <w:b/>
        </w:rPr>
        <w:t>6</w:t>
      </w:r>
      <w:r>
        <w:rPr>
          <w:rFonts w:hint="eastAsia"/>
        </w:rPr>
        <w:t>外墙节能改造后，应提供节能构造现场实体检测报告；</w:t>
      </w:r>
    </w:p>
    <w:p w:rsidR="00DC2810" w:rsidRDefault="003B5BF3">
      <w:pPr>
        <w:spacing w:line="440" w:lineRule="exact"/>
      </w:pPr>
      <w:r>
        <w:rPr>
          <w:rFonts w:hint="eastAsia"/>
          <w:b/>
          <w:szCs w:val="21"/>
        </w:rPr>
        <w:t>8</w:t>
      </w:r>
      <w:r>
        <w:rPr>
          <w:b/>
          <w:szCs w:val="21"/>
        </w:rPr>
        <w:t>.1.</w:t>
      </w:r>
      <w:r>
        <w:rPr>
          <w:rFonts w:hint="eastAsia"/>
          <w:b/>
          <w:szCs w:val="21"/>
        </w:rPr>
        <w:t xml:space="preserve">4  </w:t>
      </w:r>
      <w:r>
        <w:rPr>
          <w:rFonts w:hint="eastAsia"/>
        </w:rPr>
        <w:t>保温装饰板</w:t>
      </w:r>
      <w:r>
        <w:rPr>
          <w:rFonts w:hint="eastAsia"/>
          <w:szCs w:val="21"/>
        </w:rPr>
        <w:t>外墙装饰</w:t>
      </w:r>
      <w:r>
        <w:t>保温工程应对下列部位或内容进行隐蔽工程验收，并应</w:t>
      </w:r>
      <w:r>
        <w:rPr>
          <w:rFonts w:hint="eastAsia"/>
        </w:rPr>
        <w:t>进行</w:t>
      </w:r>
      <w:r>
        <w:t>文字记录和图</w:t>
      </w:r>
      <w:r>
        <w:rPr>
          <w:rFonts w:hint="eastAsia"/>
        </w:rPr>
        <w:t>像记录：</w:t>
      </w:r>
    </w:p>
    <w:p w:rsidR="00DC2810" w:rsidRDefault="003B5BF3">
      <w:pPr>
        <w:spacing w:line="440" w:lineRule="exact"/>
        <w:ind w:firstLineChars="150" w:firstLine="316"/>
      </w:pPr>
      <w:r>
        <w:rPr>
          <w:b/>
        </w:rPr>
        <w:t>1</w:t>
      </w:r>
      <w:r>
        <w:rPr>
          <w:rFonts w:hint="eastAsia"/>
        </w:rPr>
        <w:t>保温装饰板</w:t>
      </w:r>
      <w:r>
        <w:t>附着的基层及其</w:t>
      </w:r>
      <w:r>
        <w:rPr>
          <w:rFonts w:hint="eastAsia"/>
        </w:rPr>
        <w:t>界</w:t>
      </w:r>
      <w:r>
        <w:t>面处理；</w:t>
      </w:r>
    </w:p>
    <w:p w:rsidR="00DC2810" w:rsidRDefault="003B5BF3">
      <w:pPr>
        <w:spacing w:line="440" w:lineRule="exact"/>
        <w:ind w:firstLineChars="150" w:firstLine="316"/>
      </w:pPr>
      <w:r>
        <w:rPr>
          <w:b/>
        </w:rPr>
        <w:t>2</w:t>
      </w:r>
      <w:r>
        <w:rPr>
          <w:rFonts w:hint="eastAsia"/>
        </w:rPr>
        <w:t>保温装饰板</w:t>
      </w:r>
      <w:r>
        <w:t>的粘结</w:t>
      </w:r>
      <w:r>
        <w:rPr>
          <w:rFonts w:hint="eastAsia"/>
        </w:rPr>
        <w:t>面积</w:t>
      </w:r>
      <w:r>
        <w:t>；</w:t>
      </w:r>
    </w:p>
    <w:p w:rsidR="00DC2810" w:rsidRDefault="003B5BF3">
      <w:pPr>
        <w:spacing w:line="440" w:lineRule="exact"/>
        <w:ind w:firstLineChars="150" w:firstLine="316"/>
      </w:pPr>
      <w:r>
        <w:rPr>
          <w:b/>
        </w:rPr>
        <w:t>3</w:t>
      </w:r>
      <w:r>
        <w:rPr>
          <w:rFonts w:hint="eastAsia"/>
        </w:rPr>
        <w:t>锚固组件的</w:t>
      </w:r>
      <w:r>
        <w:t>位置、数量</w:t>
      </w:r>
      <w:r>
        <w:rPr>
          <w:rFonts w:hint="eastAsia"/>
        </w:rPr>
        <w:t>及锚固深度</w:t>
      </w:r>
      <w:r>
        <w:t>；</w:t>
      </w:r>
    </w:p>
    <w:p w:rsidR="00DC2810" w:rsidRDefault="003B5BF3">
      <w:pPr>
        <w:spacing w:line="440" w:lineRule="exact"/>
        <w:ind w:firstLineChars="150" w:firstLine="316"/>
      </w:pPr>
      <w:r>
        <w:rPr>
          <w:b/>
        </w:rPr>
        <w:t>4</w:t>
      </w:r>
      <w:r>
        <w:t>热桥部位处理；</w:t>
      </w:r>
    </w:p>
    <w:p w:rsidR="00DC2810" w:rsidRDefault="003B5BF3">
      <w:pPr>
        <w:spacing w:line="440" w:lineRule="exact"/>
        <w:ind w:firstLineChars="150" w:firstLine="316"/>
      </w:pPr>
      <w:r>
        <w:rPr>
          <w:b/>
        </w:rPr>
        <w:t>5</w:t>
      </w:r>
      <w:r>
        <w:t>板缝及构造节点处理</w:t>
      </w:r>
      <w:r>
        <w:rPr>
          <w:rFonts w:hint="eastAsia"/>
        </w:rPr>
        <w:t>；</w:t>
      </w:r>
    </w:p>
    <w:p w:rsidR="00DC2810" w:rsidRDefault="003B5BF3">
      <w:pPr>
        <w:spacing w:line="440" w:lineRule="exact"/>
        <w:ind w:firstLineChars="150" w:firstLine="316"/>
      </w:pPr>
      <w:r>
        <w:rPr>
          <w:rFonts w:hint="eastAsia"/>
          <w:b/>
        </w:rPr>
        <w:t>6</w:t>
      </w:r>
      <w:r>
        <w:rPr>
          <w:rFonts w:hint="eastAsia"/>
        </w:rPr>
        <w:t>保温装饰板采用的保温材料的厚度；</w:t>
      </w:r>
    </w:p>
    <w:p w:rsidR="00DC2810" w:rsidRDefault="003B5BF3">
      <w:pPr>
        <w:spacing w:line="440" w:lineRule="exact"/>
        <w:ind w:firstLineChars="150" w:firstLine="316"/>
      </w:pPr>
      <w:r>
        <w:rPr>
          <w:rFonts w:hint="eastAsia"/>
          <w:b/>
        </w:rPr>
        <w:t>7</w:t>
      </w:r>
      <w:r>
        <w:rPr>
          <w:rFonts w:hint="eastAsia"/>
        </w:rPr>
        <w:t>防火隔离带保温材料材质、厚度、宽度、间距。</w:t>
      </w:r>
    </w:p>
    <w:p w:rsidR="00DC2810" w:rsidRDefault="003B5BF3">
      <w:pPr>
        <w:spacing w:line="440" w:lineRule="exact"/>
      </w:pPr>
      <w:r>
        <w:rPr>
          <w:rFonts w:hint="eastAsia"/>
          <w:b/>
          <w:szCs w:val="21"/>
        </w:rPr>
        <w:t>8</w:t>
      </w:r>
      <w:r>
        <w:rPr>
          <w:b/>
          <w:szCs w:val="21"/>
        </w:rPr>
        <w:t>.1.</w:t>
      </w:r>
      <w:r>
        <w:rPr>
          <w:rFonts w:hint="eastAsia"/>
          <w:b/>
          <w:szCs w:val="21"/>
        </w:rPr>
        <w:t xml:space="preserve">5  </w:t>
      </w:r>
      <w:r>
        <w:rPr>
          <w:rFonts w:hint="eastAsia"/>
        </w:rPr>
        <w:t>保温装饰板</w:t>
      </w:r>
      <w:r>
        <w:rPr>
          <w:rFonts w:hint="eastAsia"/>
          <w:szCs w:val="21"/>
        </w:rPr>
        <w:t>外墙装饰</w:t>
      </w:r>
      <w:r>
        <w:t>保温工程检验批</w:t>
      </w:r>
      <w:r>
        <w:rPr>
          <w:rFonts w:hint="eastAsia"/>
        </w:rPr>
        <w:t>的</w:t>
      </w:r>
      <w:r>
        <w:t>划分</w:t>
      </w:r>
      <w:r>
        <w:rPr>
          <w:rFonts w:hint="eastAsia"/>
        </w:rPr>
        <w:t>应符合现行国家标准</w:t>
      </w:r>
      <w:r>
        <w:t>《建筑节能工程施工质量验收</w:t>
      </w:r>
      <w:r>
        <w:rPr>
          <w:rFonts w:hint="eastAsia"/>
        </w:rPr>
        <w:t>标准</w:t>
      </w:r>
      <w:r>
        <w:t>》</w:t>
      </w:r>
      <w:r>
        <w:t>GB50411</w:t>
      </w:r>
      <w:r>
        <w:rPr>
          <w:rFonts w:hint="eastAsia"/>
        </w:rPr>
        <w:t>的规定。</w:t>
      </w:r>
    </w:p>
    <w:p w:rsidR="00DC2810" w:rsidRDefault="003B5BF3">
      <w:pPr>
        <w:spacing w:line="440" w:lineRule="exact"/>
      </w:pPr>
      <w:r>
        <w:rPr>
          <w:rFonts w:hint="eastAsia"/>
          <w:b/>
        </w:rPr>
        <w:t>8</w:t>
      </w:r>
      <w:r>
        <w:rPr>
          <w:b/>
        </w:rPr>
        <w:t>.1.</w:t>
      </w:r>
      <w:r>
        <w:rPr>
          <w:rFonts w:hint="eastAsia"/>
          <w:b/>
        </w:rPr>
        <w:t xml:space="preserve">6  </w:t>
      </w:r>
      <w:r>
        <w:t>检验批质量验收合格应符合下列规定：</w:t>
      </w:r>
    </w:p>
    <w:p w:rsidR="00DC2810" w:rsidRDefault="003B5BF3">
      <w:pPr>
        <w:spacing w:line="440" w:lineRule="exact"/>
        <w:ind w:firstLineChars="150" w:firstLine="316"/>
      </w:pPr>
      <w:r>
        <w:rPr>
          <w:b/>
        </w:rPr>
        <w:t>1</w:t>
      </w:r>
      <w:r>
        <w:t>检验批应按主控项目和一般项目验收；</w:t>
      </w:r>
    </w:p>
    <w:p w:rsidR="00DC2810" w:rsidRDefault="003B5BF3">
      <w:pPr>
        <w:spacing w:line="440" w:lineRule="exact"/>
        <w:ind w:firstLineChars="150" w:firstLine="316"/>
      </w:pPr>
      <w:r>
        <w:rPr>
          <w:b/>
        </w:rPr>
        <w:t>2</w:t>
      </w:r>
      <w:r>
        <w:t>主控项目应全部合格；</w:t>
      </w:r>
    </w:p>
    <w:p w:rsidR="00DC2810" w:rsidRDefault="003B5BF3">
      <w:pPr>
        <w:spacing w:line="440" w:lineRule="exact"/>
        <w:ind w:firstLineChars="150" w:firstLine="316"/>
      </w:pPr>
      <w:r>
        <w:rPr>
          <w:b/>
        </w:rPr>
        <w:lastRenderedPageBreak/>
        <w:t>3</w:t>
      </w:r>
      <w:r>
        <w:t>一般项目采用计数检验时，应有</w:t>
      </w:r>
      <w:r>
        <w:t>90</w:t>
      </w:r>
      <w:r>
        <w:t>％以上的检查点合格，且其余检查点不得有严重缺陷</w:t>
      </w:r>
      <w:r>
        <w:rPr>
          <w:rFonts w:hint="eastAsia"/>
        </w:rPr>
        <w:t>；</w:t>
      </w:r>
    </w:p>
    <w:p w:rsidR="00DC2810" w:rsidRDefault="003B5BF3">
      <w:pPr>
        <w:spacing w:line="440" w:lineRule="exact"/>
        <w:ind w:firstLineChars="150" w:firstLine="316"/>
      </w:pPr>
      <w:r>
        <w:rPr>
          <w:rFonts w:hint="eastAsia"/>
          <w:b/>
        </w:rPr>
        <w:t>4</w:t>
      </w:r>
      <w:r>
        <w:rPr>
          <w:rFonts w:hint="eastAsia"/>
        </w:rPr>
        <w:t>应具有完整的施工操作依据和质量验收记录。</w:t>
      </w:r>
    </w:p>
    <w:p w:rsidR="00DC2810" w:rsidRDefault="003B5BF3">
      <w:pPr>
        <w:spacing w:line="360" w:lineRule="auto"/>
        <w:jc w:val="center"/>
        <w:outlineLvl w:val="1"/>
        <w:rPr>
          <w:bCs/>
          <w:szCs w:val="21"/>
        </w:rPr>
      </w:pPr>
      <w:bookmarkStart w:id="180" w:name="_Toc11664"/>
      <w:bookmarkStart w:id="181" w:name="_Toc492560442"/>
      <w:bookmarkStart w:id="182" w:name="_Toc492560747"/>
      <w:bookmarkStart w:id="183" w:name="_Toc6570"/>
      <w:bookmarkStart w:id="184" w:name="_Toc484077529"/>
      <w:bookmarkStart w:id="185" w:name="_Toc8190"/>
      <w:bookmarkStart w:id="186" w:name="_Toc32317"/>
      <w:r>
        <w:rPr>
          <w:rFonts w:hint="eastAsia"/>
          <w:b/>
        </w:rPr>
        <w:t>8</w:t>
      </w:r>
      <w:r>
        <w:rPr>
          <w:b/>
        </w:rPr>
        <w:t>.2</w:t>
      </w:r>
      <w:r>
        <w:rPr>
          <w:rFonts w:hint="eastAsia"/>
          <w:b/>
          <w:bCs/>
          <w:szCs w:val="21"/>
        </w:rPr>
        <w:t>主控项目</w:t>
      </w:r>
      <w:bookmarkEnd w:id="180"/>
      <w:bookmarkEnd w:id="181"/>
      <w:bookmarkEnd w:id="182"/>
      <w:bookmarkEnd w:id="183"/>
      <w:bookmarkEnd w:id="184"/>
      <w:bookmarkEnd w:id="185"/>
      <w:bookmarkEnd w:id="186"/>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.1</w:t>
      </w:r>
      <w:r>
        <w:rPr>
          <w:szCs w:val="21"/>
        </w:rPr>
        <w:t>用于</w:t>
      </w:r>
      <w:r>
        <w:rPr>
          <w:rFonts w:hint="eastAsia"/>
          <w:szCs w:val="21"/>
        </w:rPr>
        <w:t>外墙</w:t>
      </w:r>
      <w:r>
        <w:rPr>
          <w:szCs w:val="21"/>
        </w:rPr>
        <w:t>保温工程的</w:t>
      </w:r>
      <w:r>
        <w:rPr>
          <w:rFonts w:hint="eastAsia"/>
        </w:rPr>
        <w:t>保温装饰板</w:t>
      </w:r>
      <w:r>
        <w:rPr>
          <w:rFonts w:hint="eastAsia"/>
          <w:szCs w:val="21"/>
        </w:rPr>
        <w:t>、系统材料</w:t>
      </w:r>
      <w:r>
        <w:rPr>
          <w:szCs w:val="21"/>
        </w:rPr>
        <w:t>等，其品种、规格应符合设计要求和相关标准的规定。</w:t>
      </w:r>
    </w:p>
    <w:p w:rsidR="00DC2810" w:rsidRDefault="003B5BF3">
      <w:pPr>
        <w:spacing w:line="360" w:lineRule="auto"/>
        <w:ind w:firstLineChars="150" w:firstLine="315"/>
        <w:rPr>
          <w:szCs w:val="21"/>
        </w:rPr>
      </w:pPr>
      <w:r>
        <w:rPr>
          <w:szCs w:val="21"/>
        </w:rPr>
        <w:t>检验方法：观察、尺量检查；核查质量证明文件。</w:t>
      </w:r>
    </w:p>
    <w:p w:rsidR="00DC2810" w:rsidRDefault="003B5BF3">
      <w:pPr>
        <w:spacing w:line="360" w:lineRule="auto"/>
        <w:ind w:firstLineChars="150" w:firstLine="315"/>
        <w:rPr>
          <w:szCs w:val="21"/>
        </w:rPr>
      </w:pPr>
      <w:r>
        <w:rPr>
          <w:szCs w:val="21"/>
        </w:rPr>
        <w:t>检查数量：按进场批次，每批随机抽取</w:t>
      </w:r>
      <w:r>
        <w:rPr>
          <w:szCs w:val="21"/>
        </w:rPr>
        <w:t>3</w:t>
      </w:r>
      <w:r>
        <w:rPr>
          <w:szCs w:val="21"/>
        </w:rPr>
        <w:t>个试样进行检查；质量证明文件应按照其出厂检验批进行核查。</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.2</w:t>
      </w:r>
      <w:r>
        <w:rPr>
          <w:rFonts w:hint="eastAsia"/>
          <w:szCs w:val="21"/>
        </w:rPr>
        <w:t>外墙</w:t>
      </w:r>
      <w:r>
        <w:rPr>
          <w:szCs w:val="21"/>
        </w:rPr>
        <w:t>保温工程</w:t>
      </w:r>
      <w:r>
        <w:rPr>
          <w:rFonts w:hint="eastAsia"/>
          <w:szCs w:val="21"/>
        </w:rPr>
        <w:t>所采用的保温装饰板的保温材料</w:t>
      </w:r>
      <w:r>
        <w:rPr>
          <w:szCs w:val="21"/>
        </w:rPr>
        <w:t>的导热系数、密度、</w:t>
      </w:r>
      <w:r>
        <w:rPr>
          <w:rFonts w:hint="eastAsia"/>
          <w:szCs w:val="21"/>
        </w:rPr>
        <w:t>垂直板面抗拉强度</w:t>
      </w:r>
      <w:r>
        <w:rPr>
          <w:szCs w:val="21"/>
        </w:rPr>
        <w:t>、燃烧性能应符合设计要求</w:t>
      </w:r>
      <w:r>
        <w:rPr>
          <w:rFonts w:hint="eastAsia"/>
          <w:szCs w:val="21"/>
        </w:rPr>
        <w:t>。</w:t>
      </w:r>
    </w:p>
    <w:p w:rsidR="00DC2810" w:rsidRDefault="003B5BF3">
      <w:pPr>
        <w:spacing w:line="360" w:lineRule="auto"/>
        <w:ind w:firstLineChars="200" w:firstLine="420"/>
        <w:rPr>
          <w:szCs w:val="21"/>
        </w:rPr>
      </w:pPr>
      <w:r>
        <w:rPr>
          <w:szCs w:val="21"/>
        </w:rPr>
        <w:t>检验方法：核查质量证明文件。</w:t>
      </w:r>
    </w:p>
    <w:p w:rsidR="00DC2810" w:rsidRDefault="003B5BF3">
      <w:pPr>
        <w:spacing w:line="360" w:lineRule="auto"/>
        <w:ind w:firstLineChars="200" w:firstLine="420"/>
        <w:rPr>
          <w:szCs w:val="21"/>
        </w:rPr>
      </w:pPr>
      <w:r>
        <w:rPr>
          <w:szCs w:val="21"/>
        </w:rPr>
        <w:t>检查数量：全数检查。</w:t>
      </w:r>
    </w:p>
    <w:p w:rsidR="00DC2810" w:rsidRDefault="003B5BF3">
      <w:pPr>
        <w:spacing w:line="440" w:lineRule="exact"/>
        <w:rPr>
          <w:szCs w:val="21"/>
        </w:rPr>
      </w:pPr>
      <w:r>
        <w:rPr>
          <w:rFonts w:hint="eastAsia"/>
          <w:b/>
          <w:szCs w:val="21"/>
        </w:rPr>
        <w:t>8</w:t>
      </w:r>
      <w:r>
        <w:rPr>
          <w:b/>
          <w:szCs w:val="21"/>
        </w:rPr>
        <w:t>.</w:t>
      </w:r>
      <w:r>
        <w:rPr>
          <w:rFonts w:hint="eastAsia"/>
          <w:b/>
          <w:szCs w:val="21"/>
        </w:rPr>
        <w:t>2</w:t>
      </w:r>
      <w:r>
        <w:rPr>
          <w:b/>
          <w:szCs w:val="21"/>
        </w:rPr>
        <w:t>.</w:t>
      </w:r>
      <w:r>
        <w:rPr>
          <w:rFonts w:hint="eastAsia"/>
          <w:b/>
          <w:szCs w:val="21"/>
        </w:rPr>
        <w:t xml:space="preserve">3  </w:t>
      </w:r>
      <w:r>
        <w:rPr>
          <w:rFonts w:hint="eastAsia"/>
        </w:rPr>
        <w:t>保温装饰板</w:t>
      </w:r>
      <w:r>
        <w:rPr>
          <w:rFonts w:hint="eastAsia"/>
          <w:szCs w:val="21"/>
        </w:rPr>
        <w:t>外墙保温工程所采用的</w:t>
      </w:r>
      <w:r>
        <w:rPr>
          <w:rFonts w:hint="eastAsia"/>
        </w:rPr>
        <w:t>保温装饰板</w:t>
      </w:r>
      <w:r>
        <w:rPr>
          <w:rFonts w:hint="eastAsia"/>
          <w:szCs w:val="21"/>
        </w:rPr>
        <w:t>、胶粘剂、锚固组件，进场时应对下列性能进行抽样复验：</w:t>
      </w:r>
    </w:p>
    <w:p w:rsidR="00DC2810" w:rsidRDefault="003B5BF3">
      <w:pPr>
        <w:spacing w:line="440" w:lineRule="exact"/>
        <w:ind w:firstLineChars="150" w:firstLine="316"/>
        <w:rPr>
          <w:szCs w:val="21"/>
        </w:rPr>
      </w:pPr>
      <w:r>
        <w:rPr>
          <w:b/>
        </w:rPr>
        <w:t>1</w:t>
      </w:r>
      <w:r>
        <w:rPr>
          <w:rFonts w:hint="eastAsia"/>
        </w:rPr>
        <w:t>保温装饰板的单位面积质量、拉伸粘结强度、燃烧性能等级；</w:t>
      </w:r>
    </w:p>
    <w:p w:rsidR="00DC2810" w:rsidRDefault="003B5BF3">
      <w:pPr>
        <w:spacing w:line="440" w:lineRule="exact"/>
        <w:ind w:firstLineChars="150" w:firstLine="316"/>
      </w:pPr>
      <w:r>
        <w:rPr>
          <w:b/>
        </w:rPr>
        <w:t>2</w:t>
      </w:r>
      <w:r>
        <w:rPr>
          <w:rFonts w:hint="eastAsia"/>
        </w:rPr>
        <w:t>胶粘剂的拉伸粘结强度和耐水拉伸粘结强度</w:t>
      </w:r>
      <w:r>
        <w:t>；</w:t>
      </w:r>
    </w:p>
    <w:p w:rsidR="00DC2810" w:rsidRDefault="003B5BF3">
      <w:pPr>
        <w:spacing w:line="440" w:lineRule="exact"/>
        <w:ind w:firstLineChars="150" w:firstLine="316"/>
      </w:pPr>
      <w:r>
        <w:rPr>
          <w:rFonts w:hint="eastAsia"/>
          <w:b/>
        </w:rPr>
        <w:t>3</w:t>
      </w:r>
      <w:r>
        <w:rPr>
          <w:rFonts w:hint="eastAsia"/>
          <w:szCs w:val="21"/>
        </w:rPr>
        <w:t>锚固组件的拉拔力标准值</w:t>
      </w:r>
      <w:r>
        <w:t>。</w:t>
      </w:r>
    </w:p>
    <w:p w:rsidR="00DC2810" w:rsidRDefault="003B5BF3">
      <w:pPr>
        <w:spacing w:line="440" w:lineRule="exact"/>
        <w:ind w:firstLineChars="200" w:firstLine="420"/>
        <w:rPr>
          <w:szCs w:val="21"/>
        </w:rPr>
      </w:pPr>
      <w:r>
        <w:rPr>
          <w:rFonts w:hint="eastAsia"/>
          <w:szCs w:val="21"/>
        </w:rPr>
        <w:t>检查方法：核查质量证明文件；随机抽样送检，核查复验报告。</w:t>
      </w:r>
    </w:p>
    <w:p w:rsidR="00DC2810" w:rsidRDefault="003B5BF3">
      <w:pPr>
        <w:spacing w:line="440" w:lineRule="exact"/>
        <w:ind w:firstLineChars="200" w:firstLine="420"/>
        <w:rPr>
          <w:szCs w:val="21"/>
        </w:rPr>
      </w:pPr>
      <w:r>
        <w:rPr>
          <w:rFonts w:hint="eastAsia"/>
          <w:szCs w:val="21"/>
        </w:rPr>
        <w:t>检查数量：</w:t>
      </w:r>
      <w:r>
        <w:rPr>
          <w:rFonts w:hint="eastAsia"/>
        </w:rPr>
        <w:t>同一厂家、同品种产品，按照扣除门窗洞后的保温墙面面积，在</w:t>
      </w:r>
      <w:r>
        <w:rPr>
          <w:rFonts w:hint="eastAsia"/>
        </w:rPr>
        <w:t>5000m</w:t>
      </w:r>
      <w:r>
        <w:rPr>
          <w:rFonts w:hint="eastAsia"/>
          <w:vertAlign w:val="superscript"/>
        </w:rPr>
        <w:t>2</w:t>
      </w:r>
      <w:r>
        <w:rPr>
          <w:rFonts w:hint="eastAsia"/>
        </w:rPr>
        <w:t>以内应复验</w:t>
      </w:r>
      <w:r>
        <w:rPr>
          <w:rFonts w:hint="eastAsia"/>
        </w:rPr>
        <w:t>1</w:t>
      </w:r>
      <w:r>
        <w:rPr>
          <w:rFonts w:hint="eastAsia"/>
        </w:rPr>
        <w:t>次；当面积每增加</w:t>
      </w:r>
      <w:r>
        <w:rPr>
          <w:rFonts w:hint="eastAsia"/>
        </w:rPr>
        <w:t>5000m</w:t>
      </w:r>
      <w:r>
        <w:rPr>
          <w:rFonts w:hint="eastAsia"/>
          <w:vertAlign w:val="superscript"/>
        </w:rPr>
        <w:t>2</w:t>
      </w:r>
      <w:r>
        <w:rPr>
          <w:rFonts w:hint="eastAsia"/>
        </w:rPr>
        <w:t>时应增加</w:t>
      </w:r>
      <w:r>
        <w:rPr>
          <w:rFonts w:hint="eastAsia"/>
        </w:rPr>
        <w:t>1</w:t>
      </w:r>
      <w:r>
        <w:rPr>
          <w:rFonts w:hint="eastAsia"/>
        </w:rPr>
        <w:t>次；增加的面积不足规定数量时也应增加</w:t>
      </w:r>
      <w:r>
        <w:rPr>
          <w:rFonts w:hint="eastAsia"/>
        </w:rPr>
        <w:t>1</w:t>
      </w:r>
      <w:r>
        <w:rPr>
          <w:rFonts w:hint="eastAsia"/>
        </w:rPr>
        <w:t>次</w:t>
      </w:r>
      <w:r>
        <w:rPr>
          <w:szCs w:val="21"/>
        </w:rPr>
        <w:t>。</w:t>
      </w:r>
    </w:p>
    <w:p w:rsidR="00DC2810" w:rsidRDefault="003B5BF3">
      <w:pPr>
        <w:spacing w:line="440" w:lineRule="exact"/>
        <w:ind w:firstLineChars="200" w:firstLine="420"/>
        <w:rPr>
          <w:szCs w:val="21"/>
        </w:rPr>
      </w:pPr>
      <w:r>
        <w:rPr>
          <w:rFonts w:hint="eastAsia"/>
          <w:szCs w:val="21"/>
        </w:rPr>
        <w:t>同一个工程项目、同一施工单位且同时施工的多个单位工程，可合并计算保温墙面抽检面积。</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w:t>
      </w:r>
      <w:r>
        <w:rPr>
          <w:rFonts w:hint="eastAsia"/>
          <w:b/>
          <w:szCs w:val="21"/>
        </w:rPr>
        <w:t xml:space="preserve">4  </w:t>
      </w:r>
      <w:r>
        <w:rPr>
          <w:rFonts w:hint="eastAsia"/>
        </w:rPr>
        <w:t>保温装饰板</w:t>
      </w:r>
      <w:r>
        <w:rPr>
          <w:szCs w:val="21"/>
        </w:rPr>
        <w:t>外墙保温工程施工前应按照设计和施工方案的要求对基层进行处理，处理后的基层应符合施工方案的要求。</w:t>
      </w:r>
    </w:p>
    <w:p w:rsidR="00DC2810" w:rsidRDefault="003B5BF3">
      <w:pPr>
        <w:spacing w:line="360" w:lineRule="auto"/>
        <w:ind w:firstLineChars="150" w:firstLine="315"/>
        <w:rPr>
          <w:szCs w:val="21"/>
        </w:rPr>
      </w:pPr>
      <w:r>
        <w:rPr>
          <w:szCs w:val="21"/>
        </w:rPr>
        <w:t>检验方法：对照设计和施工方案观察检查；核查隐蔽工程验收记录。</w:t>
      </w:r>
    </w:p>
    <w:p w:rsidR="00DC2810" w:rsidRDefault="003B5BF3">
      <w:pPr>
        <w:spacing w:line="360" w:lineRule="auto"/>
        <w:ind w:firstLineChars="150" w:firstLine="315"/>
        <w:rPr>
          <w:szCs w:val="21"/>
        </w:rPr>
      </w:pPr>
      <w:r>
        <w:rPr>
          <w:szCs w:val="21"/>
        </w:rPr>
        <w:t>检查数量：全数检查。</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.5</w:t>
      </w:r>
      <w:r>
        <w:rPr>
          <w:rFonts w:hint="eastAsia"/>
        </w:rPr>
        <w:t>保温装饰板</w:t>
      </w:r>
      <w:r>
        <w:rPr>
          <w:szCs w:val="21"/>
        </w:rPr>
        <w:t>外墙保温工程的施工</w:t>
      </w:r>
      <w:r>
        <w:rPr>
          <w:rFonts w:hint="eastAsia"/>
          <w:szCs w:val="21"/>
        </w:rPr>
        <w:t>质量</w:t>
      </w:r>
      <w:r>
        <w:rPr>
          <w:szCs w:val="21"/>
        </w:rPr>
        <w:t>，应符合下列规定：</w:t>
      </w:r>
    </w:p>
    <w:p w:rsidR="00DC2810" w:rsidRDefault="003B5BF3">
      <w:pPr>
        <w:spacing w:line="360" w:lineRule="auto"/>
        <w:ind w:firstLineChars="150" w:firstLine="316"/>
      </w:pPr>
      <w:r>
        <w:rPr>
          <w:b/>
          <w:szCs w:val="21"/>
        </w:rPr>
        <w:t>1</w:t>
      </w:r>
      <w:r>
        <w:rPr>
          <w:rFonts w:hint="eastAsia"/>
        </w:rPr>
        <w:t>保温装饰板所采用的</w:t>
      </w:r>
      <w:r>
        <w:t>保温</w:t>
      </w:r>
      <w:r>
        <w:rPr>
          <w:rFonts w:hint="eastAsia"/>
        </w:rPr>
        <w:t>材料</w:t>
      </w:r>
      <w:r>
        <w:t>的厚度</w:t>
      </w:r>
      <w:r>
        <w:rPr>
          <w:rFonts w:hint="eastAsia"/>
        </w:rPr>
        <w:t>应</w:t>
      </w:r>
      <w:r>
        <w:t>符合设计要求</w:t>
      </w:r>
      <w:r>
        <w:rPr>
          <w:rFonts w:hint="eastAsia"/>
        </w:rPr>
        <w:t>，且</w:t>
      </w:r>
      <w:r>
        <w:rPr>
          <w:szCs w:val="21"/>
        </w:rPr>
        <w:t>不得有负偏差</w:t>
      </w:r>
      <w:r>
        <w:rPr>
          <w:rFonts w:hint="eastAsia"/>
          <w:szCs w:val="21"/>
        </w:rPr>
        <w:t>；</w:t>
      </w:r>
    </w:p>
    <w:p w:rsidR="00DC2810" w:rsidRDefault="003B5BF3">
      <w:pPr>
        <w:spacing w:line="360" w:lineRule="auto"/>
        <w:ind w:firstLineChars="150" w:firstLine="315"/>
        <w:rPr>
          <w:szCs w:val="21"/>
        </w:rPr>
      </w:pPr>
      <w:r>
        <w:rPr>
          <w:szCs w:val="21"/>
        </w:rPr>
        <w:lastRenderedPageBreak/>
        <w:t>检验方法：核查隐蔽工程验收记录。</w:t>
      </w:r>
    </w:p>
    <w:p w:rsidR="00DC2810" w:rsidRDefault="003B5BF3">
      <w:pPr>
        <w:spacing w:line="360" w:lineRule="auto"/>
        <w:ind w:firstLineChars="150" w:firstLine="315"/>
        <w:rPr>
          <w:szCs w:val="21"/>
        </w:rPr>
      </w:pPr>
      <w:r>
        <w:rPr>
          <w:rFonts w:hint="eastAsia"/>
          <w:szCs w:val="21"/>
        </w:rPr>
        <w:t>检查数量：</w:t>
      </w:r>
      <w:r>
        <w:t>每个检验批抽查不少于</w:t>
      </w:r>
      <w:r>
        <w:t>3</w:t>
      </w:r>
      <w:r>
        <w:t>处。</w:t>
      </w:r>
    </w:p>
    <w:p w:rsidR="00DC2810" w:rsidRDefault="003B5BF3">
      <w:pPr>
        <w:spacing w:line="360" w:lineRule="auto"/>
        <w:ind w:firstLineChars="150" w:firstLine="316"/>
        <w:rPr>
          <w:szCs w:val="21"/>
        </w:rPr>
      </w:pPr>
      <w:r>
        <w:rPr>
          <w:b/>
          <w:szCs w:val="21"/>
        </w:rPr>
        <w:t>2</w:t>
      </w:r>
      <w:r>
        <w:rPr>
          <w:rFonts w:hint="eastAsia"/>
        </w:rPr>
        <w:t>保温装饰板</w:t>
      </w:r>
      <w:r>
        <w:rPr>
          <w:szCs w:val="21"/>
        </w:rPr>
        <w:t>与基层的粘结必须牢固。</w:t>
      </w:r>
      <w:r>
        <w:rPr>
          <w:rFonts w:hint="eastAsia"/>
          <w:szCs w:val="21"/>
        </w:rPr>
        <w:t>拉伸粘结强度及有效粘结面积</w:t>
      </w:r>
      <w:r>
        <w:rPr>
          <w:szCs w:val="21"/>
        </w:rPr>
        <w:t>应符合设计要求</w:t>
      </w:r>
      <w:r>
        <w:rPr>
          <w:rFonts w:hint="eastAsia"/>
          <w:szCs w:val="21"/>
        </w:rPr>
        <w:t>；</w:t>
      </w:r>
    </w:p>
    <w:p w:rsidR="00DC2810" w:rsidRDefault="003B5BF3">
      <w:pPr>
        <w:spacing w:line="360" w:lineRule="auto"/>
        <w:ind w:firstLineChars="150" w:firstLine="315"/>
        <w:rPr>
          <w:szCs w:val="21"/>
        </w:rPr>
      </w:pPr>
      <w:r>
        <w:rPr>
          <w:szCs w:val="21"/>
        </w:rPr>
        <w:t>检验方法：核查隐蔽工程验收记录，</w:t>
      </w:r>
      <w:r>
        <w:rPr>
          <w:rFonts w:hint="eastAsia"/>
        </w:rPr>
        <w:t>拉伸</w:t>
      </w:r>
      <w:r>
        <w:rPr>
          <w:szCs w:val="21"/>
        </w:rPr>
        <w:t>粘结强度应做现场拉拔试验，</w:t>
      </w:r>
      <w:r>
        <w:rPr>
          <w:rFonts w:hint="eastAsia"/>
          <w:szCs w:val="21"/>
        </w:rPr>
        <w:t>有效粘结面积进行剥离检查</w:t>
      </w:r>
      <w:r>
        <w:rPr>
          <w:szCs w:val="21"/>
        </w:rPr>
        <w:t>。</w:t>
      </w:r>
    </w:p>
    <w:p w:rsidR="00DC2810" w:rsidRDefault="003B5BF3">
      <w:pPr>
        <w:spacing w:line="360" w:lineRule="auto"/>
        <w:ind w:firstLineChars="150" w:firstLine="315"/>
        <w:rPr>
          <w:szCs w:val="21"/>
        </w:rPr>
      </w:pPr>
      <w:r>
        <w:rPr>
          <w:rFonts w:hint="eastAsia"/>
          <w:szCs w:val="21"/>
        </w:rPr>
        <w:t>检查数量：拉伸粘结强度</w:t>
      </w:r>
      <w:r>
        <w:t>每个检验批抽查不少于</w:t>
      </w:r>
      <w:r>
        <w:t>3</w:t>
      </w:r>
      <w:r>
        <w:t>处；</w:t>
      </w:r>
      <w:r>
        <w:rPr>
          <w:rFonts w:hint="eastAsia"/>
          <w:szCs w:val="21"/>
        </w:rPr>
        <w:t>有效粘结面积</w:t>
      </w:r>
      <w:r>
        <w:t>每个检验批抽查不少于</w:t>
      </w:r>
      <w:r>
        <w:t>2</w:t>
      </w:r>
      <w:r>
        <w:t>处，</w:t>
      </w:r>
      <w:r>
        <w:rPr>
          <w:rFonts w:hint="eastAsia"/>
        </w:rPr>
        <w:t>每处不少于</w:t>
      </w:r>
      <w:r>
        <w:rPr>
          <w:rFonts w:hint="eastAsia"/>
        </w:rPr>
        <w:t>3</w:t>
      </w:r>
      <w:r>
        <w:rPr>
          <w:rFonts w:hint="eastAsia"/>
        </w:rPr>
        <w:t>个点。</w:t>
      </w:r>
    </w:p>
    <w:p w:rsidR="00DC2810" w:rsidRDefault="003B5BF3">
      <w:pPr>
        <w:spacing w:line="360" w:lineRule="auto"/>
        <w:ind w:firstLineChars="150" w:firstLine="316"/>
        <w:rPr>
          <w:szCs w:val="21"/>
        </w:rPr>
      </w:pPr>
      <w:r>
        <w:rPr>
          <w:b/>
          <w:szCs w:val="21"/>
        </w:rPr>
        <w:t>3</w:t>
      </w:r>
      <w:r>
        <w:rPr>
          <w:rFonts w:hint="eastAsia"/>
          <w:szCs w:val="21"/>
        </w:rPr>
        <w:t>锚固组件</w:t>
      </w:r>
      <w:r>
        <w:rPr>
          <w:szCs w:val="21"/>
        </w:rPr>
        <w:t>数量、锚固位置、锚固深度和</w:t>
      </w:r>
      <w:r>
        <w:rPr>
          <w:rFonts w:hint="eastAsia"/>
          <w:szCs w:val="21"/>
        </w:rPr>
        <w:t>锚固</w:t>
      </w:r>
      <w:r>
        <w:rPr>
          <w:szCs w:val="21"/>
        </w:rPr>
        <w:t>拉拔力应符合设计要求</w:t>
      </w:r>
      <w:r>
        <w:rPr>
          <w:rFonts w:hint="eastAsia"/>
          <w:szCs w:val="21"/>
        </w:rPr>
        <w:t>。</w:t>
      </w:r>
    </w:p>
    <w:p w:rsidR="00DC2810" w:rsidRDefault="003B5BF3">
      <w:pPr>
        <w:spacing w:line="360" w:lineRule="auto"/>
        <w:ind w:firstLineChars="150" w:firstLine="315"/>
        <w:rPr>
          <w:szCs w:val="21"/>
        </w:rPr>
      </w:pPr>
      <w:r>
        <w:rPr>
          <w:szCs w:val="21"/>
        </w:rPr>
        <w:t>检验方法：观察；</w:t>
      </w:r>
      <w:r>
        <w:rPr>
          <w:rFonts w:hint="eastAsia"/>
          <w:szCs w:val="21"/>
        </w:rPr>
        <w:t>尺量</w:t>
      </w:r>
      <w:r>
        <w:rPr>
          <w:szCs w:val="21"/>
        </w:rPr>
        <w:t>；核查隐蔽工程验收记录</w:t>
      </w:r>
      <w:r>
        <w:rPr>
          <w:rFonts w:hint="eastAsia"/>
          <w:szCs w:val="21"/>
        </w:rPr>
        <w:t>和检验报告。</w:t>
      </w:r>
    </w:p>
    <w:p w:rsidR="00DC2810" w:rsidRDefault="003B5BF3">
      <w:pPr>
        <w:spacing w:line="360" w:lineRule="auto"/>
        <w:ind w:firstLineChars="150" w:firstLine="315"/>
      </w:pPr>
      <w:r>
        <w:rPr>
          <w:szCs w:val="21"/>
        </w:rPr>
        <w:t>检查数量：</w:t>
      </w:r>
      <w:r>
        <w:t>每个检验批抽查不少于</w:t>
      </w:r>
      <w:r>
        <w:t>3</w:t>
      </w:r>
      <w:r>
        <w:t>处，其中锚固组件每个检验批抽查不少于</w:t>
      </w:r>
      <w:r>
        <w:t>10</w:t>
      </w:r>
      <w:r>
        <w:t>处。</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.6</w:t>
      </w:r>
      <w:r>
        <w:rPr>
          <w:rFonts w:hint="eastAsia"/>
          <w:szCs w:val="21"/>
        </w:rPr>
        <w:t>保温装饰板</w:t>
      </w:r>
      <w:r>
        <w:rPr>
          <w:szCs w:val="21"/>
        </w:rPr>
        <w:t>拼缝处的密封胶厚度应符合设计要求；板缝处理、构造节点及嵌缝做法应符合设计要求，板缝间应密封完好，不得渗漏</w:t>
      </w:r>
      <w:r>
        <w:rPr>
          <w:rFonts w:hint="eastAsia"/>
          <w:szCs w:val="21"/>
        </w:rPr>
        <w:t>。</w:t>
      </w:r>
    </w:p>
    <w:p w:rsidR="00DC2810" w:rsidRDefault="003B5BF3">
      <w:pPr>
        <w:spacing w:line="360" w:lineRule="auto"/>
        <w:ind w:firstLineChars="150" w:firstLine="315"/>
        <w:rPr>
          <w:szCs w:val="21"/>
        </w:rPr>
      </w:pPr>
      <w:r>
        <w:rPr>
          <w:szCs w:val="21"/>
        </w:rPr>
        <w:t>检验方法：对照设计观察检查；检查隐蔽工程验收记录。</w:t>
      </w:r>
    </w:p>
    <w:p w:rsidR="00DC2810" w:rsidRDefault="003B5BF3">
      <w:pPr>
        <w:spacing w:line="360" w:lineRule="auto"/>
        <w:ind w:firstLineChars="150" w:firstLine="315"/>
        <w:rPr>
          <w:szCs w:val="21"/>
        </w:rPr>
      </w:pPr>
      <w:r>
        <w:rPr>
          <w:szCs w:val="21"/>
        </w:rPr>
        <w:t>检查数量：</w:t>
      </w:r>
      <w:r>
        <w:rPr>
          <w:rFonts w:hint="eastAsia"/>
        </w:rPr>
        <w:t>同一检验批内，</w:t>
      </w:r>
      <w:r>
        <w:rPr>
          <w:szCs w:val="21"/>
        </w:rPr>
        <w:t>按不同部位，每类抽查</w:t>
      </w:r>
      <w:r>
        <w:rPr>
          <w:szCs w:val="21"/>
        </w:rPr>
        <w:t>5%</w:t>
      </w:r>
      <w:r>
        <w:rPr>
          <w:szCs w:val="21"/>
        </w:rPr>
        <w:t>，并不少于</w:t>
      </w:r>
      <w:r>
        <w:rPr>
          <w:szCs w:val="21"/>
        </w:rPr>
        <w:t>3</w:t>
      </w:r>
      <w:r>
        <w:rPr>
          <w:szCs w:val="21"/>
        </w:rPr>
        <w:t>处。</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.7</w:t>
      </w:r>
      <w:r>
        <w:rPr>
          <w:szCs w:val="21"/>
        </w:rPr>
        <w:t>门窗洞口四周的侧面，墙体上凸窗四周的侧面，应按设计要求采取节能保温措施。</w:t>
      </w:r>
    </w:p>
    <w:p w:rsidR="00DC2810" w:rsidRDefault="003B5BF3">
      <w:pPr>
        <w:spacing w:line="360" w:lineRule="auto"/>
        <w:ind w:firstLineChars="150" w:firstLine="315"/>
        <w:rPr>
          <w:szCs w:val="21"/>
        </w:rPr>
      </w:pPr>
      <w:r>
        <w:rPr>
          <w:szCs w:val="21"/>
        </w:rPr>
        <w:t>检验方法：对照设计观察检查，必要时抽样剖开检查；核查隐蔽工程验收记录。</w:t>
      </w:r>
    </w:p>
    <w:p w:rsidR="00DC2810" w:rsidRDefault="003B5BF3">
      <w:pPr>
        <w:spacing w:line="360" w:lineRule="auto"/>
        <w:ind w:firstLineChars="150" w:firstLine="315"/>
        <w:rPr>
          <w:szCs w:val="21"/>
        </w:rPr>
      </w:pPr>
      <w:r>
        <w:rPr>
          <w:szCs w:val="21"/>
        </w:rPr>
        <w:t>检查数量：每个检验批抽查</w:t>
      </w:r>
      <w:r>
        <w:rPr>
          <w:szCs w:val="21"/>
        </w:rPr>
        <w:t>5%</w:t>
      </w:r>
      <w:r>
        <w:rPr>
          <w:szCs w:val="21"/>
        </w:rPr>
        <w:t>，并不少于</w:t>
      </w:r>
      <w:r>
        <w:rPr>
          <w:szCs w:val="21"/>
        </w:rPr>
        <w:t>5</w:t>
      </w:r>
      <w:r>
        <w:rPr>
          <w:szCs w:val="21"/>
        </w:rPr>
        <w:t>处。</w:t>
      </w:r>
    </w:p>
    <w:p w:rsidR="00DC2810" w:rsidRDefault="003B5BF3">
      <w:pPr>
        <w:spacing w:line="360" w:lineRule="auto"/>
        <w:rPr>
          <w:szCs w:val="21"/>
        </w:rPr>
      </w:pPr>
      <w:r>
        <w:rPr>
          <w:rFonts w:hint="eastAsia"/>
          <w:b/>
          <w:szCs w:val="21"/>
        </w:rPr>
        <w:t>8</w:t>
      </w:r>
      <w:r>
        <w:rPr>
          <w:b/>
          <w:szCs w:val="21"/>
        </w:rPr>
        <w:t>.</w:t>
      </w:r>
      <w:r>
        <w:rPr>
          <w:rFonts w:hint="eastAsia"/>
          <w:b/>
          <w:szCs w:val="21"/>
        </w:rPr>
        <w:t>2</w:t>
      </w:r>
      <w:r>
        <w:rPr>
          <w:b/>
          <w:szCs w:val="21"/>
        </w:rPr>
        <w:t>.8</w:t>
      </w:r>
      <w:r>
        <w:rPr>
          <w:szCs w:val="21"/>
        </w:rPr>
        <w:t>外墙热桥部位应按设计要求采取节能保温等隔断热桥措施。</w:t>
      </w:r>
    </w:p>
    <w:p w:rsidR="00DC2810" w:rsidRDefault="003B5BF3">
      <w:pPr>
        <w:spacing w:line="360" w:lineRule="auto"/>
        <w:ind w:firstLineChars="150" w:firstLine="315"/>
        <w:rPr>
          <w:szCs w:val="21"/>
        </w:rPr>
      </w:pPr>
      <w:r>
        <w:rPr>
          <w:szCs w:val="21"/>
        </w:rPr>
        <w:t>检查方法：对照设计和施工方按观察检查；检查隐蔽工程验收记录；</w:t>
      </w:r>
    </w:p>
    <w:p w:rsidR="00DC2810" w:rsidRDefault="003B5BF3">
      <w:pPr>
        <w:spacing w:line="360" w:lineRule="auto"/>
        <w:ind w:firstLineChars="150" w:firstLine="315"/>
        <w:rPr>
          <w:szCs w:val="21"/>
        </w:rPr>
      </w:pPr>
      <w:r>
        <w:rPr>
          <w:szCs w:val="21"/>
        </w:rPr>
        <w:t>检查数量：每个检验批抽查</w:t>
      </w:r>
      <w:r>
        <w:rPr>
          <w:szCs w:val="21"/>
        </w:rPr>
        <w:t>10%</w:t>
      </w:r>
      <w:r>
        <w:rPr>
          <w:szCs w:val="21"/>
        </w:rPr>
        <w:t>，并不少于</w:t>
      </w:r>
      <w:r>
        <w:rPr>
          <w:szCs w:val="21"/>
        </w:rPr>
        <w:t>5</w:t>
      </w:r>
      <w:r>
        <w:rPr>
          <w:szCs w:val="21"/>
        </w:rPr>
        <w:t>处。。</w:t>
      </w:r>
    </w:p>
    <w:p w:rsidR="00DC2810" w:rsidRDefault="003B5BF3" w:rsidP="00AE1F30">
      <w:pPr>
        <w:spacing w:afterLines="50"/>
        <w:jc w:val="center"/>
        <w:outlineLvl w:val="1"/>
        <w:rPr>
          <w:b/>
          <w:bCs/>
          <w:szCs w:val="21"/>
        </w:rPr>
      </w:pPr>
      <w:bookmarkStart w:id="187" w:name="_Toc492560443"/>
      <w:bookmarkStart w:id="188" w:name="_Toc492560748"/>
      <w:bookmarkStart w:id="189" w:name="_Toc11278"/>
      <w:bookmarkStart w:id="190" w:name="_Toc484077530"/>
      <w:bookmarkStart w:id="191" w:name="_Toc14408"/>
      <w:bookmarkStart w:id="192" w:name="_Toc528"/>
      <w:bookmarkStart w:id="193" w:name="_Toc10349"/>
      <w:r>
        <w:rPr>
          <w:rFonts w:hint="eastAsia"/>
          <w:b/>
          <w:szCs w:val="21"/>
        </w:rPr>
        <w:t>8</w:t>
      </w:r>
      <w:r>
        <w:rPr>
          <w:b/>
          <w:szCs w:val="21"/>
        </w:rPr>
        <w:t>.3</w:t>
      </w:r>
      <w:r>
        <w:rPr>
          <w:rFonts w:hint="eastAsia"/>
          <w:b/>
          <w:bCs/>
          <w:szCs w:val="21"/>
        </w:rPr>
        <w:t>一般项目</w:t>
      </w:r>
      <w:bookmarkEnd w:id="187"/>
      <w:bookmarkEnd w:id="188"/>
      <w:bookmarkEnd w:id="189"/>
      <w:bookmarkEnd w:id="190"/>
      <w:bookmarkEnd w:id="191"/>
      <w:bookmarkEnd w:id="192"/>
      <w:bookmarkEnd w:id="193"/>
    </w:p>
    <w:p w:rsidR="00DC2810" w:rsidRDefault="003B5BF3">
      <w:pPr>
        <w:spacing w:line="360" w:lineRule="auto"/>
        <w:rPr>
          <w:szCs w:val="21"/>
        </w:rPr>
      </w:pPr>
      <w:r>
        <w:rPr>
          <w:rFonts w:hint="eastAsia"/>
          <w:b/>
          <w:szCs w:val="21"/>
        </w:rPr>
        <w:t>8</w:t>
      </w:r>
      <w:r>
        <w:rPr>
          <w:b/>
          <w:szCs w:val="21"/>
        </w:rPr>
        <w:t>.</w:t>
      </w:r>
      <w:r>
        <w:rPr>
          <w:rFonts w:hint="eastAsia"/>
          <w:b/>
          <w:szCs w:val="21"/>
        </w:rPr>
        <w:t>3</w:t>
      </w:r>
      <w:r>
        <w:rPr>
          <w:b/>
          <w:szCs w:val="21"/>
        </w:rPr>
        <w:t>.1</w:t>
      </w:r>
      <w:r>
        <w:rPr>
          <w:rFonts w:hint="eastAsia"/>
        </w:rPr>
        <w:t>保温装饰板、保温系统其他组成材料</w:t>
      </w:r>
      <w:r>
        <w:rPr>
          <w:szCs w:val="21"/>
        </w:rPr>
        <w:t>的外观和包装应完整无破损，</w:t>
      </w:r>
      <w:r>
        <w:rPr>
          <w:rFonts w:hint="eastAsia"/>
        </w:rPr>
        <w:t>保温装饰板</w:t>
      </w:r>
      <w:r>
        <w:rPr>
          <w:szCs w:val="21"/>
        </w:rPr>
        <w:t>应平整、洁净、无歪斜和裂缝；色泽应均匀一致。</w:t>
      </w:r>
    </w:p>
    <w:p w:rsidR="00DC2810" w:rsidRDefault="003B5BF3">
      <w:pPr>
        <w:spacing w:line="360" w:lineRule="auto"/>
        <w:ind w:firstLineChars="150" w:firstLine="315"/>
        <w:rPr>
          <w:szCs w:val="21"/>
        </w:rPr>
      </w:pPr>
      <w:r>
        <w:rPr>
          <w:szCs w:val="21"/>
        </w:rPr>
        <w:t>检验方法：观察检查。</w:t>
      </w:r>
    </w:p>
    <w:p w:rsidR="00DC2810" w:rsidRDefault="003B5BF3">
      <w:pPr>
        <w:spacing w:line="360" w:lineRule="auto"/>
        <w:ind w:firstLineChars="150" w:firstLine="315"/>
        <w:rPr>
          <w:szCs w:val="21"/>
        </w:rPr>
      </w:pPr>
      <w:r>
        <w:rPr>
          <w:szCs w:val="21"/>
        </w:rPr>
        <w:t>检查数量：全数检查。</w:t>
      </w:r>
    </w:p>
    <w:p w:rsidR="00DC2810" w:rsidRDefault="003B5BF3">
      <w:pPr>
        <w:spacing w:line="440" w:lineRule="exact"/>
        <w:rPr>
          <w:szCs w:val="21"/>
        </w:rPr>
      </w:pPr>
      <w:r>
        <w:rPr>
          <w:rFonts w:hint="eastAsia"/>
          <w:b/>
          <w:szCs w:val="21"/>
        </w:rPr>
        <w:t>8</w:t>
      </w:r>
      <w:r>
        <w:rPr>
          <w:b/>
          <w:szCs w:val="21"/>
        </w:rPr>
        <w:t>.</w:t>
      </w:r>
      <w:r>
        <w:rPr>
          <w:rFonts w:hint="eastAsia"/>
          <w:b/>
          <w:szCs w:val="21"/>
        </w:rPr>
        <w:t>3</w:t>
      </w:r>
      <w:r>
        <w:rPr>
          <w:b/>
          <w:szCs w:val="21"/>
        </w:rPr>
        <w:t>.</w:t>
      </w:r>
      <w:r>
        <w:rPr>
          <w:rFonts w:hint="eastAsia"/>
          <w:b/>
          <w:szCs w:val="21"/>
        </w:rPr>
        <w:t>2</w:t>
      </w:r>
      <w:r>
        <w:rPr>
          <w:rFonts w:hint="eastAsia"/>
          <w:szCs w:val="21"/>
        </w:rPr>
        <w:t>保温装饰板</w:t>
      </w:r>
      <w:r>
        <w:rPr>
          <w:szCs w:val="21"/>
        </w:rPr>
        <w:t>外墙保温工程施工产生</w:t>
      </w:r>
      <w:r>
        <w:rPr>
          <w:rFonts w:hint="eastAsia"/>
          <w:szCs w:val="21"/>
        </w:rPr>
        <w:t>的</w:t>
      </w:r>
      <w:r>
        <w:rPr>
          <w:szCs w:val="21"/>
        </w:rPr>
        <w:t>穿墙套管、脚手眼、孔洞等墙体缺陷，应按施工方案采取隔断热桥措施</w:t>
      </w:r>
      <w:r>
        <w:rPr>
          <w:rFonts w:hint="eastAsia"/>
          <w:szCs w:val="21"/>
        </w:rPr>
        <w:t>及防火密封措施</w:t>
      </w:r>
      <w:r>
        <w:rPr>
          <w:szCs w:val="21"/>
        </w:rPr>
        <w:t>，不得影响墙体热工性能。</w:t>
      </w:r>
    </w:p>
    <w:p w:rsidR="00DC2810" w:rsidRDefault="003B5BF3">
      <w:pPr>
        <w:spacing w:line="440" w:lineRule="exact"/>
        <w:ind w:firstLineChars="150" w:firstLine="315"/>
        <w:rPr>
          <w:szCs w:val="21"/>
        </w:rPr>
      </w:pPr>
      <w:r>
        <w:rPr>
          <w:szCs w:val="21"/>
        </w:rPr>
        <w:t>检验方法：对照施工方案观察检查。</w:t>
      </w:r>
    </w:p>
    <w:p w:rsidR="00DC2810" w:rsidRDefault="003B5BF3">
      <w:pPr>
        <w:tabs>
          <w:tab w:val="left" w:pos="5625"/>
        </w:tabs>
        <w:spacing w:line="440" w:lineRule="exact"/>
        <w:ind w:firstLineChars="150" w:firstLine="315"/>
        <w:rPr>
          <w:szCs w:val="21"/>
        </w:rPr>
      </w:pPr>
      <w:r>
        <w:rPr>
          <w:szCs w:val="21"/>
        </w:rPr>
        <w:t>检查数量：全数检查。</w:t>
      </w:r>
    </w:p>
    <w:p w:rsidR="00DC2810" w:rsidRDefault="003B5BF3">
      <w:pPr>
        <w:spacing w:line="440" w:lineRule="exact"/>
        <w:rPr>
          <w:szCs w:val="21"/>
        </w:rPr>
      </w:pPr>
      <w:r>
        <w:rPr>
          <w:rFonts w:hint="eastAsia"/>
          <w:b/>
          <w:szCs w:val="21"/>
        </w:rPr>
        <w:t>8</w:t>
      </w:r>
      <w:r>
        <w:rPr>
          <w:b/>
          <w:szCs w:val="21"/>
        </w:rPr>
        <w:t>.</w:t>
      </w:r>
      <w:r>
        <w:rPr>
          <w:rFonts w:hint="eastAsia"/>
          <w:b/>
          <w:szCs w:val="21"/>
        </w:rPr>
        <w:t>3</w:t>
      </w:r>
      <w:r>
        <w:rPr>
          <w:b/>
          <w:szCs w:val="21"/>
        </w:rPr>
        <w:t>.</w:t>
      </w:r>
      <w:r>
        <w:rPr>
          <w:rFonts w:hint="eastAsia"/>
          <w:b/>
          <w:szCs w:val="21"/>
        </w:rPr>
        <w:t xml:space="preserve">3  </w:t>
      </w:r>
      <w:r>
        <w:rPr>
          <w:rFonts w:hint="eastAsia"/>
        </w:rPr>
        <w:t>保温装饰板</w:t>
      </w:r>
      <w:r>
        <w:rPr>
          <w:rFonts w:hint="eastAsia"/>
          <w:szCs w:val="21"/>
        </w:rPr>
        <w:t>接缝做法应符合施工方案要求。</w:t>
      </w:r>
    </w:p>
    <w:p w:rsidR="00DC2810" w:rsidRDefault="003B5BF3">
      <w:pPr>
        <w:spacing w:line="440" w:lineRule="exact"/>
        <w:rPr>
          <w:szCs w:val="21"/>
        </w:rPr>
      </w:pPr>
      <w:r>
        <w:rPr>
          <w:rFonts w:hint="eastAsia"/>
          <w:szCs w:val="21"/>
        </w:rPr>
        <w:lastRenderedPageBreak/>
        <w:tab/>
      </w:r>
      <w:r>
        <w:rPr>
          <w:rFonts w:hint="eastAsia"/>
          <w:szCs w:val="21"/>
        </w:rPr>
        <w:t>检验方法：对照设计和</w:t>
      </w:r>
      <w:r>
        <w:rPr>
          <w:szCs w:val="21"/>
        </w:rPr>
        <w:t>施工方案观察检查</w:t>
      </w:r>
      <w:r>
        <w:rPr>
          <w:rFonts w:hint="eastAsia"/>
          <w:szCs w:val="21"/>
        </w:rPr>
        <w:t>；检查隐蔽工程验收记录。</w:t>
      </w:r>
    </w:p>
    <w:p w:rsidR="00DC2810" w:rsidRDefault="003B5BF3">
      <w:pPr>
        <w:spacing w:line="440" w:lineRule="exact"/>
        <w:rPr>
          <w:szCs w:val="21"/>
        </w:rPr>
      </w:pPr>
      <w:r>
        <w:rPr>
          <w:rFonts w:hint="eastAsia"/>
          <w:szCs w:val="21"/>
        </w:rPr>
        <w:tab/>
      </w:r>
      <w:r>
        <w:rPr>
          <w:rFonts w:hint="eastAsia"/>
          <w:szCs w:val="21"/>
        </w:rPr>
        <w:t>检查数量：每个检验批抽查</w:t>
      </w:r>
      <w:r>
        <w:rPr>
          <w:rFonts w:hint="eastAsia"/>
          <w:szCs w:val="21"/>
        </w:rPr>
        <w:t>5%</w:t>
      </w:r>
      <w:r>
        <w:rPr>
          <w:rFonts w:hint="eastAsia"/>
          <w:szCs w:val="21"/>
        </w:rPr>
        <w:t>，并不少于</w:t>
      </w:r>
      <w:r>
        <w:rPr>
          <w:rFonts w:hint="eastAsia"/>
          <w:szCs w:val="21"/>
        </w:rPr>
        <w:t>3</w:t>
      </w:r>
      <w:r>
        <w:rPr>
          <w:rFonts w:hint="eastAsia"/>
          <w:szCs w:val="21"/>
        </w:rPr>
        <w:t>处。</w:t>
      </w:r>
    </w:p>
    <w:p w:rsidR="00DC2810" w:rsidRDefault="003B5BF3">
      <w:pPr>
        <w:spacing w:line="440" w:lineRule="exact"/>
        <w:rPr>
          <w:szCs w:val="21"/>
        </w:rPr>
      </w:pPr>
      <w:r>
        <w:rPr>
          <w:rFonts w:hint="eastAsia"/>
          <w:b/>
          <w:szCs w:val="21"/>
        </w:rPr>
        <w:t>8</w:t>
      </w:r>
      <w:r>
        <w:rPr>
          <w:b/>
          <w:szCs w:val="21"/>
        </w:rPr>
        <w:t>.</w:t>
      </w:r>
      <w:r>
        <w:rPr>
          <w:rFonts w:hint="eastAsia"/>
          <w:b/>
          <w:szCs w:val="21"/>
        </w:rPr>
        <w:t>3</w:t>
      </w:r>
      <w:r>
        <w:rPr>
          <w:b/>
          <w:szCs w:val="21"/>
        </w:rPr>
        <w:t>.</w:t>
      </w:r>
      <w:r>
        <w:rPr>
          <w:rFonts w:hint="eastAsia"/>
          <w:b/>
          <w:szCs w:val="21"/>
        </w:rPr>
        <w:t xml:space="preserve">4  </w:t>
      </w:r>
      <w:r>
        <w:rPr>
          <w:rFonts w:hint="eastAsia"/>
          <w:szCs w:val="21"/>
        </w:rPr>
        <w:t>门窗洞口、凸窗洞口周边墙面积外墙出挑构件部位的密封措施应符合设计要求。</w:t>
      </w:r>
    </w:p>
    <w:p w:rsidR="00DC2810" w:rsidRDefault="003B5BF3">
      <w:pPr>
        <w:spacing w:line="440" w:lineRule="exact"/>
        <w:ind w:firstLineChars="200" w:firstLine="420"/>
        <w:rPr>
          <w:szCs w:val="21"/>
        </w:rPr>
      </w:pPr>
      <w:r>
        <w:rPr>
          <w:szCs w:val="21"/>
        </w:rPr>
        <w:t>检验方法：观察检查；检查隐蔽工程验收记录。</w:t>
      </w:r>
    </w:p>
    <w:p w:rsidR="00DC2810" w:rsidRDefault="003B5BF3">
      <w:pPr>
        <w:spacing w:line="440" w:lineRule="exact"/>
        <w:ind w:firstLineChars="200" w:firstLine="420"/>
        <w:rPr>
          <w:szCs w:val="21"/>
        </w:rPr>
      </w:pPr>
      <w:r>
        <w:rPr>
          <w:szCs w:val="21"/>
        </w:rPr>
        <w:t>检查数量：</w:t>
      </w:r>
      <w:r>
        <w:rPr>
          <w:rFonts w:hint="eastAsia"/>
        </w:rPr>
        <w:t>同一检验批内，</w:t>
      </w:r>
      <w:r>
        <w:rPr>
          <w:szCs w:val="21"/>
        </w:rPr>
        <w:t>抽查</w:t>
      </w:r>
      <w:r>
        <w:rPr>
          <w:rFonts w:hint="eastAsia"/>
          <w:szCs w:val="21"/>
        </w:rPr>
        <w:t>10</w:t>
      </w:r>
      <w:r>
        <w:rPr>
          <w:szCs w:val="21"/>
        </w:rPr>
        <w:t>%</w:t>
      </w:r>
      <w:r>
        <w:rPr>
          <w:szCs w:val="21"/>
        </w:rPr>
        <w:t>，并不少于</w:t>
      </w:r>
      <w:r>
        <w:rPr>
          <w:rFonts w:hint="eastAsia"/>
          <w:szCs w:val="21"/>
        </w:rPr>
        <w:t>5</w:t>
      </w:r>
      <w:r>
        <w:rPr>
          <w:szCs w:val="21"/>
        </w:rPr>
        <w:t>处。</w:t>
      </w:r>
    </w:p>
    <w:p w:rsidR="00DC2810" w:rsidRDefault="003B5BF3">
      <w:pPr>
        <w:tabs>
          <w:tab w:val="left" w:pos="980"/>
        </w:tabs>
        <w:autoSpaceDE w:val="0"/>
        <w:autoSpaceDN w:val="0"/>
        <w:adjustRightInd w:val="0"/>
        <w:spacing w:line="440" w:lineRule="exact"/>
        <w:jc w:val="left"/>
        <w:rPr>
          <w:szCs w:val="21"/>
        </w:rPr>
      </w:pPr>
      <w:r>
        <w:rPr>
          <w:rFonts w:hint="eastAsia"/>
          <w:b/>
          <w:szCs w:val="21"/>
        </w:rPr>
        <w:t>8</w:t>
      </w:r>
      <w:r>
        <w:rPr>
          <w:b/>
          <w:szCs w:val="21"/>
        </w:rPr>
        <w:t>.</w:t>
      </w:r>
      <w:r>
        <w:rPr>
          <w:rFonts w:hint="eastAsia"/>
          <w:b/>
          <w:szCs w:val="21"/>
        </w:rPr>
        <w:t>3</w:t>
      </w:r>
      <w:r>
        <w:rPr>
          <w:b/>
          <w:szCs w:val="21"/>
        </w:rPr>
        <w:t>.</w:t>
      </w:r>
      <w:r>
        <w:rPr>
          <w:rFonts w:hint="eastAsia"/>
          <w:b/>
          <w:szCs w:val="21"/>
        </w:rPr>
        <w:t xml:space="preserve">5  </w:t>
      </w:r>
      <w:r>
        <w:rPr>
          <w:rFonts w:hint="eastAsia"/>
        </w:rPr>
        <w:t>保温装饰板</w:t>
      </w:r>
      <w:r>
        <w:rPr>
          <w:rFonts w:hint="eastAsia"/>
          <w:szCs w:val="21"/>
        </w:rPr>
        <w:t>铺贴的</w:t>
      </w:r>
      <w:r>
        <w:rPr>
          <w:szCs w:val="21"/>
        </w:rPr>
        <w:t>允许偏差应符合</w:t>
      </w:r>
      <w:r>
        <w:rPr>
          <w:rFonts w:hint="eastAsia"/>
          <w:szCs w:val="21"/>
        </w:rPr>
        <w:t>表</w:t>
      </w:r>
      <w:r>
        <w:rPr>
          <w:rFonts w:hint="eastAsia"/>
          <w:bCs/>
          <w:szCs w:val="21"/>
        </w:rPr>
        <w:t>8</w:t>
      </w:r>
      <w:r>
        <w:rPr>
          <w:bCs/>
          <w:szCs w:val="21"/>
        </w:rPr>
        <w:t>.</w:t>
      </w:r>
      <w:r>
        <w:rPr>
          <w:rFonts w:hint="eastAsia"/>
          <w:bCs/>
          <w:szCs w:val="21"/>
        </w:rPr>
        <w:t>3.5</w:t>
      </w:r>
      <w:r>
        <w:rPr>
          <w:szCs w:val="21"/>
        </w:rPr>
        <w:t>的规定。</w:t>
      </w:r>
    </w:p>
    <w:p w:rsidR="00DC2810" w:rsidRDefault="003B5BF3" w:rsidP="00AE1F30">
      <w:pPr>
        <w:spacing w:beforeLines="50" w:afterLines="50"/>
        <w:jc w:val="center"/>
        <w:textAlignment w:val="baseline"/>
        <w:rPr>
          <w:szCs w:val="21"/>
        </w:rPr>
      </w:pPr>
      <w:r>
        <w:rPr>
          <w:szCs w:val="21"/>
        </w:rPr>
        <w:t>表</w:t>
      </w:r>
      <w:r>
        <w:rPr>
          <w:rFonts w:hint="eastAsia"/>
          <w:szCs w:val="21"/>
        </w:rPr>
        <w:t>8</w:t>
      </w:r>
      <w:r>
        <w:rPr>
          <w:szCs w:val="21"/>
        </w:rPr>
        <w:t>.</w:t>
      </w:r>
      <w:r>
        <w:rPr>
          <w:rFonts w:hint="eastAsia"/>
          <w:szCs w:val="21"/>
        </w:rPr>
        <w:t>3</w:t>
      </w:r>
      <w:r>
        <w:rPr>
          <w:szCs w:val="21"/>
        </w:rPr>
        <w:t>.</w:t>
      </w:r>
      <w:r>
        <w:rPr>
          <w:rFonts w:hint="eastAsia"/>
          <w:szCs w:val="21"/>
        </w:rPr>
        <w:t>5</w:t>
      </w:r>
      <w:r>
        <w:rPr>
          <w:rFonts w:hint="eastAsia"/>
          <w:szCs w:val="21"/>
        </w:rPr>
        <w:t>保温装饰板铺贴的</w:t>
      </w:r>
      <w:r>
        <w:rPr>
          <w:szCs w:val="21"/>
        </w:rPr>
        <w:t>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9"/>
        <w:gridCol w:w="1040"/>
        <w:gridCol w:w="850"/>
        <w:gridCol w:w="2031"/>
      </w:tblGrid>
      <w:tr w:rsidR="00DC2810">
        <w:trPr>
          <w:trHeight w:val="150"/>
          <w:jc w:val="center"/>
        </w:trPr>
        <w:tc>
          <w:tcPr>
            <w:tcW w:w="3459" w:type="dxa"/>
            <w:vMerge w:val="restart"/>
            <w:vAlign w:val="center"/>
          </w:tcPr>
          <w:p w:rsidR="00DC2810" w:rsidRDefault="003B5BF3">
            <w:pPr>
              <w:tabs>
                <w:tab w:val="left" w:pos="980"/>
              </w:tabs>
              <w:autoSpaceDE w:val="0"/>
              <w:autoSpaceDN w:val="0"/>
              <w:adjustRightInd w:val="0"/>
              <w:jc w:val="center"/>
              <w:rPr>
                <w:sz w:val="18"/>
                <w:szCs w:val="18"/>
              </w:rPr>
            </w:pPr>
            <w:r>
              <w:rPr>
                <w:sz w:val="18"/>
                <w:szCs w:val="18"/>
              </w:rPr>
              <w:t>项目</w:t>
            </w:r>
          </w:p>
        </w:tc>
        <w:tc>
          <w:tcPr>
            <w:tcW w:w="1890" w:type="dxa"/>
            <w:gridSpan w:val="2"/>
            <w:vAlign w:val="center"/>
          </w:tcPr>
          <w:p w:rsidR="00DC2810" w:rsidRDefault="003B5BF3">
            <w:pPr>
              <w:tabs>
                <w:tab w:val="left" w:pos="980"/>
              </w:tabs>
              <w:autoSpaceDE w:val="0"/>
              <w:autoSpaceDN w:val="0"/>
              <w:adjustRightInd w:val="0"/>
              <w:jc w:val="center"/>
              <w:rPr>
                <w:sz w:val="18"/>
                <w:szCs w:val="18"/>
              </w:rPr>
            </w:pPr>
            <w:r>
              <w:rPr>
                <w:rFonts w:hint="eastAsia"/>
                <w:sz w:val="18"/>
                <w:szCs w:val="18"/>
              </w:rPr>
              <w:t>指标</w:t>
            </w:r>
          </w:p>
        </w:tc>
        <w:tc>
          <w:tcPr>
            <w:tcW w:w="2031" w:type="dxa"/>
            <w:vMerge w:val="restart"/>
            <w:vAlign w:val="center"/>
          </w:tcPr>
          <w:p w:rsidR="00DC2810" w:rsidRDefault="003B5BF3">
            <w:pPr>
              <w:tabs>
                <w:tab w:val="left" w:pos="980"/>
              </w:tabs>
              <w:autoSpaceDE w:val="0"/>
              <w:autoSpaceDN w:val="0"/>
              <w:adjustRightInd w:val="0"/>
              <w:jc w:val="center"/>
              <w:rPr>
                <w:sz w:val="18"/>
                <w:szCs w:val="18"/>
              </w:rPr>
            </w:pPr>
            <w:r>
              <w:rPr>
                <w:rFonts w:hint="eastAsia"/>
                <w:sz w:val="18"/>
                <w:szCs w:val="18"/>
              </w:rPr>
              <w:t>试验方法</w:t>
            </w:r>
          </w:p>
        </w:tc>
      </w:tr>
      <w:tr w:rsidR="00DC2810">
        <w:trPr>
          <w:trHeight w:val="161"/>
          <w:jc w:val="center"/>
        </w:trPr>
        <w:tc>
          <w:tcPr>
            <w:tcW w:w="3459" w:type="dxa"/>
            <w:vMerge/>
            <w:vAlign w:val="center"/>
          </w:tcPr>
          <w:p w:rsidR="00DC2810" w:rsidRDefault="00DC2810">
            <w:pPr>
              <w:tabs>
                <w:tab w:val="left" w:pos="980"/>
              </w:tabs>
              <w:autoSpaceDE w:val="0"/>
              <w:autoSpaceDN w:val="0"/>
              <w:adjustRightInd w:val="0"/>
              <w:jc w:val="center"/>
              <w:rPr>
                <w:sz w:val="18"/>
                <w:szCs w:val="18"/>
              </w:rPr>
            </w:pPr>
          </w:p>
        </w:tc>
        <w:tc>
          <w:tcPr>
            <w:tcW w:w="1040" w:type="dxa"/>
            <w:vAlign w:val="center"/>
          </w:tcPr>
          <w:p w:rsidR="00DC2810" w:rsidRDefault="003B5BF3">
            <w:pPr>
              <w:tabs>
                <w:tab w:val="left" w:pos="980"/>
              </w:tabs>
              <w:autoSpaceDE w:val="0"/>
              <w:autoSpaceDN w:val="0"/>
              <w:adjustRightInd w:val="0"/>
              <w:jc w:val="center"/>
              <w:rPr>
                <w:sz w:val="18"/>
                <w:szCs w:val="18"/>
              </w:rPr>
            </w:pPr>
            <w:r>
              <w:rPr>
                <w:rFonts w:hint="eastAsia"/>
                <w:sz w:val="18"/>
                <w:szCs w:val="18"/>
              </w:rPr>
              <w:t>内保温</w:t>
            </w:r>
          </w:p>
          <w:p w:rsidR="00DC2810" w:rsidRDefault="003B5BF3">
            <w:pPr>
              <w:tabs>
                <w:tab w:val="left" w:pos="980"/>
              </w:tabs>
              <w:autoSpaceDE w:val="0"/>
              <w:autoSpaceDN w:val="0"/>
              <w:adjustRightInd w:val="0"/>
              <w:jc w:val="center"/>
              <w:rPr>
                <w:sz w:val="18"/>
                <w:szCs w:val="18"/>
              </w:rPr>
            </w:pPr>
            <w:r>
              <w:rPr>
                <w:rFonts w:hint="eastAsia"/>
                <w:sz w:val="18"/>
                <w:szCs w:val="18"/>
              </w:rPr>
              <w:t>工程</w:t>
            </w:r>
          </w:p>
        </w:tc>
        <w:tc>
          <w:tcPr>
            <w:tcW w:w="850" w:type="dxa"/>
            <w:vAlign w:val="center"/>
          </w:tcPr>
          <w:p w:rsidR="00DC2810" w:rsidRDefault="003B5BF3">
            <w:pPr>
              <w:tabs>
                <w:tab w:val="left" w:pos="980"/>
              </w:tabs>
              <w:autoSpaceDE w:val="0"/>
              <w:autoSpaceDN w:val="0"/>
              <w:adjustRightInd w:val="0"/>
              <w:jc w:val="center"/>
              <w:rPr>
                <w:sz w:val="18"/>
                <w:szCs w:val="18"/>
              </w:rPr>
            </w:pPr>
            <w:r>
              <w:rPr>
                <w:rFonts w:hint="eastAsia"/>
                <w:sz w:val="18"/>
                <w:szCs w:val="18"/>
              </w:rPr>
              <w:t>外保温工程</w:t>
            </w:r>
          </w:p>
        </w:tc>
        <w:tc>
          <w:tcPr>
            <w:tcW w:w="2031" w:type="dxa"/>
            <w:vMerge/>
            <w:vAlign w:val="center"/>
          </w:tcPr>
          <w:p w:rsidR="00DC2810" w:rsidRDefault="00DC2810">
            <w:pPr>
              <w:tabs>
                <w:tab w:val="left" w:pos="980"/>
              </w:tabs>
              <w:autoSpaceDE w:val="0"/>
              <w:autoSpaceDN w:val="0"/>
              <w:adjustRightInd w:val="0"/>
              <w:jc w:val="center"/>
              <w:rPr>
                <w:sz w:val="18"/>
                <w:szCs w:val="18"/>
              </w:rPr>
            </w:pP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表面平整度</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3</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3</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2m</w:t>
            </w:r>
            <w:r>
              <w:rPr>
                <w:sz w:val="18"/>
                <w:szCs w:val="18"/>
              </w:rPr>
              <w:t>靠尺和塞尺</w:t>
            </w:r>
            <w:r>
              <w:rPr>
                <w:rFonts w:hint="eastAsia"/>
                <w:sz w:val="18"/>
                <w:szCs w:val="18"/>
              </w:rPr>
              <w:t>检查</w:t>
            </w: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接缝宽度</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1</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2</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直尺</w:t>
            </w:r>
            <w:r>
              <w:rPr>
                <w:rFonts w:hint="eastAsia"/>
                <w:sz w:val="18"/>
                <w:szCs w:val="18"/>
              </w:rPr>
              <w:t>检查</w:t>
            </w: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相邻面板之间高低差</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0.5</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2</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靠尺，深度尺</w:t>
            </w:r>
            <w:r>
              <w:rPr>
                <w:rFonts w:hint="eastAsia"/>
                <w:sz w:val="18"/>
                <w:szCs w:val="18"/>
              </w:rPr>
              <w:t>检查</w:t>
            </w: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分格条（缝）水平、垂直度</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2</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3</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经纬仪，垂直仪</w:t>
            </w:r>
            <w:r>
              <w:rPr>
                <w:rFonts w:hint="eastAsia"/>
                <w:sz w:val="18"/>
                <w:szCs w:val="18"/>
              </w:rPr>
              <w:t>检查</w:t>
            </w: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墙面垂直度（每层楼面）</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2</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4</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经纬仪，垂直仪</w:t>
            </w:r>
            <w:r>
              <w:rPr>
                <w:rFonts w:hint="eastAsia"/>
                <w:sz w:val="18"/>
                <w:szCs w:val="18"/>
              </w:rPr>
              <w:t>检查</w:t>
            </w:r>
          </w:p>
        </w:tc>
      </w:tr>
      <w:tr w:rsidR="00DC2810">
        <w:trPr>
          <w:jc w:val="center"/>
        </w:trPr>
        <w:tc>
          <w:tcPr>
            <w:tcW w:w="3459" w:type="dxa"/>
            <w:vAlign w:val="center"/>
          </w:tcPr>
          <w:p w:rsidR="00DC2810" w:rsidRDefault="003B5BF3">
            <w:pPr>
              <w:tabs>
                <w:tab w:val="left" w:pos="980"/>
              </w:tabs>
              <w:autoSpaceDE w:val="0"/>
              <w:autoSpaceDN w:val="0"/>
              <w:adjustRightInd w:val="0"/>
              <w:jc w:val="center"/>
              <w:rPr>
                <w:sz w:val="18"/>
                <w:szCs w:val="18"/>
              </w:rPr>
            </w:pPr>
            <w:r>
              <w:rPr>
                <w:sz w:val="18"/>
                <w:szCs w:val="18"/>
              </w:rPr>
              <w:t>阴阳角垂直度（每层楼面）</w:t>
            </w:r>
            <w:r>
              <w:rPr>
                <w:rFonts w:hint="eastAsia"/>
                <w:sz w:val="18"/>
                <w:szCs w:val="18"/>
              </w:rPr>
              <w:t>（</w:t>
            </w:r>
            <w:r>
              <w:rPr>
                <w:rFonts w:hint="eastAsia"/>
                <w:sz w:val="18"/>
                <w:szCs w:val="18"/>
              </w:rPr>
              <w:t>mm</w:t>
            </w:r>
            <w:r>
              <w:rPr>
                <w:rFonts w:hint="eastAsia"/>
                <w:sz w:val="18"/>
                <w:szCs w:val="18"/>
              </w:rPr>
              <w:t>）</w:t>
            </w:r>
          </w:p>
        </w:tc>
        <w:tc>
          <w:tcPr>
            <w:tcW w:w="1040" w:type="dxa"/>
            <w:vAlign w:val="center"/>
          </w:tcPr>
          <w:p w:rsidR="00DC2810" w:rsidRDefault="003B5BF3">
            <w:pPr>
              <w:tabs>
                <w:tab w:val="left" w:pos="980"/>
              </w:tabs>
              <w:autoSpaceDE w:val="0"/>
              <w:autoSpaceDN w:val="0"/>
              <w:adjustRightInd w:val="0"/>
              <w:jc w:val="center"/>
              <w:rPr>
                <w:sz w:val="18"/>
                <w:szCs w:val="18"/>
              </w:rPr>
            </w:pPr>
            <w:r>
              <w:rPr>
                <w:sz w:val="18"/>
                <w:szCs w:val="18"/>
              </w:rPr>
              <w:t>3</w:t>
            </w:r>
          </w:p>
        </w:tc>
        <w:tc>
          <w:tcPr>
            <w:tcW w:w="850" w:type="dxa"/>
            <w:vAlign w:val="center"/>
          </w:tcPr>
          <w:p w:rsidR="00DC2810" w:rsidRDefault="003B5BF3">
            <w:pPr>
              <w:tabs>
                <w:tab w:val="left" w:pos="980"/>
              </w:tabs>
              <w:autoSpaceDE w:val="0"/>
              <w:autoSpaceDN w:val="0"/>
              <w:adjustRightInd w:val="0"/>
              <w:jc w:val="center"/>
              <w:rPr>
                <w:sz w:val="18"/>
                <w:szCs w:val="18"/>
              </w:rPr>
            </w:pPr>
            <w:r>
              <w:rPr>
                <w:sz w:val="18"/>
                <w:szCs w:val="18"/>
              </w:rPr>
              <w:t>4</w:t>
            </w:r>
          </w:p>
        </w:tc>
        <w:tc>
          <w:tcPr>
            <w:tcW w:w="2031" w:type="dxa"/>
            <w:vAlign w:val="center"/>
          </w:tcPr>
          <w:p w:rsidR="00DC2810" w:rsidRDefault="003B5BF3">
            <w:pPr>
              <w:tabs>
                <w:tab w:val="left" w:pos="980"/>
              </w:tabs>
              <w:autoSpaceDE w:val="0"/>
              <w:autoSpaceDN w:val="0"/>
              <w:adjustRightInd w:val="0"/>
              <w:jc w:val="center"/>
              <w:rPr>
                <w:sz w:val="18"/>
                <w:szCs w:val="18"/>
              </w:rPr>
            </w:pPr>
            <w:r>
              <w:rPr>
                <w:sz w:val="18"/>
                <w:szCs w:val="18"/>
              </w:rPr>
              <w:t>2m</w:t>
            </w:r>
            <w:r>
              <w:rPr>
                <w:sz w:val="18"/>
                <w:szCs w:val="18"/>
              </w:rPr>
              <w:t>靠尺和塞尺</w:t>
            </w:r>
            <w:r>
              <w:rPr>
                <w:rFonts w:hint="eastAsia"/>
                <w:sz w:val="18"/>
                <w:szCs w:val="18"/>
              </w:rPr>
              <w:t>检查</w:t>
            </w:r>
          </w:p>
        </w:tc>
      </w:tr>
    </w:tbl>
    <w:p w:rsidR="00DC2810" w:rsidRDefault="003B5BF3">
      <w:pPr>
        <w:spacing w:line="360" w:lineRule="auto"/>
        <w:ind w:firstLineChars="200" w:firstLine="420"/>
        <w:rPr>
          <w:szCs w:val="21"/>
        </w:rPr>
      </w:pPr>
      <w:r>
        <w:t>检验方法：观察，尺量检查。</w:t>
      </w:r>
    </w:p>
    <w:p w:rsidR="00DC2810" w:rsidRDefault="003B5BF3">
      <w:pPr>
        <w:spacing w:line="360" w:lineRule="auto"/>
        <w:ind w:firstLineChars="200" w:firstLine="420"/>
        <w:rPr>
          <w:b/>
          <w:szCs w:val="21"/>
        </w:rPr>
      </w:pPr>
      <w:r>
        <w:rPr>
          <w:rFonts w:hint="eastAsia"/>
          <w:szCs w:val="21"/>
        </w:rPr>
        <w:t>检查数量：</w:t>
      </w:r>
      <w:r>
        <w:rPr>
          <w:rFonts w:hint="eastAsia"/>
        </w:rPr>
        <w:t>每个检验批</w:t>
      </w:r>
      <w:r>
        <w:t>抽查</w:t>
      </w:r>
      <w:r>
        <w:rPr>
          <w:rFonts w:hint="eastAsia"/>
        </w:rPr>
        <w:t>1</w:t>
      </w:r>
      <w:r>
        <w:t>处，</w:t>
      </w:r>
      <w:r>
        <w:rPr>
          <w:rFonts w:hint="eastAsia"/>
        </w:rPr>
        <w:t>并</w:t>
      </w:r>
      <w:r>
        <w:t>不少于</w:t>
      </w:r>
      <w:r>
        <w:rPr>
          <w:rFonts w:hint="eastAsia"/>
        </w:rPr>
        <w:t>5</w:t>
      </w:r>
      <w:r>
        <w:t>处。</w:t>
      </w:r>
    </w:p>
    <w:p w:rsidR="00DC2810" w:rsidRDefault="003B5BF3">
      <w:pPr>
        <w:spacing w:line="360" w:lineRule="auto"/>
        <w:rPr>
          <w:szCs w:val="21"/>
        </w:rPr>
      </w:pPr>
      <w:r>
        <w:rPr>
          <w:rFonts w:hint="eastAsia"/>
          <w:b/>
          <w:szCs w:val="21"/>
        </w:rPr>
        <w:t>8</w:t>
      </w:r>
      <w:r>
        <w:rPr>
          <w:b/>
          <w:szCs w:val="21"/>
        </w:rPr>
        <w:t>.</w:t>
      </w:r>
      <w:r>
        <w:rPr>
          <w:rFonts w:hint="eastAsia"/>
          <w:b/>
          <w:szCs w:val="21"/>
        </w:rPr>
        <w:t>3</w:t>
      </w:r>
      <w:r>
        <w:rPr>
          <w:b/>
          <w:szCs w:val="21"/>
        </w:rPr>
        <w:t>.</w:t>
      </w:r>
      <w:r>
        <w:rPr>
          <w:rFonts w:hint="eastAsia"/>
          <w:b/>
          <w:szCs w:val="21"/>
        </w:rPr>
        <w:t xml:space="preserve">6  </w:t>
      </w:r>
      <w:r>
        <w:rPr>
          <w:rFonts w:hint="eastAsia"/>
        </w:rPr>
        <w:t>保温装饰板</w:t>
      </w:r>
      <w:r>
        <w:rPr>
          <w:szCs w:val="21"/>
        </w:rPr>
        <w:t>安装后墙面的造型、立面分格、颜色和图案等外观应</w:t>
      </w:r>
      <w:r>
        <w:rPr>
          <w:rFonts w:hint="eastAsia"/>
          <w:szCs w:val="21"/>
        </w:rPr>
        <w:t>符合</w:t>
      </w:r>
      <w:r>
        <w:rPr>
          <w:szCs w:val="21"/>
        </w:rPr>
        <w:t>设计</w:t>
      </w:r>
      <w:r>
        <w:rPr>
          <w:rFonts w:hint="eastAsia"/>
          <w:szCs w:val="21"/>
        </w:rPr>
        <w:t>要求</w:t>
      </w:r>
      <w:r>
        <w:rPr>
          <w:szCs w:val="21"/>
        </w:rPr>
        <w:t>和本规程的</w:t>
      </w:r>
      <w:r>
        <w:rPr>
          <w:rFonts w:hint="eastAsia"/>
          <w:szCs w:val="21"/>
        </w:rPr>
        <w:t>规定</w:t>
      </w:r>
      <w:r>
        <w:rPr>
          <w:szCs w:val="21"/>
        </w:rPr>
        <w:t>。</w:t>
      </w:r>
    </w:p>
    <w:p w:rsidR="00DC2810" w:rsidRDefault="003B5BF3">
      <w:pPr>
        <w:spacing w:line="360" w:lineRule="auto"/>
        <w:ind w:firstLineChars="150" w:firstLine="315"/>
        <w:rPr>
          <w:szCs w:val="21"/>
        </w:rPr>
      </w:pPr>
      <w:r>
        <w:rPr>
          <w:szCs w:val="21"/>
        </w:rPr>
        <w:t>检查方法：观察和尺量检查。</w:t>
      </w:r>
    </w:p>
    <w:p w:rsidR="00DC2810" w:rsidRDefault="003B5BF3">
      <w:pPr>
        <w:spacing w:line="360" w:lineRule="auto"/>
        <w:ind w:firstLineChars="150" w:firstLine="315"/>
        <w:jc w:val="left"/>
        <w:rPr>
          <w:szCs w:val="21"/>
        </w:rPr>
      </w:pPr>
      <w:r>
        <w:rPr>
          <w:szCs w:val="21"/>
        </w:rPr>
        <w:t>检查数量：每个检验批抽查</w:t>
      </w:r>
      <w:r>
        <w:rPr>
          <w:szCs w:val="21"/>
        </w:rPr>
        <w:t>10%</w:t>
      </w:r>
      <w:r>
        <w:rPr>
          <w:szCs w:val="21"/>
        </w:rPr>
        <w:t>，并不少于</w:t>
      </w:r>
      <w:r>
        <w:rPr>
          <w:szCs w:val="21"/>
        </w:rPr>
        <w:t>5</w:t>
      </w:r>
      <w:r>
        <w:rPr>
          <w:szCs w:val="21"/>
        </w:rPr>
        <w:t>处。</w:t>
      </w: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ind w:firstLineChars="150" w:firstLine="315"/>
        <w:jc w:val="left"/>
        <w:rPr>
          <w:szCs w:val="21"/>
        </w:rPr>
      </w:pPr>
    </w:p>
    <w:p w:rsidR="00DC2810" w:rsidRDefault="00DC2810">
      <w:pPr>
        <w:spacing w:line="360" w:lineRule="auto"/>
        <w:jc w:val="left"/>
        <w:rPr>
          <w:szCs w:val="21"/>
        </w:rPr>
      </w:pPr>
    </w:p>
    <w:p w:rsidR="00DC2810" w:rsidRDefault="00DC2810">
      <w:pPr>
        <w:spacing w:line="360" w:lineRule="auto"/>
        <w:ind w:firstLineChars="150" w:firstLine="315"/>
        <w:jc w:val="left"/>
        <w:rPr>
          <w:szCs w:val="21"/>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194" w:name="_Toc326669851"/>
      <w:bookmarkStart w:id="195" w:name="_Toc326669647"/>
      <w:bookmarkStart w:id="196" w:name="_Toc369511463"/>
      <w:bookmarkStart w:id="197" w:name="_Toc492560752"/>
      <w:bookmarkStart w:id="198" w:name="_Toc21621"/>
      <w:bookmarkStart w:id="199" w:name="_Toc361232869"/>
      <w:bookmarkStart w:id="200" w:name="_Toc237336849"/>
      <w:bookmarkStart w:id="201" w:name="_Toc326669881"/>
      <w:bookmarkStart w:id="202" w:name="_Toc237336507"/>
      <w:bookmarkStart w:id="203" w:name="_Toc369511652"/>
      <w:bookmarkStart w:id="204" w:name="_Toc22431"/>
      <w:bookmarkStart w:id="205" w:name="_Toc492560447"/>
      <w:bookmarkStart w:id="206" w:name="_Toc28094"/>
      <w:bookmarkStart w:id="207" w:name="_Toc24104"/>
      <w:r>
        <w:rPr>
          <w:rFonts w:ascii="Times New Roman" w:eastAsia="宋体" w:hAnsi="Times New Roman"/>
          <w:bCs/>
          <w:color w:val="auto"/>
          <w:sz w:val="24"/>
          <w:szCs w:val="32"/>
        </w:rPr>
        <w:lastRenderedPageBreak/>
        <w:t>本</w:t>
      </w:r>
      <w:r>
        <w:rPr>
          <w:rFonts w:ascii="Times New Roman" w:eastAsia="宋体" w:hAnsi="Times New Roman" w:hint="eastAsia"/>
          <w:bCs/>
          <w:color w:val="auto"/>
          <w:sz w:val="24"/>
          <w:szCs w:val="32"/>
        </w:rPr>
        <w:t>规程</w:t>
      </w:r>
      <w:r>
        <w:rPr>
          <w:rFonts w:ascii="Times New Roman" w:eastAsia="宋体" w:hAnsi="Times New Roman"/>
          <w:bCs/>
          <w:color w:val="auto"/>
          <w:sz w:val="24"/>
          <w:szCs w:val="32"/>
        </w:rPr>
        <w:t>用词说明</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DC2810" w:rsidRDefault="003B5BF3">
      <w:pPr>
        <w:spacing w:line="360" w:lineRule="auto"/>
        <w:ind w:firstLineChars="200" w:firstLine="422"/>
      </w:pPr>
      <w:r>
        <w:rPr>
          <w:b/>
        </w:rPr>
        <w:t>1</w:t>
      </w:r>
      <w:r>
        <w:t>为便于在执行本规程条文时区别对待，对要求严格程度不同的用词说明如下：</w:t>
      </w:r>
    </w:p>
    <w:p w:rsidR="00DC2810" w:rsidRDefault="003B5BF3">
      <w:pPr>
        <w:spacing w:line="360" w:lineRule="auto"/>
        <w:ind w:firstLineChars="200" w:firstLine="420"/>
      </w:pPr>
      <w:r>
        <w:t xml:space="preserve">  1</w:t>
      </w:r>
      <w:r>
        <w:t>）表示很严格，非这样做不可的：</w:t>
      </w:r>
    </w:p>
    <w:p w:rsidR="00DC2810" w:rsidRDefault="003B5BF3">
      <w:pPr>
        <w:spacing w:line="360" w:lineRule="auto"/>
        <w:ind w:firstLineChars="200" w:firstLine="420"/>
      </w:pPr>
      <w:r>
        <w:t>正面词采用</w:t>
      </w:r>
      <w:r>
        <w:t>“</w:t>
      </w:r>
      <w:r>
        <w:t>必须</w:t>
      </w:r>
      <w:r>
        <w:t>”</w:t>
      </w:r>
      <w:r>
        <w:t>，反面词采用</w:t>
      </w:r>
      <w:r>
        <w:t>“</w:t>
      </w:r>
      <w:r>
        <w:t>严禁</w:t>
      </w:r>
      <w:r>
        <w:t>”</w:t>
      </w:r>
      <w:r>
        <w:t>；</w:t>
      </w:r>
    </w:p>
    <w:p w:rsidR="00DC2810" w:rsidRDefault="003B5BF3">
      <w:pPr>
        <w:spacing w:line="360" w:lineRule="auto"/>
        <w:ind w:firstLineChars="200" w:firstLine="420"/>
      </w:pPr>
      <w:r>
        <w:t xml:space="preserve">  2</w:t>
      </w:r>
      <w:r>
        <w:t>）表示严格，在正常情况下均应这样做的：</w:t>
      </w:r>
    </w:p>
    <w:p w:rsidR="00DC2810" w:rsidRDefault="003B5BF3">
      <w:pPr>
        <w:spacing w:line="360" w:lineRule="auto"/>
        <w:ind w:firstLineChars="200" w:firstLine="420"/>
      </w:pPr>
      <w:r>
        <w:t>正面词采用</w:t>
      </w:r>
      <w:r>
        <w:t>“</w:t>
      </w:r>
      <w:r>
        <w:t>应</w:t>
      </w:r>
      <w:r>
        <w:t>”</w:t>
      </w:r>
      <w:r>
        <w:t>，反面词采用</w:t>
      </w:r>
      <w:r>
        <w:t>“</w:t>
      </w:r>
      <w:r>
        <w:t>不应</w:t>
      </w:r>
      <w:r>
        <w:t>”</w:t>
      </w:r>
      <w:r>
        <w:t>或</w:t>
      </w:r>
      <w:r>
        <w:t>“</w:t>
      </w:r>
      <w:r>
        <w:t>不得</w:t>
      </w:r>
      <w:r>
        <w:t>”</w:t>
      </w:r>
      <w:r>
        <w:t>；</w:t>
      </w:r>
    </w:p>
    <w:p w:rsidR="00DC2810" w:rsidRDefault="003B5BF3">
      <w:pPr>
        <w:spacing w:line="360" w:lineRule="auto"/>
        <w:ind w:firstLineChars="200" w:firstLine="420"/>
      </w:pPr>
      <w:r>
        <w:t xml:space="preserve">  3</w:t>
      </w:r>
      <w:r>
        <w:t>）表示允许稍有选择，在条件许可时首先应这样做的；</w:t>
      </w:r>
    </w:p>
    <w:p w:rsidR="00DC2810" w:rsidRDefault="003B5BF3">
      <w:pPr>
        <w:spacing w:line="360" w:lineRule="auto"/>
        <w:ind w:firstLineChars="200" w:firstLine="420"/>
      </w:pPr>
      <w:r>
        <w:t>正面词采用</w:t>
      </w:r>
      <w:r>
        <w:t>“</w:t>
      </w:r>
      <w:r>
        <w:t>宜</w:t>
      </w:r>
      <w:r>
        <w:t>”</w:t>
      </w:r>
      <w:r>
        <w:t>，反面词采用</w:t>
      </w:r>
      <w:r>
        <w:t>“</w:t>
      </w:r>
      <w:r>
        <w:t>不宜</w:t>
      </w:r>
      <w:r>
        <w:t>”</w:t>
      </w:r>
      <w:r>
        <w:t>；</w:t>
      </w:r>
    </w:p>
    <w:p w:rsidR="00DC2810" w:rsidRDefault="003B5BF3">
      <w:pPr>
        <w:spacing w:line="360" w:lineRule="auto"/>
        <w:ind w:firstLineChars="200" w:firstLine="420"/>
      </w:pPr>
      <w:r>
        <w:t xml:space="preserve">  4</w:t>
      </w:r>
      <w:r>
        <w:t>）表示有选择，在一定条件下可以这样做的</w:t>
      </w:r>
      <w:r>
        <w:rPr>
          <w:rFonts w:hint="eastAsia"/>
        </w:rPr>
        <w:t>，</w:t>
      </w:r>
      <w:r>
        <w:t>采用</w:t>
      </w:r>
      <w:r>
        <w:t>“</w:t>
      </w:r>
      <w:r>
        <w:t>可</w:t>
      </w:r>
      <w:r>
        <w:t>”</w:t>
      </w:r>
      <w:r>
        <w:t>。</w:t>
      </w:r>
    </w:p>
    <w:p w:rsidR="00DC2810" w:rsidRDefault="003B5BF3">
      <w:pPr>
        <w:spacing w:line="360" w:lineRule="auto"/>
        <w:ind w:firstLineChars="200" w:firstLine="422"/>
      </w:pPr>
      <w:r>
        <w:rPr>
          <w:b/>
        </w:rPr>
        <w:t>2</w:t>
      </w:r>
      <w:r>
        <w:t>条文中指明应按其他有关标准执行的写法为：</w:t>
      </w:r>
      <w:r>
        <w:t>“</w:t>
      </w:r>
      <w:r>
        <w:t>应符合</w:t>
      </w:r>
      <w:r>
        <w:t>……</w:t>
      </w:r>
      <w:r>
        <w:t>的规定</w:t>
      </w:r>
      <w:r>
        <w:t>”</w:t>
      </w:r>
      <w:r>
        <w:t>或</w:t>
      </w:r>
      <w:r>
        <w:t>“</w:t>
      </w:r>
      <w:r>
        <w:t>应按</w:t>
      </w:r>
      <w:r>
        <w:t>……</w:t>
      </w:r>
      <w:r>
        <w:t>执行</w:t>
      </w:r>
      <w:r>
        <w:t>”</w:t>
      </w:r>
      <w:r>
        <w:t>。</w:t>
      </w: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08" w:name="_Toc369511653"/>
      <w:bookmarkStart w:id="209" w:name="_Toc361232870"/>
      <w:bookmarkStart w:id="210" w:name="_Toc369511464"/>
      <w:r>
        <w:rPr>
          <w:rFonts w:ascii="Times New Roman" w:eastAsia="宋体" w:hAnsi="Times New Roman"/>
          <w:bCs/>
          <w:color w:val="auto"/>
          <w:kern w:val="44"/>
          <w:sz w:val="28"/>
          <w:szCs w:val="44"/>
        </w:rPr>
        <w:br w:type="page"/>
      </w:r>
      <w:bookmarkStart w:id="211" w:name="_Toc24068"/>
      <w:bookmarkStart w:id="212" w:name="_Toc24254"/>
      <w:bookmarkStart w:id="213" w:name="_Toc492560753"/>
      <w:bookmarkStart w:id="214" w:name="_Toc492560448"/>
      <w:bookmarkStart w:id="215" w:name="_Toc24064"/>
      <w:bookmarkStart w:id="216" w:name="_Toc17155"/>
      <w:r>
        <w:rPr>
          <w:rFonts w:ascii="Times New Roman" w:eastAsia="宋体" w:hAnsi="Times New Roman"/>
          <w:bCs/>
          <w:color w:val="auto"/>
          <w:sz w:val="24"/>
          <w:szCs w:val="32"/>
        </w:rPr>
        <w:lastRenderedPageBreak/>
        <w:t>引用标准名录</w:t>
      </w:r>
      <w:bookmarkEnd w:id="208"/>
      <w:bookmarkEnd w:id="209"/>
      <w:bookmarkEnd w:id="210"/>
      <w:bookmarkEnd w:id="211"/>
      <w:bookmarkEnd w:id="212"/>
      <w:bookmarkEnd w:id="213"/>
      <w:bookmarkEnd w:id="214"/>
      <w:bookmarkEnd w:id="215"/>
      <w:bookmarkEnd w:id="216"/>
    </w:p>
    <w:p w:rsidR="00DC2810" w:rsidRDefault="003B5BF3">
      <w:pPr>
        <w:spacing w:line="360" w:lineRule="auto"/>
        <w:rPr>
          <w:szCs w:val="21"/>
        </w:rPr>
      </w:pPr>
      <w:r>
        <w:rPr>
          <w:rFonts w:hint="eastAsia"/>
          <w:szCs w:val="21"/>
        </w:rPr>
        <w:t>《建筑结构荷载规范》</w:t>
      </w:r>
      <w:r>
        <w:rPr>
          <w:rFonts w:hint="eastAsia"/>
          <w:szCs w:val="21"/>
        </w:rPr>
        <w:t>GB50009</w:t>
      </w:r>
    </w:p>
    <w:p w:rsidR="00DC2810" w:rsidRDefault="003B5BF3">
      <w:pPr>
        <w:spacing w:line="360" w:lineRule="auto"/>
        <w:rPr>
          <w:szCs w:val="21"/>
        </w:rPr>
      </w:pPr>
      <w:r>
        <w:rPr>
          <w:rFonts w:hint="eastAsia"/>
          <w:szCs w:val="21"/>
        </w:rPr>
        <w:t>《建筑抗震设计规范》</w:t>
      </w:r>
      <w:r>
        <w:rPr>
          <w:rFonts w:hint="eastAsia"/>
          <w:szCs w:val="21"/>
        </w:rPr>
        <w:t>GB50011</w:t>
      </w:r>
    </w:p>
    <w:p w:rsidR="00DC2810" w:rsidRDefault="003B5BF3">
      <w:pPr>
        <w:spacing w:line="360" w:lineRule="auto"/>
        <w:rPr>
          <w:szCs w:val="21"/>
        </w:rPr>
      </w:pPr>
      <w:r>
        <w:rPr>
          <w:rFonts w:hint="eastAsia"/>
          <w:szCs w:val="21"/>
        </w:rPr>
        <w:t>《建筑设计防火规范》</w:t>
      </w:r>
      <w:r>
        <w:rPr>
          <w:rFonts w:hint="eastAsia"/>
          <w:szCs w:val="21"/>
        </w:rPr>
        <w:t>GB50016</w:t>
      </w:r>
    </w:p>
    <w:p w:rsidR="00DC2810" w:rsidRDefault="003B5BF3">
      <w:pPr>
        <w:spacing w:line="360" w:lineRule="auto"/>
        <w:rPr>
          <w:szCs w:val="21"/>
        </w:rPr>
      </w:pPr>
      <w:r>
        <w:rPr>
          <w:rFonts w:hint="eastAsia"/>
          <w:szCs w:val="21"/>
        </w:rPr>
        <w:t>《民用建筑热工设计规范》</w:t>
      </w:r>
      <w:r>
        <w:rPr>
          <w:szCs w:val="21"/>
        </w:rPr>
        <w:t>GB 50176</w:t>
      </w:r>
    </w:p>
    <w:p w:rsidR="00DC2810" w:rsidRDefault="003B5BF3">
      <w:pPr>
        <w:spacing w:line="360" w:lineRule="auto"/>
        <w:rPr>
          <w:szCs w:val="21"/>
        </w:rPr>
      </w:pPr>
      <w:r>
        <w:rPr>
          <w:rFonts w:hint="eastAsia"/>
          <w:szCs w:val="21"/>
        </w:rPr>
        <w:t>《公共建筑节能设计标准》</w:t>
      </w:r>
      <w:r>
        <w:rPr>
          <w:rFonts w:hint="eastAsia"/>
          <w:szCs w:val="21"/>
        </w:rPr>
        <w:t>GB 50189</w:t>
      </w:r>
    </w:p>
    <w:p w:rsidR="00DC2810" w:rsidRDefault="003B5BF3">
      <w:pPr>
        <w:spacing w:line="360" w:lineRule="auto"/>
        <w:rPr>
          <w:szCs w:val="21"/>
        </w:rPr>
      </w:pPr>
      <w:r>
        <w:rPr>
          <w:szCs w:val="21"/>
        </w:rPr>
        <w:t>《砌体</w:t>
      </w:r>
      <w:r>
        <w:rPr>
          <w:rFonts w:hint="eastAsia"/>
          <w:szCs w:val="21"/>
        </w:rPr>
        <w:t>结构</w:t>
      </w:r>
      <w:r>
        <w:rPr>
          <w:szCs w:val="21"/>
        </w:rPr>
        <w:t>工程施工质量验收规范》</w:t>
      </w:r>
      <w:r>
        <w:rPr>
          <w:szCs w:val="21"/>
        </w:rPr>
        <w:t>GB50203</w:t>
      </w:r>
    </w:p>
    <w:p w:rsidR="00DC2810" w:rsidRDefault="003B5BF3">
      <w:pPr>
        <w:spacing w:line="360" w:lineRule="auto"/>
        <w:rPr>
          <w:szCs w:val="21"/>
        </w:rPr>
      </w:pPr>
      <w:r>
        <w:rPr>
          <w:szCs w:val="21"/>
        </w:rPr>
        <w:t>《混凝土结构工程施工质量验收规范》</w:t>
      </w:r>
      <w:r>
        <w:rPr>
          <w:szCs w:val="21"/>
        </w:rPr>
        <w:t>GB50204</w:t>
      </w:r>
    </w:p>
    <w:p w:rsidR="00DC2810" w:rsidRDefault="003B5BF3">
      <w:pPr>
        <w:spacing w:line="360" w:lineRule="auto"/>
        <w:rPr>
          <w:szCs w:val="21"/>
        </w:rPr>
      </w:pPr>
      <w:r>
        <w:rPr>
          <w:szCs w:val="21"/>
        </w:rPr>
        <w:t>《建筑装饰装修工程质量验收</w:t>
      </w:r>
      <w:r>
        <w:rPr>
          <w:rFonts w:hint="eastAsia"/>
          <w:szCs w:val="21"/>
        </w:rPr>
        <w:t>标准</w:t>
      </w:r>
      <w:r>
        <w:rPr>
          <w:szCs w:val="21"/>
        </w:rPr>
        <w:t>》</w:t>
      </w:r>
      <w:r>
        <w:rPr>
          <w:szCs w:val="21"/>
        </w:rPr>
        <w:t>GB50210</w:t>
      </w:r>
    </w:p>
    <w:p w:rsidR="00DC2810" w:rsidRDefault="003B5BF3">
      <w:pPr>
        <w:spacing w:line="360" w:lineRule="auto"/>
        <w:rPr>
          <w:szCs w:val="21"/>
        </w:rPr>
      </w:pPr>
      <w:r>
        <w:rPr>
          <w:rFonts w:hint="eastAsia"/>
          <w:szCs w:val="21"/>
        </w:rPr>
        <w:t>《建筑内部装修设计防火规范》</w:t>
      </w:r>
      <w:r>
        <w:rPr>
          <w:rFonts w:hint="eastAsia"/>
          <w:szCs w:val="21"/>
        </w:rPr>
        <w:t xml:space="preserve">GB 50222 </w:t>
      </w:r>
    </w:p>
    <w:p w:rsidR="00DC2810" w:rsidRDefault="003B5BF3">
      <w:pPr>
        <w:autoSpaceDE w:val="0"/>
        <w:autoSpaceDN w:val="0"/>
        <w:adjustRightInd w:val="0"/>
        <w:spacing w:line="360" w:lineRule="auto"/>
        <w:rPr>
          <w:szCs w:val="21"/>
        </w:rPr>
      </w:pPr>
      <w:r>
        <w:rPr>
          <w:szCs w:val="21"/>
        </w:rPr>
        <w:t>《建筑工程施工质量验收统一标准》</w:t>
      </w:r>
      <w:r>
        <w:rPr>
          <w:szCs w:val="21"/>
        </w:rPr>
        <w:t>GB50300</w:t>
      </w:r>
    </w:p>
    <w:p w:rsidR="00DC2810" w:rsidRDefault="003B5BF3">
      <w:pPr>
        <w:autoSpaceDE w:val="0"/>
        <w:autoSpaceDN w:val="0"/>
        <w:adjustRightInd w:val="0"/>
        <w:spacing w:line="360" w:lineRule="auto"/>
        <w:rPr>
          <w:szCs w:val="21"/>
        </w:rPr>
      </w:pPr>
      <w:r>
        <w:rPr>
          <w:szCs w:val="21"/>
        </w:rPr>
        <w:t>《建筑节能工程施工质量验收</w:t>
      </w:r>
      <w:r>
        <w:rPr>
          <w:rFonts w:hint="eastAsia"/>
          <w:szCs w:val="21"/>
        </w:rPr>
        <w:t>标准</w:t>
      </w:r>
      <w:r>
        <w:rPr>
          <w:szCs w:val="21"/>
        </w:rPr>
        <w:t>》</w:t>
      </w:r>
      <w:r>
        <w:rPr>
          <w:szCs w:val="21"/>
        </w:rPr>
        <w:t>GB50411</w:t>
      </w:r>
    </w:p>
    <w:p w:rsidR="00DC2810" w:rsidRDefault="003B5BF3">
      <w:pPr>
        <w:spacing w:line="360" w:lineRule="auto"/>
        <w:rPr>
          <w:szCs w:val="21"/>
        </w:rPr>
      </w:pPr>
      <w:r>
        <w:rPr>
          <w:rFonts w:hint="eastAsia"/>
          <w:szCs w:val="21"/>
        </w:rPr>
        <w:t>《建筑工程施工现场消防安全技术规范》</w:t>
      </w:r>
      <w:r>
        <w:rPr>
          <w:rFonts w:hint="eastAsia"/>
          <w:szCs w:val="21"/>
        </w:rPr>
        <w:t>GB 50720</w:t>
      </w:r>
    </w:p>
    <w:p w:rsidR="00DC2810" w:rsidRDefault="003B5BF3">
      <w:pPr>
        <w:spacing w:line="360" w:lineRule="auto"/>
        <w:rPr>
          <w:szCs w:val="21"/>
        </w:rPr>
      </w:pPr>
      <w:r>
        <w:rPr>
          <w:rFonts w:hint="eastAsia"/>
          <w:szCs w:val="21"/>
        </w:rPr>
        <w:t>《陶瓷砖试验方法》</w:t>
      </w:r>
      <w:r>
        <w:rPr>
          <w:rFonts w:hint="eastAsia"/>
          <w:szCs w:val="21"/>
        </w:rPr>
        <w:t>GB/T 3810</w:t>
      </w:r>
    </w:p>
    <w:p w:rsidR="00DC2810" w:rsidRDefault="003B5BF3">
      <w:pPr>
        <w:spacing w:line="360" w:lineRule="auto"/>
        <w:rPr>
          <w:szCs w:val="21"/>
        </w:rPr>
      </w:pPr>
      <w:r>
        <w:rPr>
          <w:rFonts w:hint="eastAsia"/>
          <w:szCs w:val="21"/>
        </w:rPr>
        <w:t>《一般工业用铝及铝合金板、带材第</w:t>
      </w:r>
      <w:r>
        <w:rPr>
          <w:rFonts w:hint="eastAsia"/>
          <w:szCs w:val="21"/>
        </w:rPr>
        <w:t>2</w:t>
      </w:r>
      <w:r>
        <w:rPr>
          <w:rFonts w:hint="eastAsia"/>
          <w:szCs w:val="21"/>
        </w:rPr>
        <w:t>部分：力学性能》</w:t>
      </w:r>
      <w:r>
        <w:rPr>
          <w:rFonts w:hint="eastAsia"/>
          <w:szCs w:val="21"/>
        </w:rPr>
        <w:t>GB/T 3880.2</w:t>
      </w:r>
    </w:p>
    <w:p w:rsidR="00DC2810" w:rsidRDefault="003B5BF3">
      <w:pPr>
        <w:spacing w:line="360" w:lineRule="auto"/>
        <w:rPr>
          <w:szCs w:val="21"/>
        </w:rPr>
      </w:pPr>
      <w:r>
        <w:rPr>
          <w:rFonts w:hint="eastAsia"/>
          <w:szCs w:val="21"/>
        </w:rPr>
        <w:t>《陶瓷砖》</w:t>
      </w:r>
      <w:r>
        <w:rPr>
          <w:rFonts w:hint="eastAsia"/>
          <w:szCs w:val="21"/>
        </w:rPr>
        <w:t>GB/T 4100</w:t>
      </w:r>
    </w:p>
    <w:p w:rsidR="00DC2810" w:rsidRDefault="003B5BF3">
      <w:pPr>
        <w:spacing w:line="360" w:lineRule="auto"/>
        <w:rPr>
          <w:szCs w:val="21"/>
        </w:rPr>
      </w:pPr>
      <w:r>
        <w:rPr>
          <w:rFonts w:hint="eastAsia"/>
          <w:szCs w:val="21"/>
        </w:rPr>
        <w:t>《数值修约规则与极限数值的表示和判定》</w:t>
      </w:r>
      <w:r>
        <w:rPr>
          <w:rFonts w:hint="eastAsia"/>
          <w:szCs w:val="21"/>
        </w:rPr>
        <w:t>GB/T 8170</w:t>
      </w:r>
    </w:p>
    <w:p w:rsidR="00DC2810" w:rsidRDefault="003B5BF3">
      <w:pPr>
        <w:spacing w:line="360" w:lineRule="auto"/>
        <w:rPr>
          <w:szCs w:val="21"/>
        </w:rPr>
      </w:pPr>
      <w:r>
        <w:rPr>
          <w:szCs w:val="21"/>
        </w:rPr>
        <w:t>《</w:t>
      </w:r>
      <w:r>
        <w:rPr>
          <w:rFonts w:hint="eastAsia"/>
          <w:szCs w:val="21"/>
        </w:rPr>
        <w:t>建筑材料及制品燃烧性能分级</w:t>
      </w:r>
      <w:r>
        <w:rPr>
          <w:szCs w:val="21"/>
        </w:rPr>
        <w:t>》</w:t>
      </w:r>
      <w:r>
        <w:rPr>
          <w:szCs w:val="21"/>
        </w:rPr>
        <w:t>GB 8624</w:t>
      </w:r>
    </w:p>
    <w:p w:rsidR="00DC2810" w:rsidRDefault="003B5BF3">
      <w:pPr>
        <w:spacing w:line="360" w:lineRule="auto"/>
        <w:rPr>
          <w:szCs w:val="21"/>
        </w:rPr>
      </w:pPr>
      <w:r>
        <w:rPr>
          <w:szCs w:val="21"/>
        </w:rPr>
        <w:t>《绝热材料稳态热阻及有关特性的测定防护热板法》</w:t>
      </w:r>
      <w:r>
        <w:rPr>
          <w:szCs w:val="21"/>
        </w:rPr>
        <w:t>GB/T 10294</w:t>
      </w:r>
    </w:p>
    <w:p w:rsidR="00DC2810" w:rsidRDefault="003B5BF3">
      <w:pPr>
        <w:spacing w:line="360" w:lineRule="auto"/>
        <w:rPr>
          <w:szCs w:val="21"/>
        </w:rPr>
      </w:pPr>
      <w:r>
        <w:rPr>
          <w:szCs w:val="21"/>
        </w:rPr>
        <w:t>《绝热材料稳态热阻及有关特性的测定热流计法》</w:t>
      </w:r>
      <w:r>
        <w:rPr>
          <w:szCs w:val="21"/>
        </w:rPr>
        <w:t>GB/T 1029</w:t>
      </w:r>
      <w:r>
        <w:rPr>
          <w:rFonts w:hint="eastAsia"/>
          <w:szCs w:val="21"/>
        </w:rPr>
        <w:t>5</w:t>
      </w:r>
    </w:p>
    <w:p w:rsidR="00DC2810" w:rsidRDefault="003B5BF3">
      <w:pPr>
        <w:spacing w:line="360" w:lineRule="auto"/>
        <w:rPr>
          <w:szCs w:val="21"/>
        </w:rPr>
      </w:pPr>
      <w:r>
        <w:rPr>
          <w:szCs w:val="21"/>
        </w:rPr>
        <w:t>《绝热用挤塑聚苯乙烯泡沫塑料》</w:t>
      </w:r>
      <w:r>
        <w:rPr>
          <w:szCs w:val="21"/>
        </w:rPr>
        <w:t>GB/T 10801.2</w:t>
      </w:r>
    </w:p>
    <w:p w:rsidR="00DC2810" w:rsidRDefault="003B5BF3">
      <w:pPr>
        <w:spacing w:line="360" w:lineRule="auto"/>
        <w:rPr>
          <w:szCs w:val="21"/>
        </w:rPr>
      </w:pPr>
      <w:r>
        <w:rPr>
          <w:rFonts w:hint="eastAsia"/>
          <w:szCs w:val="21"/>
        </w:rPr>
        <w:t>《绝热稳态传热性质的测定标定和防护热箱法》</w:t>
      </w:r>
      <w:r>
        <w:rPr>
          <w:rFonts w:hint="eastAsia"/>
          <w:szCs w:val="21"/>
        </w:rPr>
        <w:t xml:space="preserve">GB/T 13475 </w:t>
      </w:r>
    </w:p>
    <w:p w:rsidR="00DC2810" w:rsidRDefault="003B5BF3">
      <w:pPr>
        <w:spacing w:line="360" w:lineRule="auto"/>
        <w:rPr>
          <w:szCs w:val="21"/>
        </w:rPr>
      </w:pPr>
      <w:r>
        <w:rPr>
          <w:rFonts w:hint="eastAsia"/>
          <w:szCs w:val="21"/>
        </w:rPr>
        <w:t>《硅酮建筑密封胶》</w:t>
      </w:r>
      <w:r>
        <w:rPr>
          <w:rFonts w:hint="eastAsia"/>
          <w:szCs w:val="21"/>
        </w:rPr>
        <w:t xml:space="preserve">GB/T 14683 </w:t>
      </w:r>
    </w:p>
    <w:p w:rsidR="00DC2810" w:rsidRDefault="003B5BF3">
      <w:pPr>
        <w:spacing w:line="360" w:lineRule="auto"/>
        <w:rPr>
          <w:szCs w:val="21"/>
        </w:rPr>
      </w:pPr>
      <w:r>
        <w:rPr>
          <w:szCs w:val="21"/>
        </w:rPr>
        <w:t>《室内装饰装修材料胶粘剂中有害物质限量》</w:t>
      </w:r>
      <w:r>
        <w:rPr>
          <w:szCs w:val="21"/>
        </w:rPr>
        <w:t>GB 18583</w:t>
      </w:r>
    </w:p>
    <w:p w:rsidR="00DC2810" w:rsidRDefault="003B5BF3">
      <w:pPr>
        <w:spacing w:line="360" w:lineRule="auto"/>
        <w:rPr>
          <w:szCs w:val="21"/>
        </w:rPr>
      </w:pPr>
      <w:r>
        <w:rPr>
          <w:rFonts w:hint="eastAsia"/>
          <w:szCs w:val="21"/>
        </w:rPr>
        <w:t>《天然花岗石建筑板材》</w:t>
      </w:r>
      <w:r>
        <w:rPr>
          <w:rFonts w:hint="eastAsia"/>
          <w:szCs w:val="21"/>
        </w:rPr>
        <w:t xml:space="preserve">GB/T 18601 </w:t>
      </w:r>
    </w:p>
    <w:p w:rsidR="00DC2810" w:rsidRDefault="003B5BF3">
      <w:pPr>
        <w:spacing w:line="360" w:lineRule="auto"/>
        <w:rPr>
          <w:szCs w:val="21"/>
        </w:rPr>
      </w:pPr>
      <w:r>
        <w:rPr>
          <w:rFonts w:hint="eastAsia"/>
          <w:szCs w:val="21"/>
        </w:rPr>
        <w:t>《天然大理石建筑板材》</w:t>
      </w:r>
      <w:r>
        <w:rPr>
          <w:rFonts w:hint="eastAsia"/>
          <w:szCs w:val="21"/>
        </w:rPr>
        <w:t>GB/T 19766</w:t>
      </w:r>
    </w:p>
    <w:p w:rsidR="00DC2810" w:rsidRDefault="003B5BF3">
      <w:pPr>
        <w:spacing w:line="360" w:lineRule="auto"/>
        <w:rPr>
          <w:szCs w:val="21"/>
        </w:rPr>
      </w:pPr>
      <w:r>
        <w:rPr>
          <w:szCs w:val="21"/>
        </w:rPr>
        <w:t>《建筑外墙</w:t>
      </w:r>
      <w:r>
        <w:rPr>
          <w:rFonts w:hint="eastAsia"/>
          <w:szCs w:val="21"/>
        </w:rPr>
        <w:t>外</w:t>
      </w:r>
      <w:r>
        <w:rPr>
          <w:szCs w:val="21"/>
        </w:rPr>
        <w:t>保温用岩棉制品》</w:t>
      </w:r>
      <w:r>
        <w:rPr>
          <w:szCs w:val="21"/>
        </w:rPr>
        <w:t xml:space="preserve">GB/T 25975 </w:t>
      </w:r>
    </w:p>
    <w:p w:rsidR="00DC2810" w:rsidRDefault="003B5BF3">
      <w:pPr>
        <w:spacing w:line="360" w:lineRule="auto"/>
        <w:rPr>
          <w:szCs w:val="21"/>
        </w:rPr>
      </w:pPr>
      <w:r>
        <w:rPr>
          <w:szCs w:val="21"/>
        </w:rPr>
        <w:t>《模塑聚苯板薄抹灰外墙外保温系统材料》</w:t>
      </w:r>
      <w:r>
        <w:rPr>
          <w:szCs w:val="21"/>
        </w:rPr>
        <w:t>GB/T 29906</w:t>
      </w:r>
    </w:p>
    <w:p w:rsidR="00DC2810" w:rsidRDefault="003B5BF3">
      <w:pPr>
        <w:spacing w:line="360" w:lineRule="auto"/>
        <w:rPr>
          <w:szCs w:val="21"/>
        </w:rPr>
      </w:pPr>
      <w:r>
        <w:rPr>
          <w:rFonts w:hint="eastAsia"/>
          <w:szCs w:val="21"/>
        </w:rPr>
        <w:t>《严寒和寒冷地区居住建筑节能设计标准》</w:t>
      </w:r>
      <w:r>
        <w:rPr>
          <w:rFonts w:hint="eastAsia"/>
          <w:szCs w:val="21"/>
        </w:rPr>
        <w:t>JGJ 26</w:t>
      </w:r>
    </w:p>
    <w:p w:rsidR="00DC2810" w:rsidRDefault="003B5BF3">
      <w:pPr>
        <w:spacing w:line="360" w:lineRule="auto"/>
        <w:rPr>
          <w:szCs w:val="21"/>
        </w:rPr>
      </w:pPr>
      <w:r>
        <w:rPr>
          <w:rFonts w:hint="eastAsia"/>
          <w:szCs w:val="21"/>
        </w:rPr>
        <w:lastRenderedPageBreak/>
        <w:t>《夏热冬暖地区居住建筑节能设计标准》</w:t>
      </w:r>
      <w:r>
        <w:rPr>
          <w:rFonts w:hint="eastAsia"/>
          <w:szCs w:val="21"/>
        </w:rPr>
        <w:t>JGJ 75</w:t>
      </w:r>
    </w:p>
    <w:p w:rsidR="00DC2810" w:rsidRDefault="003B5BF3">
      <w:pPr>
        <w:spacing w:line="360" w:lineRule="auto"/>
        <w:rPr>
          <w:szCs w:val="21"/>
        </w:rPr>
      </w:pPr>
      <w:r>
        <w:rPr>
          <w:rFonts w:hint="eastAsia"/>
          <w:szCs w:val="21"/>
        </w:rPr>
        <w:t>《既有居住建筑节能改造技术规程》</w:t>
      </w:r>
      <w:r>
        <w:rPr>
          <w:rFonts w:hint="eastAsia"/>
          <w:szCs w:val="21"/>
        </w:rPr>
        <w:t>JGJ/T 129</w:t>
      </w:r>
    </w:p>
    <w:p w:rsidR="00DC2810" w:rsidRDefault="003B5BF3">
      <w:pPr>
        <w:spacing w:line="360" w:lineRule="auto"/>
        <w:rPr>
          <w:szCs w:val="21"/>
        </w:rPr>
      </w:pPr>
      <w:r>
        <w:rPr>
          <w:rFonts w:hint="eastAsia"/>
          <w:szCs w:val="21"/>
        </w:rPr>
        <w:t>《夏热冬冷地区居住建筑节能设计标准》</w:t>
      </w:r>
      <w:r>
        <w:rPr>
          <w:rFonts w:hint="eastAsia"/>
          <w:szCs w:val="21"/>
        </w:rPr>
        <w:t>JGJ 134</w:t>
      </w:r>
    </w:p>
    <w:p w:rsidR="00DC2810" w:rsidRDefault="003B5BF3">
      <w:pPr>
        <w:spacing w:line="360" w:lineRule="auto"/>
        <w:rPr>
          <w:szCs w:val="21"/>
        </w:rPr>
      </w:pPr>
      <w:r>
        <w:rPr>
          <w:rFonts w:hint="eastAsia"/>
          <w:szCs w:val="21"/>
        </w:rPr>
        <w:t>《外墙外保温工程技术标准》</w:t>
      </w:r>
      <w:r>
        <w:rPr>
          <w:rFonts w:hint="eastAsia"/>
          <w:szCs w:val="21"/>
        </w:rPr>
        <w:t>JGJ 144</w:t>
      </w:r>
    </w:p>
    <w:p w:rsidR="00DC2810" w:rsidRDefault="003B5BF3">
      <w:pPr>
        <w:spacing w:line="360" w:lineRule="auto"/>
        <w:rPr>
          <w:szCs w:val="21"/>
        </w:rPr>
      </w:pPr>
      <w:r>
        <w:rPr>
          <w:rFonts w:hint="eastAsia"/>
          <w:szCs w:val="21"/>
        </w:rPr>
        <w:t>《建筑门窗玻璃幕墙热工计算规程》</w:t>
      </w:r>
      <w:r>
        <w:rPr>
          <w:rFonts w:hint="eastAsia"/>
          <w:szCs w:val="21"/>
        </w:rPr>
        <w:t>JGJ/T 151</w:t>
      </w:r>
    </w:p>
    <w:p w:rsidR="00DC2810" w:rsidRDefault="003B5BF3">
      <w:pPr>
        <w:spacing w:line="360" w:lineRule="auto"/>
        <w:rPr>
          <w:szCs w:val="21"/>
        </w:rPr>
      </w:pPr>
      <w:r>
        <w:rPr>
          <w:rFonts w:hint="eastAsia"/>
          <w:szCs w:val="21"/>
        </w:rPr>
        <w:t>《公共建筑节能改造技术规范》</w:t>
      </w:r>
      <w:r>
        <w:rPr>
          <w:rFonts w:hint="eastAsia"/>
          <w:szCs w:val="21"/>
        </w:rPr>
        <w:t xml:space="preserve">JGJ 176 </w:t>
      </w:r>
    </w:p>
    <w:p w:rsidR="00DC2810" w:rsidRDefault="003B5BF3">
      <w:pPr>
        <w:spacing w:line="360" w:lineRule="auto"/>
        <w:rPr>
          <w:szCs w:val="21"/>
        </w:rPr>
      </w:pPr>
      <w:r>
        <w:rPr>
          <w:rFonts w:hint="eastAsia"/>
          <w:szCs w:val="21"/>
        </w:rPr>
        <w:t>《外墙内保温工程技术规程》</w:t>
      </w:r>
      <w:r>
        <w:rPr>
          <w:rFonts w:hint="eastAsia"/>
          <w:szCs w:val="21"/>
        </w:rPr>
        <w:t>JGJ/T 261</w:t>
      </w:r>
    </w:p>
    <w:p w:rsidR="00DC2810" w:rsidRDefault="003B5BF3">
      <w:pPr>
        <w:spacing w:line="360" w:lineRule="auto"/>
        <w:rPr>
          <w:szCs w:val="21"/>
        </w:rPr>
      </w:pPr>
      <w:r>
        <w:rPr>
          <w:rFonts w:hint="eastAsia"/>
          <w:szCs w:val="21"/>
        </w:rPr>
        <w:t>《建筑外墙外保温防火隔离带技术规程》</w:t>
      </w:r>
      <w:r>
        <w:rPr>
          <w:rFonts w:hint="eastAsia"/>
          <w:szCs w:val="21"/>
        </w:rPr>
        <w:t>JGJ 289</w:t>
      </w:r>
    </w:p>
    <w:p w:rsidR="00DC2810" w:rsidRDefault="003B5BF3">
      <w:pPr>
        <w:spacing w:line="360" w:lineRule="auto"/>
        <w:rPr>
          <w:szCs w:val="21"/>
        </w:rPr>
      </w:pPr>
      <w:r>
        <w:rPr>
          <w:rFonts w:hint="eastAsia"/>
          <w:szCs w:val="21"/>
        </w:rPr>
        <w:t>《保温防火复合板应用技术规程》</w:t>
      </w:r>
      <w:r>
        <w:rPr>
          <w:rFonts w:hint="eastAsia"/>
          <w:szCs w:val="21"/>
        </w:rPr>
        <w:t>JGJ/T 350</w:t>
      </w:r>
    </w:p>
    <w:p w:rsidR="00DC2810" w:rsidRDefault="003B5BF3">
      <w:pPr>
        <w:spacing w:line="360" w:lineRule="auto"/>
        <w:rPr>
          <w:szCs w:val="21"/>
        </w:rPr>
      </w:pPr>
      <w:r>
        <w:rPr>
          <w:rFonts w:hint="eastAsia"/>
          <w:szCs w:val="21"/>
        </w:rPr>
        <w:t>《建筑用真空绝热板应用技术规程》</w:t>
      </w:r>
      <w:r>
        <w:rPr>
          <w:rFonts w:hint="eastAsia"/>
          <w:szCs w:val="21"/>
        </w:rPr>
        <w:t>JGJ/T 416</w:t>
      </w:r>
    </w:p>
    <w:p w:rsidR="00DC2810" w:rsidRDefault="003B5BF3">
      <w:pPr>
        <w:spacing w:line="360" w:lineRule="auto"/>
        <w:rPr>
          <w:szCs w:val="21"/>
        </w:rPr>
      </w:pPr>
      <w:r>
        <w:rPr>
          <w:rFonts w:hint="eastAsia"/>
          <w:szCs w:val="21"/>
        </w:rPr>
        <w:t>《不锈钢建筑型材》</w:t>
      </w:r>
      <w:r>
        <w:rPr>
          <w:rFonts w:hint="eastAsia"/>
          <w:szCs w:val="21"/>
        </w:rPr>
        <w:t>JG/T 73</w:t>
      </w:r>
    </w:p>
    <w:p w:rsidR="00DC2810" w:rsidRDefault="003B5BF3">
      <w:pPr>
        <w:spacing w:line="360" w:lineRule="auto"/>
        <w:rPr>
          <w:szCs w:val="21"/>
        </w:rPr>
      </w:pPr>
      <w:r>
        <w:rPr>
          <w:rFonts w:hint="eastAsia"/>
          <w:szCs w:val="21"/>
        </w:rPr>
        <w:t>《外墙内保温板》</w:t>
      </w:r>
      <w:r>
        <w:rPr>
          <w:rFonts w:hint="eastAsia"/>
          <w:szCs w:val="21"/>
        </w:rPr>
        <w:t xml:space="preserve">JG/T 159 </w:t>
      </w:r>
    </w:p>
    <w:p w:rsidR="00DC2810" w:rsidRDefault="003B5BF3">
      <w:pPr>
        <w:spacing w:line="360" w:lineRule="auto"/>
        <w:rPr>
          <w:szCs w:val="21"/>
        </w:rPr>
      </w:pPr>
      <w:r>
        <w:rPr>
          <w:szCs w:val="21"/>
        </w:rPr>
        <w:t>《</w:t>
      </w:r>
      <w:r>
        <w:rPr>
          <w:rFonts w:hint="eastAsia"/>
          <w:szCs w:val="21"/>
        </w:rPr>
        <w:t>保温装饰外墙外保温系统材料</w:t>
      </w:r>
      <w:r>
        <w:rPr>
          <w:szCs w:val="21"/>
        </w:rPr>
        <w:t>》</w:t>
      </w:r>
      <w:r>
        <w:rPr>
          <w:szCs w:val="21"/>
        </w:rPr>
        <w:t>JG/T 287</w:t>
      </w:r>
    </w:p>
    <w:p w:rsidR="00DC2810" w:rsidRDefault="003B5BF3">
      <w:pPr>
        <w:spacing w:line="360" w:lineRule="auto"/>
        <w:rPr>
          <w:szCs w:val="21"/>
        </w:rPr>
      </w:pPr>
      <w:r>
        <w:rPr>
          <w:rFonts w:hint="eastAsia"/>
          <w:szCs w:val="21"/>
        </w:rPr>
        <w:t>《聚氨酯硬泡复合保温板》</w:t>
      </w:r>
      <w:r>
        <w:rPr>
          <w:rFonts w:hint="eastAsia"/>
          <w:szCs w:val="21"/>
        </w:rPr>
        <w:t>JG/T 314</w:t>
      </w:r>
    </w:p>
    <w:p w:rsidR="00DC2810" w:rsidRDefault="003B5BF3">
      <w:pPr>
        <w:spacing w:line="360" w:lineRule="auto"/>
        <w:rPr>
          <w:szCs w:val="21"/>
        </w:rPr>
      </w:pPr>
      <w:r>
        <w:rPr>
          <w:rFonts w:hint="eastAsia"/>
          <w:szCs w:val="21"/>
        </w:rPr>
        <w:t>《建筑装饰用石材蜂窝复合板》</w:t>
      </w:r>
      <w:r>
        <w:rPr>
          <w:rFonts w:hint="eastAsia"/>
          <w:szCs w:val="21"/>
        </w:rPr>
        <w:t>JG/T 328</w:t>
      </w:r>
    </w:p>
    <w:p w:rsidR="00DC2810" w:rsidRDefault="003B5BF3">
      <w:pPr>
        <w:spacing w:line="360" w:lineRule="auto"/>
        <w:rPr>
          <w:szCs w:val="21"/>
        </w:rPr>
      </w:pPr>
      <w:r>
        <w:rPr>
          <w:rFonts w:hint="eastAsia"/>
          <w:szCs w:val="21"/>
        </w:rPr>
        <w:t>《外墙保温用锚栓》</w:t>
      </w:r>
      <w:r>
        <w:rPr>
          <w:rFonts w:hint="eastAsia"/>
          <w:szCs w:val="21"/>
        </w:rPr>
        <w:t>JG/T 366</w:t>
      </w:r>
    </w:p>
    <w:p w:rsidR="00DC2810" w:rsidRDefault="003B5BF3">
      <w:pPr>
        <w:spacing w:line="360" w:lineRule="auto"/>
        <w:rPr>
          <w:szCs w:val="21"/>
        </w:rPr>
      </w:pPr>
      <w:r>
        <w:rPr>
          <w:rFonts w:hint="eastAsia"/>
          <w:szCs w:val="21"/>
        </w:rPr>
        <w:t>《冷轧高强度建筑结构用薄钢板》</w:t>
      </w:r>
      <w:r>
        <w:rPr>
          <w:rFonts w:hint="eastAsia"/>
          <w:szCs w:val="21"/>
        </w:rPr>
        <w:t xml:space="preserve">JG/T 378 </w:t>
      </w:r>
    </w:p>
    <w:p w:rsidR="00DC2810" w:rsidRDefault="003B5BF3">
      <w:pPr>
        <w:spacing w:line="360" w:lineRule="auto"/>
        <w:rPr>
          <w:szCs w:val="21"/>
        </w:rPr>
      </w:pPr>
      <w:r>
        <w:rPr>
          <w:szCs w:val="21"/>
        </w:rPr>
        <w:t>《</w:t>
      </w:r>
      <w:r>
        <w:rPr>
          <w:rFonts w:hint="eastAsia"/>
          <w:szCs w:val="21"/>
        </w:rPr>
        <w:t>无机轻集料防火保温板通用技术要求</w:t>
      </w:r>
      <w:r>
        <w:rPr>
          <w:szCs w:val="21"/>
        </w:rPr>
        <w:t>》</w:t>
      </w:r>
      <w:r>
        <w:rPr>
          <w:szCs w:val="21"/>
        </w:rPr>
        <w:t>JG/T 435</w:t>
      </w:r>
    </w:p>
    <w:p w:rsidR="00DC2810" w:rsidRDefault="003B5BF3">
      <w:pPr>
        <w:spacing w:line="360" w:lineRule="auto"/>
        <w:rPr>
          <w:szCs w:val="21"/>
        </w:rPr>
      </w:pPr>
      <w:r>
        <w:rPr>
          <w:rFonts w:hint="eastAsia"/>
          <w:szCs w:val="21"/>
        </w:rPr>
        <w:t>《建筑用真空绝热板》</w:t>
      </w:r>
      <w:r>
        <w:rPr>
          <w:rFonts w:hint="eastAsia"/>
          <w:szCs w:val="21"/>
        </w:rPr>
        <w:t>JG/T 438</w:t>
      </w:r>
    </w:p>
    <w:p w:rsidR="00DC2810" w:rsidRDefault="003B5BF3">
      <w:pPr>
        <w:spacing w:line="360" w:lineRule="auto"/>
        <w:rPr>
          <w:szCs w:val="21"/>
        </w:rPr>
      </w:pPr>
      <w:r>
        <w:rPr>
          <w:rFonts w:hint="eastAsia"/>
          <w:szCs w:val="21"/>
        </w:rPr>
        <w:t>《外墙保温复合板通用技术要求》</w:t>
      </w:r>
      <w:r>
        <w:rPr>
          <w:rFonts w:hint="eastAsia"/>
          <w:szCs w:val="21"/>
        </w:rPr>
        <w:t>JG/T 480</w:t>
      </w:r>
    </w:p>
    <w:p w:rsidR="00DC2810" w:rsidRDefault="003B5BF3">
      <w:pPr>
        <w:spacing w:line="360" w:lineRule="auto"/>
        <w:rPr>
          <w:szCs w:val="21"/>
        </w:rPr>
      </w:pPr>
      <w:r>
        <w:rPr>
          <w:rFonts w:hint="eastAsia"/>
          <w:szCs w:val="21"/>
        </w:rPr>
        <w:t>《</w:t>
      </w:r>
      <w:r>
        <w:rPr>
          <w:szCs w:val="21"/>
        </w:rPr>
        <w:t>热固复合聚苯乙烯泡沫保温板</w:t>
      </w:r>
      <w:r>
        <w:rPr>
          <w:rFonts w:hint="eastAsia"/>
          <w:szCs w:val="21"/>
        </w:rPr>
        <w:t>》</w:t>
      </w:r>
      <w:r>
        <w:rPr>
          <w:szCs w:val="21"/>
        </w:rPr>
        <w:t>JG</w:t>
      </w:r>
      <w:r>
        <w:rPr>
          <w:rFonts w:hint="eastAsia"/>
          <w:szCs w:val="21"/>
        </w:rPr>
        <w:t>/</w:t>
      </w:r>
      <w:r>
        <w:rPr>
          <w:szCs w:val="21"/>
        </w:rPr>
        <w:t>T 536</w:t>
      </w:r>
    </w:p>
    <w:p w:rsidR="00DC2810" w:rsidRDefault="003B5BF3">
      <w:pPr>
        <w:spacing w:line="360" w:lineRule="auto"/>
        <w:rPr>
          <w:szCs w:val="21"/>
        </w:rPr>
      </w:pPr>
      <w:r>
        <w:rPr>
          <w:rFonts w:hint="eastAsia"/>
          <w:szCs w:val="21"/>
        </w:rPr>
        <w:t>《纤维水泥平板第</w:t>
      </w:r>
      <w:r>
        <w:rPr>
          <w:rFonts w:hint="eastAsia"/>
          <w:szCs w:val="21"/>
        </w:rPr>
        <w:t>1</w:t>
      </w:r>
      <w:r>
        <w:rPr>
          <w:rFonts w:hint="eastAsia"/>
          <w:szCs w:val="21"/>
        </w:rPr>
        <w:t>部分：无石棉纤维水泥平板》</w:t>
      </w:r>
      <w:r>
        <w:rPr>
          <w:rFonts w:hint="eastAsia"/>
          <w:szCs w:val="21"/>
        </w:rPr>
        <w:t>JC/T 412.1</w:t>
      </w:r>
    </w:p>
    <w:p w:rsidR="00DC2810" w:rsidRDefault="003B5BF3">
      <w:pPr>
        <w:spacing w:line="360" w:lineRule="auto"/>
        <w:rPr>
          <w:szCs w:val="21"/>
        </w:rPr>
      </w:pPr>
      <w:r>
        <w:rPr>
          <w:rFonts w:hint="eastAsia"/>
          <w:szCs w:val="21"/>
        </w:rPr>
        <w:t>《增强纤维硅酸钙板第</w:t>
      </w:r>
      <w:r>
        <w:rPr>
          <w:rFonts w:hint="eastAsia"/>
          <w:szCs w:val="21"/>
        </w:rPr>
        <w:t>1</w:t>
      </w:r>
      <w:r>
        <w:rPr>
          <w:rFonts w:hint="eastAsia"/>
          <w:szCs w:val="21"/>
        </w:rPr>
        <w:t>部分：无石棉硅酸钙板》</w:t>
      </w:r>
      <w:r>
        <w:rPr>
          <w:rFonts w:hint="eastAsia"/>
          <w:szCs w:val="21"/>
        </w:rPr>
        <w:t xml:space="preserve">JC/T 564.1  </w:t>
      </w:r>
    </w:p>
    <w:p w:rsidR="00DC2810" w:rsidRDefault="003B5BF3">
      <w:pPr>
        <w:spacing w:line="360" w:lineRule="auto"/>
        <w:rPr>
          <w:szCs w:val="21"/>
        </w:rPr>
      </w:pPr>
      <w:r>
        <w:rPr>
          <w:szCs w:val="21"/>
        </w:rPr>
        <w:t>《泡沫玻璃绝热制品》</w:t>
      </w:r>
      <w:r>
        <w:rPr>
          <w:szCs w:val="21"/>
        </w:rPr>
        <w:t>JC/T647</w:t>
      </w:r>
    </w:p>
    <w:p w:rsidR="00DC2810" w:rsidRDefault="003B5BF3">
      <w:pPr>
        <w:spacing w:line="360" w:lineRule="auto"/>
        <w:rPr>
          <w:szCs w:val="21"/>
        </w:rPr>
      </w:pPr>
      <w:r>
        <w:rPr>
          <w:szCs w:val="21"/>
        </w:rPr>
        <w:t>《陶瓷墙地砖填缝剂》</w:t>
      </w:r>
      <w:r>
        <w:rPr>
          <w:szCs w:val="21"/>
        </w:rPr>
        <w:t>JC 1004</w:t>
      </w:r>
    </w:p>
    <w:p w:rsidR="00DC2810" w:rsidRDefault="00DC2810">
      <w:pPr>
        <w:spacing w:line="360" w:lineRule="auto"/>
        <w:rPr>
          <w:szCs w:val="21"/>
        </w:rPr>
      </w:pPr>
    </w:p>
    <w:p w:rsidR="00DC2810" w:rsidRDefault="00DC2810">
      <w:pPr>
        <w:spacing w:line="360" w:lineRule="auto"/>
      </w:pPr>
    </w:p>
    <w:p w:rsidR="00DC2810" w:rsidRDefault="00DC2810">
      <w:pPr>
        <w:spacing w:line="360" w:lineRule="auto"/>
        <w:jc w:val="center"/>
        <w:rPr>
          <w:b/>
          <w:sz w:val="28"/>
          <w:szCs w:val="28"/>
        </w:rPr>
        <w:sectPr w:rsidR="00DC2810">
          <w:footerReference w:type="default" r:id="rId37"/>
          <w:pgSz w:w="11906" w:h="16838"/>
          <w:pgMar w:top="1440" w:right="1800" w:bottom="1440" w:left="1800" w:header="851" w:footer="992" w:gutter="0"/>
          <w:cols w:space="720"/>
          <w:docGrid w:type="lines" w:linePitch="312"/>
        </w:sectPr>
      </w:pPr>
    </w:p>
    <w:p w:rsidR="00DC2810" w:rsidRDefault="003B5BF3">
      <w:pPr>
        <w:jc w:val="center"/>
        <w:rPr>
          <w:rFonts w:ascii="黑体" w:eastAsia="黑体"/>
          <w:sz w:val="44"/>
        </w:rPr>
      </w:pPr>
      <w:r>
        <w:rPr>
          <w:rFonts w:ascii="黑体" w:eastAsia="黑体" w:hint="eastAsia"/>
          <w:sz w:val="44"/>
        </w:rPr>
        <w:lastRenderedPageBreak/>
        <w:t>中国建筑业协会团体标准</w:t>
      </w:r>
    </w:p>
    <w:p w:rsidR="00DC2810" w:rsidRDefault="00DC2810">
      <w:pPr>
        <w:jc w:val="center"/>
        <w:rPr>
          <w:rFonts w:ascii="宋体" w:hAnsi="宋体"/>
        </w:rPr>
      </w:pPr>
    </w:p>
    <w:p w:rsidR="00DC2810" w:rsidRDefault="003B5BF3">
      <w:pPr>
        <w:jc w:val="center"/>
        <w:rPr>
          <w:rFonts w:ascii="黑体" w:eastAsia="黑体"/>
          <w:sz w:val="48"/>
          <w:szCs w:val="48"/>
        </w:rPr>
      </w:pPr>
      <w:r>
        <w:rPr>
          <w:rFonts w:ascii="黑体" w:eastAsia="黑体" w:hint="eastAsia"/>
          <w:sz w:val="48"/>
          <w:szCs w:val="48"/>
        </w:rPr>
        <w:t>既有建筑节能改造外墙保温装饰板工程技术规程</w:t>
      </w:r>
    </w:p>
    <w:p w:rsidR="00DC2810" w:rsidRDefault="003B5BF3">
      <w:pPr>
        <w:spacing w:line="360" w:lineRule="auto"/>
        <w:jc w:val="center"/>
        <w:rPr>
          <w:b/>
          <w:bCs/>
          <w:color w:val="000080"/>
          <w:sz w:val="28"/>
          <w:szCs w:val="28"/>
        </w:rPr>
      </w:pPr>
      <w:r>
        <w:rPr>
          <w:rFonts w:hint="eastAsia"/>
          <w:sz w:val="28"/>
          <w:szCs w:val="28"/>
        </w:rPr>
        <w:t xml:space="preserve">Technical specification for energy efficiency retrofitting of existing building with </w:t>
      </w:r>
      <w:r>
        <w:rPr>
          <w:sz w:val="28"/>
          <w:szCs w:val="28"/>
        </w:rPr>
        <w:t>thermal insulation decorative panel</w:t>
      </w:r>
      <w:r>
        <w:rPr>
          <w:rFonts w:hint="eastAsia"/>
          <w:sz w:val="28"/>
          <w:szCs w:val="28"/>
        </w:rPr>
        <w:t xml:space="preserve"> engineering</w:t>
      </w:r>
    </w:p>
    <w:p w:rsidR="00DC2810" w:rsidRDefault="003B5BF3">
      <w:pPr>
        <w:jc w:val="center"/>
        <w:rPr>
          <w:rFonts w:ascii="宋体"/>
          <w:sz w:val="32"/>
        </w:rPr>
      </w:pPr>
      <w:r>
        <w:rPr>
          <w:rFonts w:ascii="宋体" w:hint="eastAsia"/>
          <w:sz w:val="32"/>
        </w:rPr>
        <w:t>条文说明</w:t>
      </w:r>
    </w:p>
    <w:p w:rsidR="00DC2810" w:rsidRDefault="00DC2810">
      <w:pPr>
        <w:jc w:val="center"/>
        <w:rPr>
          <w:rFonts w:ascii="宋体" w:hAnsi="宋体"/>
        </w:rPr>
      </w:pPr>
    </w:p>
    <w:p w:rsidR="00DC2810" w:rsidRDefault="00DC2810">
      <w:pP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DC2810">
      <w:pPr>
        <w:jc w:val="center"/>
        <w:rPr>
          <w:rFonts w:ascii="宋体" w:hAnsi="宋体"/>
          <w:b/>
          <w:bCs/>
        </w:rPr>
      </w:pPr>
    </w:p>
    <w:p w:rsidR="00DC2810" w:rsidRDefault="003B5BF3">
      <w:pPr>
        <w:spacing w:line="360" w:lineRule="auto"/>
        <w:jc w:val="center"/>
        <w:rPr>
          <w:rFonts w:ascii="宋体" w:hAnsi="宋体"/>
          <w:b/>
          <w:bCs/>
        </w:rPr>
      </w:pPr>
      <w:r>
        <w:rPr>
          <w:rFonts w:ascii="宋体" w:hAnsi="宋体"/>
          <w:b/>
          <w:bCs/>
        </w:rPr>
        <w:br w:type="page"/>
      </w:r>
    </w:p>
    <w:p w:rsidR="00DC2810" w:rsidRDefault="003B5BF3">
      <w:pPr>
        <w:spacing w:line="360" w:lineRule="auto"/>
        <w:jc w:val="center"/>
        <w:rPr>
          <w:rFonts w:ascii="仿宋_GB2312" w:eastAsia="仿宋_GB2312" w:hAnsi="楷体"/>
          <w:b/>
          <w:sz w:val="24"/>
        </w:rPr>
      </w:pPr>
      <w:r>
        <w:rPr>
          <w:rFonts w:ascii="仿宋_GB2312" w:eastAsia="仿宋_GB2312" w:hAnsi="楷体" w:hint="eastAsia"/>
          <w:b/>
          <w:sz w:val="24"/>
        </w:rPr>
        <w:lastRenderedPageBreak/>
        <w:t>制定说明</w:t>
      </w:r>
    </w:p>
    <w:p w:rsidR="00DC2810" w:rsidRDefault="003B5BF3">
      <w:pPr>
        <w:spacing w:line="360" w:lineRule="auto"/>
        <w:ind w:firstLine="480"/>
        <w:rPr>
          <w:rFonts w:ascii="仿宋_GB2312" w:eastAsia="仿宋_GB2312" w:hAnsi="楷体"/>
          <w:sz w:val="24"/>
        </w:rPr>
      </w:pPr>
      <w:r>
        <w:rPr>
          <w:rFonts w:ascii="仿宋_GB2312" w:eastAsia="仿宋_GB2312" w:hAnsi="楷体" w:hint="eastAsia"/>
          <w:sz w:val="24"/>
        </w:rPr>
        <w:t>《既有建筑节能改造外墙保温装饰板工程技术规程》（T/CCIAT xxxx— 20xx），经中国建筑业协会××××年××月××日以第××号公告批准发布。</w:t>
      </w:r>
    </w:p>
    <w:p w:rsidR="00DC2810" w:rsidRDefault="003B5BF3">
      <w:pPr>
        <w:spacing w:line="360" w:lineRule="auto"/>
        <w:ind w:firstLine="480"/>
        <w:rPr>
          <w:rFonts w:ascii="仿宋_GB2312" w:eastAsia="仿宋_GB2312" w:hAnsi="楷体"/>
          <w:sz w:val="24"/>
        </w:rPr>
      </w:pPr>
      <w:r>
        <w:rPr>
          <w:rFonts w:ascii="仿宋_GB2312" w:eastAsia="仿宋_GB2312" w:hAnsi="楷体" w:hint="eastAsia"/>
          <w:sz w:val="24"/>
        </w:rPr>
        <w:t>本规范制订过程中，编制组进行了广泛的调查研究，总结了我国既有建筑节能改造及保温装饰板工程应用的实践经验，同时参考了国外先进技术法规、技术标准，通过试验取得了保温装饰板胶粘剂粘结强度、粘结面积、锚固组件锚固力等重要技术参数。</w:t>
      </w:r>
    </w:p>
    <w:p w:rsidR="00DC2810" w:rsidRDefault="003B5BF3">
      <w:pPr>
        <w:spacing w:line="360" w:lineRule="auto"/>
        <w:ind w:firstLineChars="200" w:firstLine="480"/>
        <w:rPr>
          <w:rFonts w:ascii="仿宋_GB2312" w:eastAsia="仿宋_GB2312"/>
          <w:sz w:val="24"/>
        </w:rPr>
      </w:pPr>
      <w:r>
        <w:rPr>
          <w:rFonts w:ascii="仿宋_GB2312" w:eastAsia="仿宋_GB2312" w:hAnsi="楷体" w:hint="eastAsia"/>
          <w:sz w:val="24"/>
        </w:rPr>
        <w:t>为便于广大设计、施工、科研、学校等单位有关人员在使用本标准时能正确理解和执行条文规定，《既有建筑节能改造外墙保温装饰板工程技术规程》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rsidR="00DC2810" w:rsidRDefault="00DC2810">
      <w:pPr>
        <w:spacing w:line="360" w:lineRule="auto"/>
        <w:jc w:val="center"/>
        <w:rPr>
          <w:b/>
          <w:sz w:val="28"/>
          <w:szCs w:val="28"/>
        </w:rPr>
        <w:sectPr w:rsidR="00DC2810">
          <w:pgSz w:w="11906" w:h="16838"/>
          <w:pgMar w:top="1440" w:right="1800" w:bottom="1440" w:left="1800" w:header="851" w:footer="992" w:gutter="0"/>
          <w:cols w:space="720"/>
          <w:docGrid w:type="lines" w:linePitch="312"/>
        </w:sectPr>
      </w:pPr>
    </w:p>
    <w:p w:rsidR="00DC2810" w:rsidRDefault="003B5BF3">
      <w:pPr>
        <w:pStyle w:val="10"/>
        <w:tabs>
          <w:tab w:val="right" w:leader="dot" w:pos="8296"/>
        </w:tabs>
        <w:jc w:val="center"/>
        <w:rPr>
          <w:rFonts w:eastAsia="黑体"/>
          <w:sz w:val="32"/>
          <w:szCs w:val="32"/>
        </w:rPr>
      </w:pPr>
      <w:r>
        <w:rPr>
          <w:rFonts w:eastAsia="黑体" w:hint="eastAsia"/>
          <w:sz w:val="32"/>
          <w:szCs w:val="32"/>
        </w:rPr>
        <w:lastRenderedPageBreak/>
        <w:t>目次</w:t>
      </w:r>
    </w:p>
    <w:p w:rsidR="00DC2810" w:rsidRDefault="007B3635">
      <w:pPr>
        <w:pStyle w:val="10"/>
        <w:tabs>
          <w:tab w:val="right" w:leader="dot" w:pos="8306"/>
        </w:tabs>
      </w:pPr>
      <w:r w:rsidRPr="007B3635">
        <w:rPr>
          <w:b/>
          <w:sz w:val="28"/>
          <w:szCs w:val="28"/>
        </w:rPr>
        <w:fldChar w:fldCharType="begin"/>
      </w:r>
      <w:r w:rsidR="003B5BF3">
        <w:rPr>
          <w:b/>
          <w:sz w:val="28"/>
          <w:szCs w:val="28"/>
        </w:rPr>
        <w:instrText xml:space="preserve">TOC \o "1-2" \h \u </w:instrText>
      </w:r>
      <w:r w:rsidRPr="007B3635">
        <w:rPr>
          <w:b/>
          <w:sz w:val="28"/>
          <w:szCs w:val="28"/>
        </w:rPr>
        <w:fldChar w:fldCharType="separate"/>
      </w:r>
    </w:p>
    <w:p w:rsidR="00DC2810" w:rsidRDefault="007B3635">
      <w:pPr>
        <w:pStyle w:val="10"/>
        <w:tabs>
          <w:tab w:val="right" w:leader="dot" w:pos="8306"/>
        </w:tabs>
      </w:pPr>
      <w:hyperlink w:anchor="_Toc22910" w:history="1">
        <w:r w:rsidR="003B5BF3">
          <w:rPr>
            <w:bCs/>
            <w:szCs w:val="32"/>
          </w:rPr>
          <w:t xml:space="preserve">1 </w:t>
        </w:r>
        <w:r w:rsidR="003B5BF3">
          <w:rPr>
            <w:bCs/>
            <w:szCs w:val="32"/>
          </w:rPr>
          <w:t>总则</w:t>
        </w:r>
        <w:r w:rsidR="003B5BF3">
          <w:tab/>
        </w:r>
        <w:r>
          <w:fldChar w:fldCharType="begin"/>
        </w:r>
        <w:r w:rsidR="003B5BF3">
          <w:instrText xml:space="preserve"> PAGEREF _Toc22910 \h</w:instrText>
        </w:r>
        <w:r>
          <w:fldChar w:fldCharType="separate"/>
        </w:r>
        <w:r w:rsidR="003B5BF3">
          <w:t>37</w:t>
        </w:r>
        <w:r>
          <w:fldChar w:fldCharType="end"/>
        </w:r>
      </w:hyperlink>
    </w:p>
    <w:p w:rsidR="00DC2810" w:rsidRDefault="007B3635">
      <w:pPr>
        <w:pStyle w:val="10"/>
        <w:tabs>
          <w:tab w:val="right" w:leader="dot" w:pos="8306"/>
        </w:tabs>
      </w:pPr>
      <w:hyperlink w:anchor="_Toc344" w:history="1">
        <w:r w:rsidR="003B5BF3">
          <w:rPr>
            <w:bCs/>
            <w:szCs w:val="32"/>
          </w:rPr>
          <w:t>2</w:t>
        </w:r>
        <w:r w:rsidR="003B5BF3">
          <w:rPr>
            <w:bCs/>
            <w:szCs w:val="32"/>
          </w:rPr>
          <w:t>术语</w:t>
        </w:r>
        <w:r w:rsidR="003B5BF3">
          <w:tab/>
        </w:r>
        <w:r>
          <w:fldChar w:fldCharType="begin"/>
        </w:r>
        <w:r w:rsidR="003B5BF3">
          <w:instrText xml:space="preserve"> PAGEREF _Toc344 \h </w:instrText>
        </w:r>
        <w:r>
          <w:fldChar w:fldCharType="separate"/>
        </w:r>
        <w:r w:rsidR="003B5BF3">
          <w:t>38</w:t>
        </w:r>
        <w:r>
          <w:fldChar w:fldCharType="end"/>
        </w:r>
      </w:hyperlink>
    </w:p>
    <w:p w:rsidR="00DC2810" w:rsidRDefault="007B3635">
      <w:pPr>
        <w:pStyle w:val="10"/>
        <w:tabs>
          <w:tab w:val="right" w:leader="dot" w:pos="8306"/>
        </w:tabs>
      </w:pPr>
      <w:hyperlink w:anchor="_Toc22678" w:history="1">
        <w:r w:rsidR="003B5BF3">
          <w:rPr>
            <w:bCs/>
            <w:szCs w:val="32"/>
          </w:rPr>
          <w:t>3</w:t>
        </w:r>
        <w:r w:rsidR="003B5BF3">
          <w:rPr>
            <w:bCs/>
            <w:szCs w:val="32"/>
          </w:rPr>
          <w:t>基本规定</w:t>
        </w:r>
        <w:r w:rsidR="003B5BF3">
          <w:tab/>
        </w:r>
        <w:r>
          <w:fldChar w:fldCharType="begin"/>
        </w:r>
        <w:r w:rsidR="003B5BF3">
          <w:instrText xml:space="preserve"> PAGEREF _Toc22678 \h </w:instrText>
        </w:r>
        <w:r>
          <w:fldChar w:fldCharType="separate"/>
        </w:r>
        <w:r w:rsidR="003B5BF3">
          <w:t>39</w:t>
        </w:r>
        <w:r>
          <w:fldChar w:fldCharType="end"/>
        </w:r>
      </w:hyperlink>
    </w:p>
    <w:p w:rsidR="00DC2810" w:rsidRDefault="007B3635">
      <w:pPr>
        <w:pStyle w:val="10"/>
        <w:tabs>
          <w:tab w:val="right" w:leader="dot" w:pos="8306"/>
        </w:tabs>
      </w:pPr>
      <w:hyperlink w:anchor="_Toc29802" w:history="1">
        <w:r w:rsidR="003B5BF3">
          <w:rPr>
            <w:bCs/>
            <w:szCs w:val="32"/>
          </w:rPr>
          <w:t>4</w:t>
        </w:r>
        <w:r w:rsidR="003B5BF3">
          <w:rPr>
            <w:rFonts w:hint="eastAsia"/>
            <w:bCs/>
            <w:szCs w:val="32"/>
          </w:rPr>
          <w:t>诊断评估</w:t>
        </w:r>
        <w:r w:rsidR="003B5BF3">
          <w:tab/>
        </w:r>
        <w:r>
          <w:fldChar w:fldCharType="begin"/>
        </w:r>
        <w:r w:rsidR="003B5BF3">
          <w:instrText xml:space="preserve"> PAGEREF _Toc29802 \h </w:instrText>
        </w:r>
        <w:r>
          <w:fldChar w:fldCharType="separate"/>
        </w:r>
        <w:r w:rsidR="003B5BF3">
          <w:t>41</w:t>
        </w:r>
        <w:r>
          <w:fldChar w:fldCharType="end"/>
        </w:r>
      </w:hyperlink>
    </w:p>
    <w:p w:rsidR="00DC2810" w:rsidRDefault="007B3635">
      <w:pPr>
        <w:pStyle w:val="22"/>
        <w:tabs>
          <w:tab w:val="right" w:leader="dot" w:pos="8306"/>
        </w:tabs>
      </w:pPr>
      <w:hyperlink w:anchor="_Toc21103" w:history="1">
        <w:r w:rsidR="003B5BF3">
          <w:rPr>
            <w:rFonts w:hint="eastAsia"/>
            <w:bCs/>
            <w:szCs w:val="21"/>
          </w:rPr>
          <w:t xml:space="preserve">4.1  </w:t>
        </w:r>
        <w:r w:rsidR="003B5BF3">
          <w:rPr>
            <w:rFonts w:hint="eastAsia"/>
            <w:bCs/>
            <w:szCs w:val="21"/>
          </w:rPr>
          <w:t>一般规定</w:t>
        </w:r>
        <w:r w:rsidR="003B5BF3">
          <w:tab/>
        </w:r>
        <w:r>
          <w:fldChar w:fldCharType="begin"/>
        </w:r>
        <w:r w:rsidR="003B5BF3">
          <w:instrText xml:space="preserve"> PAGEREF _Toc21103 \h </w:instrText>
        </w:r>
        <w:r>
          <w:fldChar w:fldCharType="separate"/>
        </w:r>
        <w:r w:rsidR="003B5BF3">
          <w:t>41</w:t>
        </w:r>
        <w:r>
          <w:fldChar w:fldCharType="end"/>
        </w:r>
      </w:hyperlink>
    </w:p>
    <w:p w:rsidR="00DC2810" w:rsidRDefault="007B3635">
      <w:pPr>
        <w:pStyle w:val="22"/>
        <w:tabs>
          <w:tab w:val="right" w:leader="dot" w:pos="8306"/>
        </w:tabs>
      </w:pPr>
      <w:hyperlink w:anchor="_Toc8526" w:history="1">
        <w:r w:rsidR="003B5BF3">
          <w:rPr>
            <w:rFonts w:hint="eastAsia"/>
            <w:bCs/>
            <w:szCs w:val="21"/>
          </w:rPr>
          <w:t xml:space="preserve">4.2  </w:t>
        </w:r>
        <w:r w:rsidR="003B5BF3">
          <w:rPr>
            <w:rFonts w:hint="eastAsia"/>
            <w:bCs/>
            <w:szCs w:val="21"/>
          </w:rPr>
          <w:t>围护结构节能诊断</w:t>
        </w:r>
        <w:r w:rsidR="003B5BF3">
          <w:tab/>
        </w:r>
        <w:r>
          <w:fldChar w:fldCharType="begin"/>
        </w:r>
        <w:r w:rsidR="003B5BF3">
          <w:instrText xml:space="preserve"> PAGEREF _Toc8526 \h </w:instrText>
        </w:r>
        <w:r>
          <w:fldChar w:fldCharType="separate"/>
        </w:r>
        <w:r w:rsidR="003B5BF3">
          <w:t>41</w:t>
        </w:r>
        <w:r>
          <w:fldChar w:fldCharType="end"/>
        </w:r>
      </w:hyperlink>
    </w:p>
    <w:p w:rsidR="00DC2810" w:rsidRDefault="007B3635">
      <w:pPr>
        <w:pStyle w:val="10"/>
        <w:tabs>
          <w:tab w:val="right" w:leader="dot" w:pos="8306"/>
        </w:tabs>
      </w:pPr>
      <w:hyperlink w:anchor="_Toc16792" w:history="1">
        <w:r w:rsidR="003B5BF3">
          <w:rPr>
            <w:rFonts w:hint="eastAsia"/>
            <w:bCs/>
            <w:szCs w:val="32"/>
          </w:rPr>
          <w:t xml:space="preserve">5  </w:t>
        </w:r>
        <w:r w:rsidR="003B5BF3">
          <w:rPr>
            <w:rFonts w:hint="eastAsia"/>
            <w:bCs/>
            <w:szCs w:val="32"/>
          </w:rPr>
          <w:t>材料与系统</w:t>
        </w:r>
        <w:r w:rsidR="003B5BF3">
          <w:tab/>
        </w:r>
        <w:r>
          <w:fldChar w:fldCharType="begin"/>
        </w:r>
        <w:r w:rsidR="003B5BF3">
          <w:instrText xml:space="preserve"> PAGEREF _Toc16792 \h </w:instrText>
        </w:r>
        <w:r>
          <w:fldChar w:fldCharType="separate"/>
        </w:r>
        <w:r w:rsidR="003B5BF3">
          <w:t>42</w:t>
        </w:r>
        <w:r>
          <w:fldChar w:fldCharType="end"/>
        </w:r>
      </w:hyperlink>
    </w:p>
    <w:p w:rsidR="00DC2810" w:rsidRDefault="007B3635">
      <w:pPr>
        <w:pStyle w:val="22"/>
        <w:tabs>
          <w:tab w:val="right" w:leader="dot" w:pos="8306"/>
        </w:tabs>
      </w:pPr>
      <w:hyperlink w:anchor="_Toc8954" w:history="1">
        <w:r w:rsidR="003B5BF3">
          <w:rPr>
            <w:rFonts w:hint="eastAsia"/>
            <w:bCs/>
            <w:szCs w:val="21"/>
          </w:rPr>
          <w:t>5.</w:t>
        </w:r>
        <w:r w:rsidR="003B5BF3">
          <w:rPr>
            <w:bCs/>
            <w:szCs w:val="21"/>
          </w:rPr>
          <w:t>1</w:t>
        </w:r>
        <w:r w:rsidR="003B5BF3">
          <w:rPr>
            <w:rFonts w:hint="eastAsia"/>
            <w:bCs/>
            <w:szCs w:val="21"/>
          </w:rPr>
          <w:t>保温装饰板</w:t>
        </w:r>
        <w:r w:rsidR="003B5BF3">
          <w:tab/>
        </w:r>
        <w:r>
          <w:fldChar w:fldCharType="begin"/>
        </w:r>
        <w:r w:rsidR="003B5BF3">
          <w:instrText xml:space="preserve"> PAGEREF _Toc8954 \h </w:instrText>
        </w:r>
        <w:r>
          <w:fldChar w:fldCharType="separate"/>
        </w:r>
        <w:r w:rsidR="003B5BF3">
          <w:t>42</w:t>
        </w:r>
        <w:r>
          <w:fldChar w:fldCharType="end"/>
        </w:r>
      </w:hyperlink>
    </w:p>
    <w:p w:rsidR="00DC2810" w:rsidRDefault="007B3635">
      <w:pPr>
        <w:pStyle w:val="22"/>
        <w:tabs>
          <w:tab w:val="right" w:leader="dot" w:pos="8306"/>
        </w:tabs>
      </w:pPr>
      <w:hyperlink w:anchor="_Toc15683" w:history="1">
        <w:r w:rsidR="003B5BF3">
          <w:rPr>
            <w:rFonts w:hint="eastAsia"/>
            <w:bCs/>
            <w:szCs w:val="21"/>
          </w:rPr>
          <w:t>5.</w:t>
        </w:r>
        <w:r w:rsidR="003B5BF3">
          <w:rPr>
            <w:bCs/>
            <w:szCs w:val="21"/>
          </w:rPr>
          <w:t>2</w:t>
        </w:r>
        <w:r w:rsidR="003B5BF3">
          <w:rPr>
            <w:rFonts w:hint="eastAsia"/>
            <w:bCs/>
            <w:szCs w:val="21"/>
          </w:rPr>
          <w:t>保温装饰板外墙外保温系统及配套材料</w:t>
        </w:r>
        <w:r w:rsidR="003B5BF3">
          <w:tab/>
        </w:r>
        <w:r>
          <w:fldChar w:fldCharType="begin"/>
        </w:r>
        <w:r w:rsidR="003B5BF3">
          <w:instrText xml:space="preserve"> PAGEREF _Toc15683 \h </w:instrText>
        </w:r>
        <w:r>
          <w:fldChar w:fldCharType="separate"/>
        </w:r>
        <w:r w:rsidR="003B5BF3">
          <w:t>42</w:t>
        </w:r>
        <w:r>
          <w:fldChar w:fldCharType="end"/>
        </w:r>
      </w:hyperlink>
    </w:p>
    <w:p w:rsidR="00DC2810" w:rsidRDefault="007B3635">
      <w:pPr>
        <w:pStyle w:val="22"/>
        <w:tabs>
          <w:tab w:val="right" w:leader="dot" w:pos="8306"/>
        </w:tabs>
      </w:pPr>
      <w:hyperlink w:anchor="_Toc25477" w:history="1">
        <w:r w:rsidR="003B5BF3">
          <w:rPr>
            <w:rFonts w:hint="eastAsia"/>
            <w:bCs/>
            <w:szCs w:val="21"/>
          </w:rPr>
          <w:t>5.</w:t>
        </w:r>
        <w:r w:rsidR="003B5BF3">
          <w:rPr>
            <w:bCs/>
            <w:szCs w:val="21"/>
          </w:rPr>
          <w:t>3</w:t>
        </w:r>
        <w:r w:rsidR="003B5BF3">
          <w:rPr>
            <w:rFonts w:hint="eastAsia"/>
            <w:bCs/>
            <w:szCs w:val="21"/>
          </w:rPr>
          <w:t>保温装饰板外墙内保温系统及配套材料</w:t>
        </w:r>
        <w:r w:rsidR="003B5BF3">
          <w:tab/>
        </w:r>
        <w:r>
          <w:fldChar w:fldCharType="begin"/>
        </w:r>
        <w:r w:rsidR="003B5BF3">
          <w:instrText xml:space="preserve"> PAGEREF _Toc25477 \h </w:instrText>
        </w:r>
        <w:r>
          <w:fldChar w:fldCharType="separate"/>
        </w:r>
        <w:r w:rsidR="003B5BF3">
          <w:t>43</w:t>
        </w:r>
        <w:r>
          <w:fldChar w:fldCharType="end"/>
        </w:r>
      </w:hyperlink>
    </w:p>
    <w:p w:rsidR="00DC2810" w:rsidRDefault="007B3635">
      <w:pPr>
        <w:pStyle w:val="10"/>
        <w:tabs>
          <w:tab w:val="right" w:leader="dot" w:pos="8306"/>
        </w:tabs>
      </w:pPr>
      <w:hyperlink w:anchor="_Toc16413" w:history="1">
        <w:r w:rsidR="003B5BF3">
          <w:rPr>
            <w:rFonts w:hint="eastAsia"/>
            <w:bCs/>
            <w:szCs w:val="32"/>
          </w:rPr>
          <w:t>6</w:t>
        </w:r>
        <w:r w:rsidR="003B5BF3">
          <w:rPr>
            <w:rFonts w:hint="eastAsia"/>
            <w:bCs/>
            <w:szCs w:val="32"/>
          </w:rPr>
          <w:t>设计与构造</w:t>
        </w:r>
        <w:r w:rsidR="003B5BF3">
          <w:tab/>
        </w:r>
        <w:r>
          <w:fldChar w:fldCharType="begin"/>
        </w:r>
        <w:r w:rsidR="003B5BF3">
          <w:instrText xml:space="preserve"> PAGEREF _Toc16413 \h </w:instrText>
        </w:r>
        <w:r>
          <w:fldChar w:fldCharType="separate"/>
        </w:r>
        <w:r w:rsidR="003B5BF3">
          <w:t>44</w:t>
        </w:r>
        <w:r>
          <w:fldChar w:fldCharType="end"/>
        </w:r>
      </w:hyperlink>
    </w:p>
    <w:p w:rsidR="00DC2810" w:rsidRDefault="007B3635">
      <w:pPr>
        <w:pStyle w:val="22"/>
        <w:tabs>
          <w:tab w:val="right" w:leader="dot" w:pos="8306"/>
        </w:tabs>
      </w:pPr>
      <w:hyperlink w:anchor="_Toc28719" w:history="1">
        <w:r w:rsidR="003B5BF3">
          <w:rPr>
            <w:rFonts w:hint="eastAsia"/>
            <w:bCs/>
            <w:szCs w:val="21"/>
          </w:rPr>
          <w:t>6</w:t>
        </w:r>
        <w:r w:rsidR="003B5BF3">
          <w:rPr>
            <w:bCs/>
            <w:szCs w:val="21"/>
          </w:rPr>
          <w:t xml:space="preserve">.1 </w:t>
        </w:r>
        <w:r w:rsidR="003B5BF3">
          <w:rPr>
            <w:bCs/>
            <w:szCs w:val="21"/>
          </w:rPr>
          <w:t>一般规定</w:t>
        </w:r>
        <w:r w:rsidR="003B5BF3">
          <w:tab/>
        </w:r>
        <w:r>
          <w:fldChar w:fldCharType="begin"/>
        </w:r>
        <w:r w:rsidR="003B5BF3">
          <w:instrText xml:space="preserve"> PAGEREF _Toc28719 \h </w:instrText>
        </w:r>
        <w:r>
          <w:fldChar w:fldCharType="separate"/>
        </w:r>
        <w:r w:rsidR="003B5BF3">
          <w:t>44</w:t>
        </w:r>
        <w:r>
          <w:fldChar w:fldCharType="end"/>
        </w:r>
      </w:hyperlink>
    </w:p>
    <w:p w:rsidR="00DC2810" w:rsidRDefault="007B3635">
      <w:pPr>
        <w:pStyle w:val="22"/>
        <w:tabs>
          <w:tab w:val="right" w:leader="dot" w:pos="8306"/>
        </w:tabs>
      </w:pPr>
      <w:hyperlink w:anchor="_Toc12950" w:history="1">
        <w:r w:rsidR="003B5BF3">
          <w:rPr>
            <w:rFonts w:hint="eastAsia"/>
            <w:bCs/>
            <w:szCs w:val="21"/>
          </w:rPr>
          <w:t>6</w:t>
        </w:r>
        <w:r w:rsidR="003B5BF3">
          <w:rPr>
            <w:bCs/>
            <w:szCs w:val="21"/>
          </w:rPr>
          <w:t>.</w:t>
        </w:r>
        <w:r w:rsidR="003B5BF3">
          <w:rPr>
            <w:rFonts w:hint="eastAsia"/>
            <w:bCs/>
            <w:szCs w:val="21"/>
          </w:rPr>
          <w:t>2</w:t>
        </w:r>
        <w:r w:rsidR="003B5BF3">
          <w:rPr>
            <w:rFonts w:hint="eastAsia"/>
            <w:bCs/>
            <w:szCs w:val="21"/>
          </w:rPr>
          <w:t>节能设计</w:t>
        </w:r>
        <w:r w:rsidR="003B5BF3">
          <w:tab/>
        </w:r>
        <w:r>
          <w:fldChar w:fldCharType="begin"/>
        </w:r>
        <w:r w:rsidR="003B5BF3">
          <w:instrText xml:space="preserve"> PAGEREF _Toc12950 \h </w:instrText>
        </w:r>
        <w:r>
          <w:fldChar w:fldCharType="separate"/>
        </w:r>
        <w:r w:rsidR="003B5BF3">
          <w:t>44</w:t>
        </w:r>
        <w:r>
          <w:fldChar w:fldCharType="end"/>
        </w:r>
      </w:hyperlink>
    </w:p>
    <w:p w:rsidR="00DC2810" w:rsidRDefault="007B3635">
      <w:pPr>
        <w:pStyle w:val="22"/>
        <w:tabs>
          <w:tab w:val="right" w:leader="dot" w:pos="8306"/>
        </w:tabs>
      </w:pPr>
      <w:hyperlink w:anchor="_Toc18168" w:history="1">
        <w:r w:rsidR="003B5BF3">
          <w:rPr>
            <w:rFonts w:hint="eastAsia"/>
            <w:bCs/>
            <w:szCs w:val="21"/>
          </w:rPr>
          <w:t>6.3</w:t>
        </w:r>
        <w:r w:rsidR="003B5BF3">
          <w:rPr>
            <w:rFonts w:hint="eastAsia"/>
            <w:bCs/>
            <w:szCs w:val="21"/>
          </w:rPr>
          <w:t>保温装饰板外墙保温系统构造和要求</w:t>
        </w:r>
        <w:r w:rsidR="003B5BF3">
          <w:tab/>
        </w:r>
        <w:r>
          <w:fldChar w:fldCharType="begin"/>
        </w:r>
        <w:r w:rsidR="003B5BF3">
          <w:instrText xml:space="preserve"> PAGEREF _Toc18168 \h </w:instrText>
        </w:r>
        <w:r>
          <w:fldChar w:fldCharType="separate"/>
        </w:r>
        <w:r w:rsidR="003B5BF3">
          <w:t>44</w:t>
        </w:r>
        <w:r>
          <w:fldChar w:fldCharType="end"/>
        </w:r>
      </w:hyperlink>
    </w:p>
    <w:p w:rsidR="00DC2810" w:rsidRDefault="007B3635">
      <w:pPr>
        <w:pStyle w:val="22"/>
        <w:tabs>
          <w:tab w:val="right" w:leader="dot" w:pos="8306"/>
        </w:tabs>
      </w:pPr>
      <w:hyperlink w:anchor="_Toc15554" w:history="1">
        <w:r w:rsidR="003B5BF3">
          <w:rPr>
            <w:rFonts w:hint="eastAsia"/>
            <w:bCs/>
            <w:szCs w:val="21"/>
          </w:rPr>
          <w:t>6.4</w:t>
        </w:r>
        <w:r w:rsidR="003B5BF3">
          <w:rPr>
            <w:rFonts w:hint="eastAsia"/>
            <w:bCs/>
            <w:szCs w:val="21"/>
          </w:rPr>
          <w:t>保温装饰板外墙外保温系统连接设计</w:t>
        </w:r>
        <w:r w:rsidR="003B5BF3">
          <w:tab/>
        </w:r>
        <w:r>
          <w:fldChar w:fldCharType="begin"/>
        </w:r>
        <w:r w:rsidR="003B5BF3">
          <w:instrText xml:space="preserve"> PAGEREF _Toc15554 \h </w:instrText>
        </w:r>
        <w:r>
          <w:fldChar w:fldCharType="separate"/>
        </w:r>
        <w:r w:rsidR="003B5BF3">
          <w:t>45</w:t>
        </w:r>
        <w:r>
          <w:fldChar w:fldCharType="end"/>
        </w:r>
      </w:hyperlink>
    </w:p>
    <w:p w:rsidR="00DC2810" w:rsidRDefault="007B3635">
      <w:pPr>
        <w:pStyle w:val="10"/>
        <w:tabs>
          <w:tab w:val="right" w:leader="dot" w:pos="8306"/>
        </w:tabs>
      </w:pPr>
      <w:hyperlink w:anchor="_Toc12678" w:history="1">
        <w:r w:rsidR="003B5BF3">
          <w:rPr>
            <w:rFonts w:hint="eastAsia"/>
            <w:bCs/>
            <w:szCs w:val="32"/>
          </w:rPr>
          <w:t xml:space="preserve">7 </w:t>
        </w:r>
        <w:r w:rsidR="003B5BF3">
          <w:rPr>
            <w:bCs/>
            <w:szCs w:val="32"/>
          </w:rPr>
          <w:t>施工</w:t>
        </w:r>
        <w:r w:rsidR="003B5BF3">
          <w:tab/>
        </w:r>
        <w:r>
          <w:fldChar w:fldCharType="begin"/>
        </w:r>
        <w:r w:rsidR="003B5BF3">
          <w:instrText xml:space="preserve"> PAGEREF _Toc12678 \h </w:instrText>
        </w:r>
        <w:r>
          <w:fldChar w:fldCharType="separate"/>
        </w:r>
        <w:r w:rsidR="003B5BF3">
          <w:t>46</w:t>
        </w:r>
        <w:r>
          <w:fldChar w:fldCharType="end"/>
        </w:r>
      </w:hyperlink>
    </w:p>
    <w:p w:rsidR="00DC2810" w:rsidRDefault="007B3635">
      <w:pPr>
        <w:pStyle w:val="22"/>
        <w:tabs>
          <w:tab w:val="right" w:leader="dot" w:pos="8306"/>
        </w:tabs>
      </w:pPr>
      <w:hyperlink w:anchor="_Toc17408" w:history="1">
        <w:r w:rsidR="003B5BF3">
          <w:rPr>
            <w:rFonts w:hint="eastAsia"/>
            <w:bCs/>
            <w:szCs w:val="21"/>
          </w:rPr>
          <w:t>7</w:t>
        </w:r>
        <w:r w:rsidR="003B5BF3">
          <w:rPr>
            <w:bCs/>
            <w:szCs w:val="21"/>
          </w:rPr>
          <w:t>.1</w:t>
        </w:r>
        <w:r w:rsidR="003B5BF3">
          <w:rPr>
            <w:bCs/>
            <w:szCs w:val="21"/>
          </w:rPr>
          <w:t>一般规定</w:t>
        </w:r>
        <w:r w:rsidR="003B5BF3">
          <w:tab/>
        </w:r>
        <w:r>
          <w:fldChar w:fldCharType="begin"/>
        </w:r>
        <w:r w:rsidR="003B5BF3">
          <w:instrText xml:space="preserve"> PAGEREF _Toc17408 \h </w:instrText>
        </w:r>
        <w:r>
          <w:fldChar w:fldCharType="separate"/>
        </w:r>
        <w:r w:rsidR="003B5BF3">
          <w:t>46</w:t>
        </w:r>
        <w:r>
          <w:fldChar w:fldCharType="end"/>
        </w:r>
      </w:hyperlink>
    </w:p>
    <w:p w:rsidR="00DC2810" w:rsidRDefault="007B3635">
      <w:pPr>
        <w:pStyle w:val="22"/>
        <w:tabs>
          <w:tab w:val="right" w:leader="dot" w:pos="8306"/>
        </w:tabs>
      </w:pPr>
      <w:hyperlink w:anchor="_Toc8367" w:history="1">
        <w:r w:rsidR="003B5BF3">
          <w:rPr>
            <w:rFonts w:hint="eastAsia"/>
            <w:bCs/>
            <w:szCs w:val="21"/>
          </w:rPr>
          <w:t xml:space="preserve">7.2  </w:t>
        </w:r>
        <w:r w:rsidR="003B5BF3">
          <w:rPr>
            <w:rFonts w:hint="eastAsia"/>
            <w:bCs/>
            <w:szCs w:val="21"/>
          </w:rPr>
          <w:t>施工准备</w:t>
        </w:r>
        <w:r w:rsidR="003B5BF3">
          <w:tab/>
        </w:r>
        <w:r>
          <w:fldChar w:fldCharType="begin"/>
        </w:r>
        <w:r w:rsidR="003B5BF3">
          <w:instrText xml:space="preserve"> PAGEREF _Toc8367 \h </w:instrText>
        </w:r>
        <w:r>
          <w:fldChar w:fldCharType="separate"/>
        </w:r>
        <w:r w:rsidR="003B5BF3">
          <w:t>46</w:t>
        </w:r>
        <w:r>
          <w:fldChar w:fldCharType="end"/>
        </w:r>
      </w:hyperlink>
    </w:p>
    <w:p w:rsidR="00DC2810" w:rsidRDefault="007B3635">
      <w:pPr>
        <w:pStyle w:val="22"/>
        <w:tabs>
          <w:tab w:val="right" w:leader="dot" w:pos="8306"/>
        </w:tabs>
      </w:pPr>
      <w:hyperlink w:anchor="_Toc23296" w:history="1">
        <w:r w:rsidR="003B5BF3">
          <w:rPr>
            <w:rFonts w:hint="eastAsia"/>
            <w:bCs/>
            <w:szCs w:val="21"/>
          </w:rPr>
          <w:t>7.3</w:t>
        </w:r>
        <w:r w:rsidR="003B5BF3">
          <w:rPr>
            <w:rFonts w:hint="eastAsia"/>
            <w:bCs/>
            <w:szCs w:val="21"/>
          </w:rPr>
          <w:t>保温装饰板外墙外保温工程</w:t>
        </w:r>
        <w:r w:rsidR="003B5BF3">
          <w:tab/>
        </w:r>
        <w:r>
          <w:fldChar w:fldCharType="begin"/>
        </w:r>
        <w:r w:rsidR="003B5BF3">
          <w:instrText xml:space="preserve"> PAGEREF _Toc23296 \h </w:instrText>
        </w:r>
        <w:r>
          <w:fldChar w:fldCharType="separate"/>
        </w:r>
        <w:r w:rsidR="003B5BF3">
          <w:t>46</w:t>
        </w:r>
        <w:r>
          <w:fldChar w:fldCharType="end"/>
        </w:r>
      </w:hyperlink>
    </w:p>
    <w:p w:rsidR="00DC2810" w:rsidRDefault="007B3635">
      <w:pPr>
        <w:pStyle w:val="10"/>
        <w:tabs>
          <w:tab w:val="right" w:leader="dot" w:pos="8306"/>
        </w:tabs>
      </w:pPr>
      <w:hyperlink w:anchor="_Toc21730" w:history="1">
        <w:r w:rsidR="003B5BF3">
          <w:rPr>
            <w:rFonts w:hint="eastAsia"/>
            <w:bCs/>
            <w:szCs w:val="32"/>
          </w:rPr>
          <w:t xml:space="preserve">8  </w:t>
        </w:r>
        <w:r w:rsidR="003B5BF3">
          <w:rPr>
            <w:rFonts w:hint="eastAsia"/>
            <w:bCs/>
            <w:szCs w:val="32"/>
          </w:rPr>
          <w:t>质量验收</w:t>
        </w:r>
        <w:r w:rsidR="003B5BF3">
          <w:tab/>
        </w:r>
        <w:r>
          <w:fldChar w:fldCharType="begin"/>
        </w:r>
        <w:r w:rsidR="003B5BF3">
          <w:instrText xml:space="preserve"> PAGEREF _Toc21730 \h </w:instrText>
        </w:r>
        <w:r>
          <w:fldChar w:fldCharType="separate"/>
        </w:r>
        <w:r w:rsidR="003B5BF3">
          <w:t>47</w:t>
        </w:r>
        <w:r>
          <w:fldChar w:fldCharType="end"/>
        </w:r>
      </w:hyperlink>
    </w:p>
    <w:p w:rsidR="00DC2810" w:rsidRDefault="007B3635">
      <w:pPr>
        <w:pStyle w:val="22"/>
        <w:tabs>
          <w:tab w:val="right" w:leader="dot" w:pos="8306"/>
        </w:tabs>
      </w:pPr>
      <w:hyperlink w:anchor="_Toc24297" w:history="1">
        <w:r w:rsidR="003B5BF3">
          <w:rPr>
            <w:rFonts w:hint="eastAsia"/>
            <w:bCs/>
            <w:szCs w:val="21"/>
          </w:rPr>
          <w:t xml:space="preserve">8.1  </w:t>
        </w:r>
        <w:r w:rsidR="003B5BF3">
          <w:rPr>
            <w:rFonts w:hint="eastAsia"/>
            <w:bCs/>
            <w:szCs w:val="21"/>
          </w:rPr>
          <w:t>一般规定</w:t>
        </w:r>
        <w:r w:rsidR="003B5BF3">
          <w:tab/>
        </w:r>
        <w:r>
          <w:fldChar w:fldCharType="begin"/>
        </w:r>
        <w:r w:rsidR="003B5BF3">
          <w:instrText xml:space="preserve"> PAGEREF _Toc24297 \h </w:instrText>
        </w:r>
        <w:r>
          <w:fldChar w:fldCharType="separate"/>
        </w:r>
        <w:r w:rsidR="003B5BF3">
          <w:t>47</w:t>
        </w:r>
        <w:r>
          <w:fldChar w:fldCharType="end"/>
        </w:r>
      </w:hyperlink>
    </w:p>
    <w:p w:rsidR="00DC2810" w:rsidRDefault="007B3635">
      <w:pPr>
        <w:spacing w:line="360" w:lineRule="auto"/>
        <w:jc w:val="center"/>
        <w:rPr>
          <w:b/>
          <w:sz w:val="28"/>
          <w:szCs w:val="28"/>
        </w:rPr>
        <w:sectPr w:rsidR="00DC2810">
          <w:pgSz w:w="11906" w:h="16838"/>
          <w:pgMar w:top="1440" w:right="1800" w:bottom="1440" w:left="1800" w:header="851" w:footer="992" w:gutter="0"/>
          <w:cols w:space="720"/>
          <w:docGrid w:type="lines" w:linePitch="312"/>
        </w:sectPr>
      </w:pPr>
      <w:r>
        <w:rPr>
          <w:szCs w:val="28"/>
        </w:rPr>
        <w:fldChar w:fldCharType="end"/>
      </w:r>
    </w:p>
    <w:p w:rsidR="00DC2810" w:rsidRDefault="003B5BF3" w:rsidP="00AE1F30">
      <w:pPr>
        <w:pStyle w:val="1"/>
        <w:keepLines/>
        <w:spacing w:beforeLines="50" w:afterLines="50" w:line="240" w:lineRule="auto"/>
        <w:ind w:firstLineChars="0" w:firstLine="0"/>
        <w:jc w:val="center"/>
        <w:rPr>
          <w:rFonts w:ascii="宋体" w:eastAsia="宋体" w:hAnsi="宋体"/>
          <w:b w:val="0"/>
          <w:color w:val="auto"/>
          <w:sz w:val="21"/>
          <w:szCs w:val="24"/>
        </w:rPr>
      </w:pPr>
      <w:bookmarkStart w:id="217" w:name="_Toc22910"/>
      <w:r>
        <w:rPr>
          <w:rFonts w:ascii="Times New Roman" w:eastAsia="宋体" w:hAnsi="Times New Roman"/>
          <w:bCs/>
          <w:color w:val="auto"/>
          <w:sz w:val="24"/>
          <w:szCs w:val="32"/>
        </w:rPr>
        <w:lastRenderedPageBreak/>
        <w:t xml:space="preserve">1 </w:t>
      </w:r>
      <w:r>
        <w:rPr>
          <w:rFonts w:ascii="Times New Roman" w:eastAsia="宋体" w:hAnsi="Times New Roman"/>
          <w:bCs/>
          <w:color w:val="auto"/>
          <w:sz w:val="24"/>
          <w:szCs w:val="32"/>
        </w:rPr>
        <w:t>总则</w:t>
      </w:r>
      <w:bookmarkEnd w:id="217"/>
    </w:p>
    <w:p w:rsidR="00DC2810" w:rsidRDefault="003B5BF3">
      <w:pPr>
        <w:pStyle w:val="a6"/>
        <w:spacing w:line="360" w:lineRule="auto"/>
        <w:rPr>
          <w:rFonts w:ascii="Times New Roman" w:hAnsi="Times New Roman"/>
        </w:rPr>
      </w:pPr>
      <w:r>
        <w:rPr>
          <w:rFonts w:ascii="Times New Roman" w:hAnsi="Times New Roman" w:cs="Times New Roman" w:hint="eastAsia"/>
          <w:b/>
          <w:bCs/>
        </w:rPr>
        <w:t>1.0.1</w:t>
      </w:r>
      <w:r>
        <w:rPr>
          <w:rFonts w:hAnsi="宋体" w:hint="eastAsia"/>
        </w:rPr>
        <w:t>对既有建筑进行</w:t>
      </w:r>
      <w:r>
        <w:rPr>
          <w:rFonts w:ascii="Times New Roman" w:hAnsi="Times New Roman"/>
        </w:rPr>
        <w:t>外墙保温</w:t>
      </w:r>
      <w:r>
        <w:rPr>
          <w:rFonts w:ascii="Times New Roman" w:hAnsi="Times New Roman" w:hint="eastAsia"/>
        </w:rPr>
        <w:t>隔热，</w:t>
      </w:r>
      <w:r>
        <w:rPr>
          <w:rFonts w:ascii="Times New Roman" w:hAnsi="Times New Roman"/>
        </w:rPr>
        <w:t>是既有建筑节能改造的重要内容，也是当前建筑节能发展的重要方向。</w:t>
      </w:r>
      <w:r>
        <w:rPr>
          <w:rFonts w:ascii="Times New Roman" w:hAnsi="Times New Roman" w:hint="eastAsia"/>
        </w:rPr>
        <w:t>保温装饰板外墙保温体系，是将工厂化预制的具有保温和装饰功能的成品复合板材，通过特有的固定方式进行现场快速安装，可实现保温耐久、安全牢固的外墙保温装饰一体化系统。保温装饰板采用工厂化生产、现场安装施工、湿作业少，因此在既有建筑节能改造中的应用越来越多广泛。</w:t>
      </w:r>
    </w:p>
    <w:p w:rsidR="00DC2810" w:rsidRDefault="003B5BF3">
      <w:pPr>
        <w:pStyle w:val="a6"/>
        <w:spacing w:line="360" w:lineRule="auto"/>
        <w:ind w:firstLineChars="200" w:firstLine="420"/>
        <w:rPr>
          <w:rFonts w:ascii="Times New Roman" w:hAnsi="Times New Roman" w:cs="Times New Roman"/>
        </w:rPr>
      </w:pPr>
      <w:r>
        <w:rPr>
          <w:rFonts w:ascii="Times New Roman" w:hAnsi="Times New Roman" w:hint="eastAsia"/>
        </w:rPr>
        <w:t>为满足工程建设的需要，规范保温装饰板在既有建筑外墙保温工程中的应用，做到技术先进、经济合理、安全适用、确保质量，制定本规程。这将对严格控制既有建筑保温装饰板外墙保温改造工程的施工质量，保证使用安全和工程建设质量具有重要意义。本规程是依据现行国家和行业标准、规范的有关规定，结合保温装饰板自身的特性和技术要求而编制的。</w:t>
      </w:r>
    </w:p>
    <w:p w:rsidR="00DC2810" w:rsidRDefault="003B5BF3">
      <w:pPr>
        <w:spacing w:line="360" w:lineRule="auto"/>
        <w:rPr>
          <w:bCs/>
          <w:szCs w:val="21"/>
        </w:rPr>
      </w:pPr>
      <w:r>
        <w:rPr>
          <w:rFonts w:hint="eastAsia"/>
          <w:b/>
          <w:bCs/>
        </w:rPr>
        <w:t>1.0.2</w:t>
      </w:r>
      <w:r>
        <w:rPr>
          <w:rFonts w:hint="eastAsia"/>
        </w:rPr>
        <w:t>区别于新建建筑，既有建筑的外墙节能改造，更具有复杂性和多样性，主要体现在两个方面，一是基层墙体的复杂多样性，二是施工环境的复杂多样性，通常既有建筑已投入使用，特别是既有居住建筑，人员密集，因此施工空间小、作业面受限、现场人员多、不易管理等。所以，既有建筑的外墙节能改造工程，已不是单单的墙体保温工程，已成为一项系统工程，涉及项目查勘、基层处理、基层检验、保温材料及其配套材料选取、系统性能优化、工程设计、施工及验收等诸多方面</w:t>
      </w:r>
      <w:r>
        <w:rPr>
          <w:szCs w:val="21"/>
        </w:rPr>
        <w:t>。</w:t>
      </w:r>
    </w:p>
    <w:p w:rsidR="00DC2810" w:rsidRDefault="003B5BF3">
      <w:pPr>
        <w:spacing w:line="360" w:lineRule="auto"/>
        <w:rPr>
          <w:bCs/>
          <w:szCs w:val="21"/>
        </w:rPr>
      </w:pPr>
      <w:r>
        <w:rPr>
          <w:rFonts w:hint="eastAsia"/>
          <w:b/>
          <w:bCs/>
        </w:rPr>
        <w:t>1.0.3</w:t>
      </w:r>
      <w:r>
        <w:rPr>
          <w:rFonts w:hint="eastAsia"/>
          <w:bCs/>
          <w:szCs w:val="21"/>
        </w:rPr>
        <w:t>凡国家现行标准中已有明确规定的，本规程原则上不再重复。在设计、施工及验收中除符合本标准的要求外，尚应满足国家现行有关标准的规定。国家现行强制标准包括《建筑抗震设计规范》</w:t>
      </w:r>
      <w:r>
        <w:rPr>
          <w:rFonts w:hint="eastAsia"/>
          <w:bCs/>
          <w:szCs w:val="21"/>
        </w:rPr>
        <w:t>GB 50011</w:t>
      </w:r>
      <w:r>
        <w:rPr>
          <w:rFonts w:hint="eastAsia"/>
          <w:bCs/>
          <w:szCs w:val="21"/>
        </w:rPr>
        <w:t>、《建筑设计防火规范》</w:t>
      </w:r>
      <w:r>
        <w:rPr>
          <w:rFonts w:hint="eastAsia"/>
          <w:bCs/>
          <w:szCs w:val="21"/>
        </w:rPr>
        <w:t>GB 50016</w:t>
      </w:r>
      <w:r>
        <w:rPr>
          <w:rFonts w:hint="eastAsia"/>
          <w:bCs/>
          <w:szCs w:val="21"/>
        </w:rPr>
        <w:t>、《建筑节能与可再生能源利用通用规范》</w:t>
      </w:r>
      <w:r>
        <w:rPr>
          <w:rFonts w:hint="eastAsia"/>
          <w:bCs/>
          <w:szCs w:val="21"/>
        </w:rPr>
        <w:t>GB 55015</w:t>
      </w:r>
      <w:r>
        <w:rPr>
          <w:rFonts w:hint="eastAsia"/>
          <w:bCs/>
          <w:szCs w:val="21"/>
        </w:rPr>
        <w:t>、《建筑工程施工质量验收统一标准》</w:t>
      </w:r>
      <w:r>
        <w:rPr>
          <w:rFonts w:hint="eastAsia"/>
          <w:bCs/>
          <w:szCs w:val="21"/>
        </w:rPr>
        <w:t>GB50300</w:t>
      </w:r>
      <w:r>
        <w:rPr>
          <w:rFonts w:hint="eastAsia"/>
          <w:bCs/>
          <w:szCs w:val="21"/>
        </w:rPr>
        <w:t>、《建筑装饰装修工程质量验收标准》</w:t>
      </w:r>
      <w:r>
        <w:rPr>
          <w:rFonts w:hint="eastAsia"/>
          <w:bCs/>
          <w:szCs w:val="21"/>
        </w:rPr>
        <w:t>GB50210</w:t>
      </w:r>
      <w:r>
        <w:rPr>
          <w:rFonts w:hint="eastAsia"/>
          <w:bCs/>
          <w:szCs w:val="21"/>
        </w:rPr>
        <w:t>、《建筑节能工程施工质量验收规范》</w:t>
      </w:r>
      <w:r>
        <w:rPr>
          <w:rFonts w:hint="eastAsia"/>
          <w:bCs/>
          <w:szCs w:val="21"/>
        </w:rPr>
        <w:t>GB50411</w:t>
      </w:r>
      <w:r>
        <w:rPr>
          <w:rFonts w:hint="eastAsia"/>
          <w:bCs/>
          <w:szCs w:val="21"/>
        </w:rPr>
        <w:t>等建筑防火、建筑工程抗震、建筑节能等方面的标准和规范。国内外相关的配套专用技术，在满足本规程和相关标准规定的基础上，可参考采用。</w:t>
      </w:r>
    </w:p>
    <w:p w:rsidR="00DC2810" w:rsidRDefault="00DC2810" w:rsidP="00AE1F30">
      <w:pPr>
        <w:pStyle w:val="1"/>
        <w:keepLines/>
        <w:spacing w:beforeLines="50" w:afterLines="50" w:line="240" w:lineRule="auto"/>
        <w:ind w:firstLineChars="0" w:firstLine="0"/>
        <w:rPr>
          <w:rFonts w:ascii="Times New Roman" w:eastAsia="宋体" w:hAnsi="Times New Roman"/>
          <w:bCs/>
          <w:color w:val="auto"/>
          <w:sz w:val="24"/>
          <w:szCs w:val="32"/>
        </w:rPr>
        <w:sectPr w:rsidR="00DC2810">
          <w:footerReference w:type="default" r:id="rId38"/>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18" w:name="_Toc344"/>
      <w:r>
        <w:rPr>
          <w:rFonts w:ascii="Times New Roman" w:eastAsia="宋体" w:hAnsi="Times New Roman"/>
          <w:bCs/>
          <w:color w:val="auto"/>
          <w:sz w:val="24"/>
          <w:szCs w:val="32"/>
        </w:rPr>
        <w:lastRenderedPageBreak/>
        <w:t>2</w:t>
      </w:r>
      <w:r>
        <w:rPr>
          <w:rFonts w:ascii="Times New Roman" w:eastAsia="宋体" w:hAnsi="Times New Roman"/>
          <w:bCs/>
          <w:color w:val="auto"/>
          <w:sz w:val="24"/>
          <w:szCs w:val="32"/>
        </w:rPr>
        <w:t>术语</w:t>
      </w:r>
      <w:bookmarkEnd w:id="218"/>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2.0.1</w:t>
      </w:r>
      <w:r>
        <w:rPr>
          <w:rFonts w:ascii="Times New Roman" w:hint="eastAsia"/>
        </w:rPr>
        <w:t>既有建筑的外墙节能改造包括外保温、内保温及隔热处理等形式</w:t>
      </w:r>
      <w:r>
        <w:rPr>
          <w:rFonts w:ascii="Times New Roman"/>
          <w:szCs w:val="21"/>
        </w:rPr>
        <w:t>。</w:t>
      </w:r>
      <w:r>
        <w:rPr>
          <w:rFonts w:ascii="Times New Roman" w:hint="eastAsia"/>
          <w:szCs w:val="21"/>
        </w:rPr>
        <w:t>本规程主要规定了采用保温装饰板作为保温及装饰材料的外墙改造工程。</w:t>
      </w:r>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2.0.2</w:t>
      </w:r>
      <w:r>
        <w:rPr>
          <w:rFonts w:ascii="Times New Roman" w:hint="eastAsia"/>
        </w:rPr>
        <w:t>通常既有建筑指经竣工验收备案并投入使用一年后的建筑或已投入使用的房屋，本规程主要针对既有民用建筑进行规定，包括既有居住建筑和既有公共建筑</w:t>
      </w:r>
      <w:r>
        <w:rPr>
          <w:rFonts w:ascii="Times New Roman" w:hint="eastAsia"/>
          <w:szCs w:val="21"/>
        </w:rPr>
        <w:t>。既有工业建筑节能改造采用保温装饰板时也可参考本规程执行。</w:t>
      </w:r>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2.0.4</w:t>
      </w:r>
      <w:r>
        <w:rPr>
          <w:rFonts w:hint="eastAsia"/>
        </w:rPr>
        <w:t>既有建筑建成的年代不同，</w:t>
      </w:r>
      <w:r>
        <w:rPr>
          <w:rFonts w:ascii="Times New Roman" w:hint="eastAsia"/>
        </w:rPr>
        <w:t>基层墙体复杂多样，墙体形式即包括无装饰涂层的夯土墙、烧结砖墙、混凝土清水墙等，又包括以涂料、面砖、扒拉灰、水刷石、干粘石等为装饰面的墙体；墙体表面状况也表现出复杂多样性，包括风化、冻害、裂缝、析盐、侵蚀损坏及空鼓。为保证外墙保温工程的使用安全性，在进行节能改造前，应对外墙保温系统所依附的基层墙体进行检测和评估。</w:t>
      </w:r>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2.0.5</w:t>
      </w:r>
      <w:r>
        <w:rPr>
          <w:rFonts w:hint="eastAsia"/>
        </w:rPr>
        <w:t>保温装饰板由保温材料和带有装饰层的面板组成，必要时还需增加底衬</w:t>
      </w:r>
      <w:r>
        <w:rPr>
          <w:rFonts w:ascii="Times New Roman" w:hint="eastAsia"/>
        </w:rPr>
        <w:t>。保温装饰板所采用的保温材料包括岩棉、发泡陶瓷保温板、发泡玻璃、真空绝热板等无机保温材料，以及硬泡聚氨酯、模塑聚苯板等有机保温材料。保温装饰板所采用的装饰面板包括带有装饰效果的硅酸钙板、金属板及超薄石材或陶瓷薄板等。</w:t>
      </w:r>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2.0.6</w:t>
      </w:r>
      <w:r>
        <w:rPr>
          <w:rFonts w:ascii="Times New Roman" w:hint="eastAsia"/>
        </w:rPr>
        <w:t>保温装饰板安装在外墙外侧为外保温系统，安装在外墙内侧未内保温系统</w:t>
      </w:r>
      <w:r>
        <w:rPr>
          <w:rFonts w:ascii="Times New Roman" w:hint="eastAsia"/>
          <w:szCs w:val="21"/>
        </w:rPr>
        <w:t>。</w:t>
      </w:r>
    </w:p>
    <w:p w:rsidR="00DC2810" w:rsidRDefault="00DC2810">
      <w:pPr>
        <w:spacing w:line="360" w:lineRule="auto"/>
        <w:jc w:val="center"/>
        <w:rPr>
          <w:b/>
          <w:sz w:val="28"/>
          <w:szCs w:val="28"/>
        </w:rPr>
        <w:sectPr w:rsidR="00DC2810">
          <w:pgSz w:w="11906" w:h="16838"/>
          <w:pgMar w:top="1440" w:right="1800" w:bottom="1440" w:left="1800" w:header="851" w:footer="992" w:gutter="0"/>
          <w:cols w:space="720"/>
          <w:docGrid w:type="lines" w:linePitch="312"/>
        </w:sectPr>
      </w:pPr>
    </w:p>
    <w:p w:rsidR="00DC2810" w:rsidRDefault="003B5BF3">
      <w:pPr>
        <w:pStyle w:val="1"/>
        <w:keepLines/>
        <w:ind w:firstLineChars="0" w:firstLine="0"/>
        <w:jc w:val="center"/>
        <w:rPr>
          <w:rFonts w:ascii="Times New Roman" w:eastAsia="宋体" w:hAnsi="Times New Roman"/>
          <w:bCs/>
          <w:color w:val="auto"/>
          <w:sz w:val="24"/>
          <w:szCs w:val="32"/>
        </w:rPr>
      </w:pPr>
      <w:bookmarkStart w:id="219" w:name="_Toc22678"/>
      <w:r>
        <w:rPr>
          <w:rFonts w:ascii="Times New Roman" w:eastAsia="宋体" w:hAnsi="Times New Roman"/>
          <w:bCs/>
          <w:color w:val="auto"/>
          <w:sz w:val="24"/>
          <w:szCs w:val="32"/>
        </w:rPr>
        <w:lastRenderedPageBreak/>
        <w:t>3</w:t>
      </w:r>
      <w:r>
        <w:rPr>
          <w:rFonts w:ascii="Times New Roman" w:eastAsia="宋体" w:hAnsi="Times New Roman"/>
          <w:bCs/>
          <w:color w:val="auto"/>
          <w:sz w:val="24"/>
          <w:szCs w:val="32"/>
        </w:rPr>
        <w:t>基本规定</w:t>
      </w:r>
      <w:bookmarkEnd w:id="219"/>
    </w:p>
    <w:p w:rsidR="00DC2810" w:rsidRDefault="003B5BF3">
      <w:pPr>
        <w:pStyle w:val="af7"/>
        <w:tabs>
          <w:tab w:val="left" w:pos="0"/>
        </w:tabs>
        <w:spacing w:line="440" w:lineRule="exact"/>
        <w:ind w:firstLineChars="0" w:firstLine="0"/>
        <w:rPr>
          <w:rFonts w:ascii="Times New Roman"/>
          <w:color w:val="000000"/>
          <w:szCs w:val="21"/>
        </w:rPr>
      </w:pPr>
      <w:r>
        <w:rPr>
          <w:rFonts w:ascii="Times New Roman" w:hint="eastAsia"/>
          <w:b/>
          <w:bCs/>
        </w:rPr>
        <w:t>3.0.1</w:t>
      </w:r>
      <w:r>
        <w:rPr>
          <w:rFonts w:ascii="Times New Roman" w:hint="eastAsia"/>
        </w:rPr>
        <w:t>《既有居住建筑节能改造技术规程》</w:t>
      </w:r>
      <w:r>
        <w:rPr>
          <w:rFonts w:ascii="Times New Roman" w:hint="eastAsia"/>
        </w:rPr>
        <w:t>JGJ/T 129</w:t>
      </w:r>
      <w:r>
        <w:rPr>
          <w:rFonts w:ascii="Times New Roman" w:hint="eastAsia"/>
        </w:rPr>
        <w:t>适用于我国各气候区的既有居住建筑节能改造，包含严寒和寒冷地区、夏热冬冷地区、夏热冬暖地区</w:t>
      </w:r>
      <w:r>
        <w:rPr>
          <w:rFonts w:ascii="Times New Roman" w:hint="eastAsia"/>
          <w:szCs w:val="21"/>
        </w:rPr>
        <w:t>。所述的既有居住建筑包括住宅、集体宿舍、住宅式公寓、商住楼的住宅部分、托儿所、幼儿园等。《公共建筑节能改造技术规范》</w:t>
      </w:r>
      <w:r>
        <w:rPr>
          <w:rFonts w:ascii="Times New Roman" w:hint="eastAsia"/>
          <w:szCs w:val="21"/>
        </w:rPr>
        <w:t>JGJ 176</w:t>
      </w:r>
      <w:r>
        <w:rPr>
          <w:rFonts w:ascii="Times New Roman" w:hint="eastAsia"/>
          <w:szCs w:val="21"/>
        </w:rPr>
        <w:t>中所述的公共建筑包括办公、旅游、商业、科教文卫、通信及交通运输用房等，而办公建筑、旅游建筑、商业建筑是公共建筑节能改造的重点领域。既有建筑节能改造包含了改善围护结构保温、隔热性能、提高供暖空调设备（系统）能效等内容，本规程在遵循上述行业标准的基础上，主要针对采用保温装饰板改善围护结构保温性能进行规定。此外，部分地区制定了适合当地使用的既有建筑节能改造地方标准，本规程除了满足相应的国家行业标准外，尚应满足节能改造工程所属地的地方标准的规定。</w:t>
      </w:r>
    </w:p>
    <w:p w:rsidR="00DC2810" w:rsidRDefault="003B5BF3">
      <w:pPr>
        <w:spacing w:line="360" w:lineRule="auto"/>
      </w:pPr>
      <w:r>
        <w:rPr>
          <w:rFonts w:hint="eastAsia"/>
          <w:b/>
          <w:bCs/>
        </w:rPr>
        <w:t>3.0.2</w:t>
      </w:r>
      <w:r>
        <w:rPr>
          <w:rFonts w:hint="eastAsia"/>
        </w:rPr>
        <w:t>抗震、结构、防火关系到建筑安全和使用寿命，由于既有建筑建成的年代参差不齐，有的建筑已使用多年，过去我国在抗震设计等结构安全方面的要求也比较低，当既有建筑节能改造涉及这些问题时，应当根据国家现行的抗震、结构、防火规范进行评估，并根据评估结论确定是否开展单独的节能改造或同步实施安全和节能改造。目前各气候区的节能要求不断提高，外墙所用保温材料的厚度也随之增厚，安装在建筑物的外围护结构表面上，如阳台、墙面等，会加重安装部位结构承载负荷量，因此有必要进行安全复核计算，以免对建筑结构的安全性带来隐患。</w:t>
      </w:r>
    </w:p>
    <w:p w:rsidR="00DC2810" w:rsidRDefault="003B5BF3">
      <w:pPr>
        <w:spacing w:line="360" w:lineRule="auto"/>
      </w:pPr>
      <w:r>
        <w:rPr>
          <w:rFonts w:hint="eastAsia"/>
          <w:b/>
          <w:bCs/>
        </w:rPr>
        <w:t>3.0.3</w:t>
      </w:r>
      <w:r>
        <w:rPr>
          <w:rFonts w:hint="eastAsia"/>
        </w:rPr>
        <w:t>既有建筑由于建筑年代不同，外墙采用的墙体材料也不同，因此在节能改造方案前，应对既有建筑现状进行节能诊断，从技术技术经济比较和分析得出合理的改造方案，尽量选择节能效果明显、投资成本低、对住户正常生活影响小的方案。</w:t>
      </w:r>
    </w:p>
    <w:p w:rsidR="00DC2810" w:rsidRDefault="003B5BF3">
      <w:pPr>
        <w:spacing w:line="360" w:lineRule="auto"/>
      </w:pPr>
      <w:r>
        <w:rPr>
          <w:rFonts w:hint="eastAsia"/>
          <w:b/>
          <w:bCs/>
        </w:rPr>
        <w:t>3.0.4</w:t>
      </w:r>
      <w:r>
        <w:rPr>
          <w:rFonts w:hint="eastAsia"/>
        </w:rPr>
        <w:t>对围护结构进行节能改造，保温材料的选型非常重要。既有建筑，尤其是既有居住建筑，节能改造过程中，往往有大量居民居住，为了尽可能减少对周围居民的干扰，应尽量缩短施工工期、保护环境。因此系统安全、施工工序短的保温材料及系统是既有建筑节能改造的首选产品。保温装饰板由于在工厂进行预制，到施工现场通过粘贴和锚固即可完成安装，湿作业量减少，施工工期缩短，符合既有建筑改造的要求。</w:t>
      </w:r>
    </w:p>
    <w:p w:rsidR="00DC2810" w:rsidRDefault="003B5BF3">
      <w:pPr>
        <w:spacing w:line="360" w:lineRule="auto"/>
      </w:pPr>
      <w:r>
        <w:rPr>
          <w:rFonts w:hint="eastAsia"/>
          <w:b/>
          <w:bCs/>
        </w:rPr>
        <w:t>3.0.5</w:t>
      </w:r>
      <w:r>
        <w:rPr>
          <w:rFonts w:hint="eastAsia"/>
        </w:rPr>
        <w:t>建筑主体结构关系到居住安全，涉及建筑主体结构和承重结构变动的装修工程，包括修建、装饰工程，未采取必要的技术措施，擅自变动（破坏或拆除），改变原有工程结构受力体系，就可能引发使用安全问题。进行节能改造更改既有建筑主体结构构造可能会对建筑物的使用安全产生不利影响，因此本条规定不应更改建筑主体结构构造。</w:t>
      </w:r>
    </w:p>
    <w:p w:rsidR="00DC2810" w:rsidRDefault="003B5BF3">
      <w:pPr>
        <w:spacing w:line="360" w:lineRule="auto"/>
      </w:pPr>
      <w:r>
        <w:rPr>
          <w:rFonts w:hint="eastAsia"/>
          <w:b/>
          <w:bCs/>
        </w:rPr>
        <w:t>3.0.7</w:t>
      </w:r>
      <w:r>
        <w:rPr>
          <w:rFonts w:hint="eastAsia"/>
        </w:rPr>
        <w:t>既有建筑节能改造外墙保温装饰板工程应与基层进行可靠连接，并应有适应主体结构</w:t>
      </w:r>
      <w:r>
        <w:rPr>
          <w:rFonts w:hint="eastAsia"/>
        </w:rPr>
        <w:lastRenderedPageBreak/>
        <w:t>在各种荷载和作用下变形的能力；在基层正常变形以及承受自重、风荷载和室外气候的长期反复作用下，不应产生裂缝、空鼓等，不应脱落。</w:t>
      </w:r>
    </w:p>
    <w:p w:rsidR="00DC2810" w:rsidRDefault="003B5BF3">
      <w:pPr>
        <w:spacing w:line="360" w:lineRule="auto"/>
      </w:pPr>
      <w:r>
        <w:rPr>
          <w:rFonts w:hint="eastAsia"/>
          <w:b/>
          <w:bCs/>
        </w:rPr>
        <w:t>3.0.8</w:t>
      </w:r>
      <w:r>
        <w:rPr>
          <w:rFonts w:hint="eastAsia"/>
        </w:rPr>
        <w:t>既有建筑节能改造外墙保温装饰板工程的组成材料主要包含保温装饰板、胶粘剂、锚固组件、耐火密封胶等，通过粘锚结合的施工工艺共同构成了保温装饰板外墙保温系统，系统各组成材料的相容性和匹配性是保证保温工程工程性和安全性的重要基础，因此，外墙保温系统各组成材料应由系统供应商成套供应，且不得随意更改系统构造和组成材料。</w:t>
      </w:r>
    </w:p>
    <w:p w:rsidR="00DC2810" w:rsidRDefault="003B5BF3">
      <w:pPr>
        <w:spacing w:line="360" w:lineRule="auto"/>
        <w:rPr>
          <w:b/>
          <w:sz w:val="28"/>
          <w:szCs w:val="28"/>
        </w:rPr>
        <w:sectPr w:rsidR="00DC2810">
          <w:pgSz w:w="11906" w:h="16838"/>
          <w:pgMar w:top="1440" w:right="1800" w:bottom="1440" w:left="1800" w:header="851" w:footer="992" w:gutter="0"/>
          <w:cols w:space="720"/>
          <w:docGrid w:type="lines" w:linePitch="312"/>
        </w:sectPr>
      </w:pPr>
      <w:r>
        <w:rPr>
          <w:rFonts w:hint="eastAsia"/>
          <w:b/>
          <w:bCs/>
        </w:rPr>
        <w:t>3.0.9</w:t>
      </w:r>
      <w:r>
        <w:rPr>
          <w:rFonts w:hint="eastAsia"/>
        </w:rPr>
        <w:t>既有居住建筑节能改造施工场地一般更为狭小，而且建筑内往往还有大量居民居住，因此防火问题是重中之重，外墙保温系统及采用的保温材料必须符合国家防火规范的规定。</w:t>
      </w: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20" w:name="_Toc29802"/>
      <w:r>
        <w:rPr>
          <w:rFonts w:ascii="Times New Roman" w:eastAsia="宋体" w:hAnsi="Times New Roman"/>
          <w:bCs/>
          <w:color w:val="auto"/>
          <w:sz w:val="24"/>
          <w:szCs w:val="32"/>
        </w:rPr>
        <w:lastRenderedPageBreak/>
        <w:t>4</w:t>
      </w:r>
      <w:r>
        <w:rPr>
          <w:rFonts w:ascii="Times New Roman" w:eastAsia="宋体" w:hAnsi="Times New Roman" w:hint="eastAsia"/>
          <w:bCs/>
          <w:color w:val="auto"/>
          <w:sz w:val="24"/>
          <w:szCs w:val="32"/>
        </w:rPr>
        <w:t>诊断评估</w:t>
      </w:r>
      <w:bookmarkEnd w:id="220"/>
    </w:p>
    <w:p w:rsidR="00DC2810" w:rsidRDefault="003B5BF3" w:rsidP="00AE1F30">
      <w:pPr>
        <w:spacing w:afterLines="50"/>
        <w:jc w:val="center"/>
        <w:outlineLvl w:val="1"/>
        <w:rPr>
          <w:b/>
          <w:bCs/>
          <w:szCs w:val="21"/>
        </w:rPr>
      </w:pPr>
      <w:bookmarkStart w:id="221" w:name="_Toc21103"/>
      <w:r>
        <w:rPr>
          <w:rFonts w:hint="eastAsia"/>
          <w:b/>
          <w:bCs/>
          <w:szCs w:val="21"/>
        </w:rPr>
        <w:t xml:space="preserve">4.1  </w:t>
      </w:r>
      <w:r>
        <w:rPr>
          <w:rFonts w:hint="eastAsia"/>
          <w:b/>
          <w:bCs/>
          <w:szCs w:val="21"/>
        </w:rPr>
        <w:t>一般规定</w:t>
      </w:r>
      <w:bookmarkEnd w:id="221"/>
    </w:p>
    <w:p w:rsidR="00DC2810" w:rsidRDefault="003B5BF3">
      <w:pPr>
        <w:spacing w:line="360" w:lineRule="auto"/>
        <w:rPr>
          <w:szCs w:val="21"/>
        </w:rPr>
      </w:pPr>
      <w:r>
        <w:rPr>
          <w:rFonts w:hint="eastAsia"/>
          <w:b/>
          <w:bCs/>
        </w:rPr>
        <w:t>4.1.1</w:t>
      </w:r>
      <w:r>
        <w:rPr>
          <w:rFonts w:hint="eastAsia"/>
        </w:rPr>
        <w:t>本规程第</w:t>
      </w:r>
      <w:r>
        <w:rPr>
          <w:rFonts w:hint="eastAsia"/>
        </w:rPr>
        <w:t>3.0.6</w:t>
      </w:r>
      <w:r>
        <w:rPr>
          <w:rFonts w:hint="eastAsia"/>
        </w:rPr>
        <w:t>条规定进行既有建筑节能改造时，不应更改建筑主体结构构造。当既有建筑主体结构经安全评估不能满足现行标准的要求时，应先行加固达到要求后再进行节能改造。本规程主要对既有建筑墙体采用保温装饰板进行节能改造的设计、施工和验收进行规定，因此建筑结构加固改造相关要求不做本规程适应范围内，当既有建筑节能改造涉及需要进行主体结构改造等问题时，应在节能改造前按现行的抗震、结构、防火等规范进行评估、改造并验收合格后，再进行节能改造工作。</w:t>
      </w:r>
    </w:p>
    <w:p w:rsidR="00DC2810" w:rsidRDefault="003B5BF3" w:rsidP="00AE1F30">
      <w:pPr>
        <w:spacing w:afterLines="50"/>
        <w:jc w:val="center"/>
        <w:outlineLvl w:val="1"/>
        <w:rPr>
          <w:b/>
          <w:bCs/>
          <w:szCs w:val="21"/>
        </w:rPr>
      </w:pPr>
      <w:bookmarkStart w:id="222" w:name="_Toc8526"/>
      <w:r>
        <w:rPr>
          <w:rFonts w:hint="eastAsia"/>
          <w:b/>
          <w:bCs/>
          <w:szCs w:val="21"/>
        </w:rPr>
        <w:t xml:space="preserve">4.2  </w:t>
      </w:r>
      <w:r>
        <w:rPr>
          <w:rFonts w:hint="eastAsia"/>
          <w:b/>
          <w:bCs/>
          <w:szCs w:val="21"/>
        </w:rPr>
        <w:t>围护结构节能诊断</w:t>
      </w:r>
      <w:bookmarkEnd w:id="222"/>
    </w:p>
    <w:p w:rsidR="00DC2810" w:rsidRDefault="003B5BF3">
      <w:pPr>
        <w:spacing w:line="360" w:lineRule="auto"/>
        <w:rPr>
          <w:color w:val="000000"/>
          <w:szCs w:val="21"/>
        </w:rPr>
      </w:pPr>
      <w:r>
        <w:rPr>
          <w:rFonts w:hint="eastAsia"/>
          <w:b/>
          <w:bCs/>
        </w:rPr>
        <w:t>4.2</w:t>
      </w:r>
      <w:r>
        <w:rPr>
          <w:rFonts w:hint="eastAsia"/>
        </w:rPr>
        <w:t>既有居住建筑节能改造包括了建筑围护结构节能改造、严寒和寒冷地区集中供暖系统节能与计量改造、空调系统改造。既有公共建筑节能改造前的节能诊断包括外围护结构热工性能改造、采暖通风空调及生活热水供应系统改造、供配电与照明系统改造、监测与控制系统改造。围护结构节能改造只是既有建筑节能改造的一部分，围护结构的全面节能改造又包括外墙、屋面和外窗等各部分进行改造。本规程针对保温装饰板应用于既有建筑墙体节能改造进行规定，是围护结构节能改造中的一个单项，对于除外墙节能改造以外的其他节能项目，符合国家、行业等相关标准规范规定即可，具体条文内容不在本规程的规定范围内，因此本规程中将不再列出。</w:t>
      </w:r>
    </w:p>
    <w:p w:rsidR="00DC2810" w:rsidRDefault="00DC2810">
      <w:pPr>
        <w:spacing w:line="360" w:lineRule="auto"/>
        <w:jc w:val="center"/>
        <w:rPr>
          <w:b/>
          <w:sz w:val="28"/>
          <w:szCs w:val="28"/>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23" w:name="_Toc16792"/>
      <w:r>
        <w:rPr>
          <w:rFonts w:ascii="Times New Roman" w:eastAsia="宋体" w:hAnsi="Times New Roman" w:hint="eastAsia"/>
          <w:bCs/>
          <w:color w:val="auto"/>
          <w:sz w:val="24"/>
          <w:szCs w:val="32"/>
        </w:rPr>
        <w:lastRenderedPageBreak/>
        <w:t xml:space="preserve">5  </w:t>
      </w:r>
      <w:r>
        <w:rPr>
          <w:rFonts w:ascii="Times New Roman" w:eastAsia="宋体" w:hAnsi="Times New Roman" w:hint="eastAsia"/>
          <w:bCs/>
          <w:color w:val="auto"/>
          <w:sz w:val="24"/>
          <w:szCs w:val="32"/>
        </w:rPr>
        <w:t>材料与系统</w:t>
      </w:r>
      <w:bookmarkEnd w:id="223"/>
    </w:p>
    <w:p w:rsidR="00DC2810" w:rsidRDefault="003B5BF3" w:rsidP="00AE1F30">
      <w:pPr>
        <w:spacing w:afterLines="50"/>
        <w:jc w:val="center"/>
        <w:outlineLvl w:val="1"/>
        <w:rPr>
          <w:b/>
          <w:bCs/>
          <w:szCs w:val="21"/>
        </w:rPr>
      </w:pPr>
      <w:bookmarkStart w:id="224" w:name="_Toc8954"/>
      <w:r>
        <w:rPr>
          <w:rFonts w:hint="eastAsia"/>
          <w:b/>
          <w:bCs/>
          <w:szCs w:val="21"/>
        </w:rPr>
        <w:t>5.</w:t>
      </w:r>
      <w:r>
        <w:rPr>
          <w:b/>
          <w:bCs/>
          <w:szCs w:val="21"/>
        </w:rPr>
        <w:t>1</w:t>
      </w:r>
      <w:r>
        <w:rPr>
          <w:rFonts w:hint="eastAsia"/>
          <w:b/>
          <w:bCs/>
          <w:szCs w:val="21"/>
        </w:rPr>
        <w:t>保温装饰板</w:t>
      </w:r>
      <w:bookmarkEnd w:id="224"/>
    </w:p>
    <w:p w:rsidR="00DC2810" w:rsidRDefault="003B5BF3">
      <w:pPr>
        <w:spacing w:line="360" w:lineRule="auto"/>
        <w:rPr>
          <w:rFonts w:ascii="宋体" w:hAnsi="宋体"/>
        </w:rPr>
      </w:pPr>
      <w:r>
        <w:rPr>
          <w:rFonts w:hint="eastAsia"/>
          <w:b/>
          <w:bCs/>
        </w:rPr>
        <w:t>5.1.1</w:t>
      </w:r>
      <w:r>
        <w:rPr>
          <w:rFonts w:hint="eastAsia"/>
        </w:rPr>
        <w:t>随着国家对建筑节能要求的进一步提升，严寒和寒冷地区居住建筑已达到</w:t>
      </w:r>
      <w:r>
        <w:rPr>
          <w:rFonts w:hint="eastAsia"/>
        </w:rPr>
        <w:t>75%</w:t>
      </w:r>
      <w:r>
        <w:rPr>
          <w:rFonts w:hint="eastAsia"/>
        </w:rPr>
        <w:t>节能要求，同时国家也在大力推广近零能耗建筑，既有建筑进行近零能耗节能设计也将是未来发展的趋势，随着节能要求越来越高，外围护结构用保温材料将越来越厚，与硅酸钙板、陶瓷薄板等装饰面板结合后，保温装饰板的单位面积质量将大于</w:t>
      </w:r>
      <w:r>
        <w:rPr>
          <w:rFonts w:hint="eastAsia"/>
        </w:rPr>
        <w:t>30kg/m</w:t>
      </w:r>
      <w:r>
        <w:rPr>
          <w:rFonts w:hint="eastAsia"/>
          <w:vertAlign w:val="superscript"/>
        </w:rPr>
        <w:t>2</w:t>
      </w:r>
      <w:r>
        <w:rPr>
          <w:rFonts w:hint="eastAsia"/>
        </w:rPr>
        <w:t>。目前关于保温装饰板的行业标准对保温装饰板类型的划分还停留在Ⅰ型保温装饰板单位面积质量应小于</w:t>
      </w:r>
      <w:r>
        <w:rPr>
          <w:rFonts w:hint="eastAsia"/>
        </w:rPr>
        <w:t>20kg/m</w:t>
      </w:r>
      <w:r>
        <w:rPr>
          <w:rFonts w:hint="eastAsia"/>
          <w:vertAlign w:val="superscript"/>
        </w:rPr>
        <w:t>2</w:t>
      </w:r>
      <w:r>
        <w:rPr>
          <w:rFonts w:hint="eastAsia"/>
        </w:rPr>
        <w:t>，Ⅱ型保温装饰板单位面积质量应为</w:t>
      </w:r>
      <w:r>
        <w:rPr>
          <w:rFonts w:hint="eastAsia"/>
        </w:rPr>
        <w:t>20kg/m2~30kg/m</w:t>
      </w:r>
      <w:r>
        <w:rPr>
          <w:rFonts w:hint="eastAsia"/>
          <w:vertAlign w:val="superscript"/>
        </w:rPr>
        <w:t>2</w:t>
      </w:r>
      <w:r>
        <w:rPr>
          <w:rFonts w:hint="eastAsia"/>
        </w:rPr>
        <w:t>，已经不能满足工程应用的需求，因此本规程将</w:t>
      </w:r>
      <w:r>
        <w:rPr>
          <w:rFonts w:hint="eastAsia"/>
          <w:bCs/>
          <w:szCs w:val="21"/>
        </w:rPr>
        <w:t>单位面积质量应不小于</w:t>
      </w:r>
      <w:r>
        <w:rPr>
          <w:bCs/>
          <w:szCs w:val="21"/>
        </w:rPr>
        <w:t>30</w:t>
      </w:r>
      <w:r>
        <w:rPr>
          <w:rFonts w:hint="eastAsia"/>
          <w:bCs/>
          <w:szCs w:val="21"/>
        </w:rPr>
        <w:t>kg</w:t>
      </w:r>
      <w:r>
        <w:rPr>
          <w:bCs/>
          <w:szCs w:val="21"/>
        </w:rPr>
        <w:t>/</w:t>
      </w:r>
      <w:r>
        <w:rPr>
          <w:rFonts w:hint="eastAsia"/>
          <w:bCs/>
          <w:szCs w:val="21"/>
        </w:rPr>
        <w:t>m</w:t>
      </w:r>
      <w:r>
        <w:rPr>
          <w:bCs/>
          <w:szCs w:val="21"/>
          <w:vertAlign w:val="superscript"/>
        </w:rPr>
        <w:t>2</w:t>
      </w:r>
      <w:r>
        <w:rPr>
          <w:rFonts w:hint="eastAsia"/>
          <w:bCs/>
          <w:szCs w:val="21"/>
        </w:rPr>
        <w:t>的保温装饰板划分为Ⅲ型，并增加了Ⅲ型保温装饰板相关性能及使用的规定。</w:t>
      </w:r>
    </w:p>
    <w:p w:rsidR="00DC2810" w:rsidRDefault="003B5BF3">
      <w:pPr>
        <w:spacing w:line="360" w:lineRule="auto"/>
        <w:rPr>
          <w:color w:val="000000"/>
          <w:szCs w:val="21"/>
        </w:rPr>
      </w:pPr>
      <w:r>
        <w:rPr>
          <w:rFonts w:hint="eastAsia"/>
          <w:b/>
          <w:bCs/>
        </w:rPr>
        <w:t>5.1.2</w:t>
      </w:r>
      <w:r>
        <w:rPr>
          <w:rFonts w:hint="eastAsia"/>
          <w:b/>
          <w:bCs/>
        </w:rPr>
        <w:t>、</w:t>
      </w:r>
      <w:r>
        <w:rPr>
          <w:rFonts w:hint="eastAsia"/>
          <w:b/>
          <w:bCs/>
        </w:rPr>
        <w:t>5.1.3</w:t>
      </w:r>
      <w:r>
        <w:rPr>
          <w:rFonts w:hint="eastAsia"/>
        </w:rPr>
        <w:t>本规程根据目前市场上所采用的保温装饰板类型，列出无机型保温装饰板所采用的保温材料包括岩棉条、发泡陶瓷保温板、泡沫玻璃保温板、建筑用真空绝热板和无机轻集料保温板；有机型保温装饰板所采用的保温材料包括模塑聚苯板、挤塑聚苯板、硬泡聚氨酯保温板和热固复合聚苯乙烯泡沫保温板。如采用本规程中未列出的保温材料，也可参考本规程的条文</w:t>
      </w:r>
      <w:r>
        <w:rPr>
          <w:rFonts w:hint="eastAsia"/>
          <w:bCs/>
          <w:szCs w:val="21"/>
        </w:rPr>
        <w:t>。</w:t>
      </w:r>
    </w:p>
    <w:p w:rsidR="00DC2810" w:rsidRDefault="003B5BF3">
      <w:pPr>
        <w:spacing w:line="360" w:lineRule="auto"/>
        <w:rPr>
          <w:bCs/>
        </w:rPr>
      </w:pPr>
      <w:r>
        <w:rPr>
          <w:rFonts w:hint="eastAsia"/>
          <w:b/>
          <w:bCs/>
        </w:rPr>
        <w:t>5.1.4</w:t>
      </w:r>
      <w:r>
        <w:rPr>
          <w:rFonts w:hint="eastAsia"/>
        </w:rPr>
        <w:t>本条基本涵盖了目前市场上保温装饰板所采用的装饰面板的类型，包括硅酸钙板、纤维水泥板、陶瓷薄板、薄石材、金属板和聚合物砂浆</w:t>
      </w:r>
      <w:r>
        <w:rPr>
          <w:rFonts w:hint="eastAsia"/>
          <w:bCs/>
          <w:szCs w:val="21"/>
        </w:rPr>
        <w:t>。</w:t>
      </w:r>
    </w:p>
    <w:p w:rsidR="00DC2810" w:rsidRDefault="003B5BF3">
      <w:pPr>
        <w:spacing w:line="360" w:lineRule="auto"/>
        <w:rPr>
          <w:bCs/>
          <w:szCs w:val="21"/>
        </w:rPr>
      </w:pPr>
      <w:r>
        <w:rPr>
          <w:rFonts w:hint="eastAsia"/>
          <w:b/>
          <w:bCs/>
        </w:rPr>
        <w:t>5.1.5</w:t>
      </w:r>
      <w:r>
        <w:rPr>
          <w:rFonts w:hint="eastAsia"/>
        </w:rPr>
        <w:t>本条是针对硅酸钙板、纤维水泥板、金属板等需要做饰面层的装饰面板进行规定，当装饰面板采用陶瓷薄板和薄石材时，可不必考虑</w:t>
      </w:r>
      <w:r>
        <w:rPr>
          <w:rFonts w:hint="eastAsia"/>
          <w:bCs/>
          <w:szCs w:val="21"/>
        </w:rPr>
        <w:t>。</w:t>
      </w:r>
    </w:p>
    <w:p w:rsidR="00DC2810" w:rsidRDefault="003B5BF3">
      <w:pPr>
        <w:spacing w:line="360" w:lineRule="auto"/>
        <w:jc w:val="left"/>
      </w:pPr>
      <w:r>
        <w:rPr>
          <w:rFonts w:hint="eastAsia"/>
          <w:b/>
          <w:bCs/>
        </w:rPr>
        <w:t>5.1.5</w:t>
      </w:r>
      <w:r>
        <w:rPr>
          <w:rFonts w:hint="eastAsia"/>
        </w:rPr>
        <w:t>本条主要依据现行行业标准《保温装饰外墙外保温系统材料》</w:t>
      </w:r>
      <w:r>
        <w:rPr>
          <w:rFonts w:hint="eastAsia"/>
        </w:rPr>
        <w:t>JG/T 287</w:t>
      </w:r>
      <w:r>
        <w:rPr>
          <w:rFonts w:hint="eastAsia"/>
        </w:rPr>
        <w:t>制定，由于真空绝热板材料的特殊性，面板与建筑用真空绝热板拉伸粘结强度的原强度、耐水强度、耐冻融强度不应低于</w:t>
      </w:r>
      <w:r>
        <w:rPr>
          <w:rFonts w:hint="eastAsia"/>
        </w:rPr>
        <w:t>0.08MPa</w:t>
      </w:r>
      <w:r>
        <w:rPr>
          <w:rFonts w:hint="eastAsia"/>
        </w:rPr>
        <w:t>，试验方法也需按现行行业标准《建筑用真空绝热板应用技术规程》</w:t>
      </w:r>
      <w:r>
        <w:rPr>
          <w:rFonts w:hint="eastAsia"/>
        </w:rPr>
        <w:t>JGJ/T 416</w:t>
      </w:r>
      <w:r>
        <w:rPr>
          <w:rFonts w:hint="eastAsia"/>
        </w:rPr>
        <w:t>的规定执行。</w:t>
      </w:r>
    </w:p>
    <w:p w:rsidR="00DC2810" w:rsidRDefault="003B5BF3">
      <w:pPr>
        <w:spacing w:line="360" w:lineRule="auto"/>
        <w:ind w:firstLineChars="200" w:firstLine="420"/>
        <w:jc w:val="left"/>
        <w:rPr>
          <w:b/>
          <w:bCs/>
          <w:szCs w:val="21"/>
        </w:rPr>
      </w:pPr>
      <w:r>
        <w:rPr>
          <w:rFonts w:hint="eastAsia"/>
        </w:rPr>
        <w:t>表</w:t>
      </w:r>
      <w:r>
        <w:rPr>
          <w:rFonts w:hint="eastAsia"/>
        </w:rPr>
        <w:t>5.1.7</w:t>
      </w:r>
      <w:r>
        <w:rPr>
          <w:rFonts w:hint="eastAsia"/>
        </w:rPr>
        <w:t>中将采用陶瓷薄板装饰面板和其他装饰面板的抗冲击性能指标进行区分，采用陶瓷薄板作为饰面层的保温装饰板抗冲击性试验，按现行行业标准《建筑装饰用石材蜂窝复合板》</w:t>
      </w:r>
      <w:r>
        <w:rPr>
          <w:rFonts w:hint="eastAsia"/>
        </w:rPr>
        <w:t>JG/T 328</w:t>
      </w:r>
      <w:r>
        <w:rPr>
          <w:rFonts w:hint="eastAsia"/>
        </w:rPr>
        <w:t>规定的试验方法执行，要求无开胶、脱落破坏</w:t>
      </w:r>
      <w:r>
        <w:rPr>
          <w:rFonts w:hint="eastAsia"/>
          <w:bCs/>
          <w:szCs w:val="21"/>
        </w:rPr>
        <w:t>。</w:t>
      </w:r>
    </w:p>
    <w:p w:rsidR="00DC2810" w:rsidRDefault="003B5BF3" w:rsidP="00AE1F30">
      <w:pPr>
        <w:spacing w:beforeLines="50" w:afterLines="50"/>
        <w:jc w:val="center"/>
        <w:outlineLvl w:val="1"/>
        <w:rPr>
          <w:b/>
          <w:bCs/>
          <w:szCs w:val="21"/>
        </w:rPr>
      </w:pPr>
      <w:bookmarkStart w:id="225" w:name="_Toc15683"/>
      <w:r>
        <w:rPr>
          <w:rFonts w:hint="eastAsia"/>
          <w:b/>
          <w:bCs/>
          <w:szCs w:val="21"/>
        </w:rPr>
        <w:t>5.</w:t>
      </w:r>
      <w:r>
        <w:rPr>
          <w:b/>
          <w:bCs/>
          <w:szCs w:val="21"/>
        </w:rPr>
        <w:t>2</w:t>
      </w:r>
      <w:r>
        <w:rPr>
          <w:rFonts w:hint="eastAsia"/>
          <w:b/>
          <w:bCs/>
          <w:szCs w:val="21"/>
        </w:rPr>
        <w:t>保温装饰板外墙外保温系统及配套材料</w:t>
      </w:r>
      <w:bookmarkEnd w:id="225"/>
    </w:p>
    <w:p w:rsidR="00DC2810" w:rsidRDefault="003B5BF3">
      <w:pPr>
        <w:spacing w:line="360" w:lineRule="auto"/>
        <w:rPr>
          <w:b/>
        </w:rPr>
      </w:pPr>
      <w:r>
        <w:rPr>
          <w:rFonts w:hint="eastAsia"/>
          <w:b/>
          <w:bCs/>
        </w:rPr>
        <w:t>5.3.3</w:t>
      </w:r>
      <w:r>
        <w:rPr>
          <w:rFonts w:hint="eastAsia"/>
        </w:rPr>
        <w:t>锚固组件为系统实现锚固连接的关键构件，由于部分装饰面板厚度较薄，与之相连接的构件需符合轻薄强度高，在大气环境下，耐腐蚀性优的材料是最理想的材料。选用铝合</w:t>
      </w:r>
      <w:r>
        <w:rPr>
          <w:rFonts w:hint="eastAsia"/>
        </w:rPr>
        <w:lastRenderedPageBreak/>
        <w:t>金锚固组件，还需进行表面钝化、阳极氧化或其它方式的表面处理，冷弯开口型钢需经热镀锌或其它方式的表面处理，保障构件的耐久性；不锈钢锚固组件应使用奥氏体不锈钢，不要使用易生锈的劣质材料</w:t>
      </w:r>
      <w:r>
        <w:rPr>
          <w:rFonts w:hint="eastAsia"/>
          <w:bCs/>
          <w:szCs w:val="21"/>
        </w:rPr>
        <w:t>。</w:t>
      </w:r>
    </w:p>
    <w:p w:rsidR="00DC2810" w:rsidRDefault="003B5BF3" w:rsidP="00AE1F30">
      <w:pPr>
        <w:spacing w:beforeLines="50" w:afterLines="50"/>
        <w:jc w:val="center"/>
        <w:outlineLvl w:val="1"/>
        <w:rPr>
          <w:b/>
          <w:bCs/>
          <w:szCs w:val="21"/>
        </w:rPr>
      </w:pPr>
      <w:bookmarkStart w:id="226" w:name="_Toc25477"/>
      <w:r>
        <w:rPr>
          <w:rFonts w:hint="eastAsia"/>
          <w:b/>
          <w:bCs/>
          <w:szCs w:val="21"/>
        </w:rPr>
        <w:t>5.</w:t>
      </w:r>
      <w:r>
        <w:rPr>
          <w:b/>
          <w:bCs/>
          <w:szCs w:val="21"/>
        </w:rPr>
        <w:t>3</w:t>
      </w:r>
      <w:r>
        <w:rPr>
          <w:rFonts w:hint="eastAsia"/>
          <w:b/>
          <w:bCs/>
          <w:szCs w:val="21"/>
        </w:rPr>
        <w:t>保温装饰板外墙内保温系统及配套材料</w:t>
      </w:r>
      <w:bookmarkEnd w:id="226"/>
    </w:p>
    <w:p w:rsidR="00DC2810" w:rsidRDefault="003B5BF3">
      <w:pPr>
        <w:spacing w:line="360" w:lineRule="auto"/>
        <w:rPr>
          <w:b/>
        </w:rPr>
      </w:pPr>
      <w:r>
        <w:rPr>
          <w:rFonts w:hint="eastAsia"/>
          <w:b/>
          <w:bCs/>
        </w:rPr>
        <w:t>5.3</w:t>
      </w:r>
      <w:r>
        <w:rPr>
          <w:rFonts w:hint="eastAsia"/>
        </w:rPr>
        <w:t>保温装饰板外墙内保温系统的性能指标主要依据现行行业标准《外墙内保温工程技术规程》</w:t>
      </w:r>
      <w:r>
        <w:rPr>
          <w:rFonts w:hint="eastAsia"/>
        </w:rPr>
        <w:t>JGJ/T 261</w:t>
      </w:r>
      <w:r>
        <w:rPr>
          <w:rFonts w:hint="eastAsia"/>
        </w:rPr>
        <w:t>的有关规定</w:t>
      </w:r>
      <w:r>
        <w:rPr>
          <w:rFonts w:hint="eastAsia"/>
          <w:bCs/>
          <w:szCs w:val="21"/>
        </w:rPr>
        <w:t>。胶粘剂、填缝剂、粘结石膏等作为保温装饰板外墙内保温系统配套材料，性能指标依据</w:t>
      </w:r>
      <w:r>
        <w:rPr>
          <w:rFonts w:hint="eastAsia"/>
        </w:rPr>
        <w:t>行行业标准《外墙内保温工程技术规程》</w:t>
      </w:r>
      <w:r>
        <w:rPr>
          <w:rFonts w:hint="eastAsia"/>
        </w:rPr>
        <w:t>JGJ/T 261</w:t>
      </w:r>
      <w:r>
        <w:rPr>
          <w:rFonts w:hint="eastAsia"/>
        </w:rPr>
        <w:t>的规定及保温装饰板的工程实际制定。</w:t>
      </w:r>
    </w:p>
    <w:p w:rsidR="00DC2810" w:rsidRDefault="00DC2810">
      <w:pPr>
        <w:spacing w:line="360" w:lineRule="auto"/>
        <w:jc w:val="center"/>
        <w:rPr>
          <w:b/>
          <w:sz w:val="28"/>
          <w:szCs w:val="28"/>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27" w:name="_Toc16413"/>
      <w:r>
        <w:rPr>
          <w:rFonts w:ascii="Times New Roman" w:eastAsia="宋体" w:hAnsi="Times New Roman" w:hint="eastAsia"/>
          <w:bCs/>
          <w:color w:val="auto"/>
          <w:sz w:val="24"/>
          <w:szCs w:val="32"/>
        </w:rPr>
        <w:lastRenderedPageBreak/>
        <w:t>6</w:t>
      </w:r>
      <w:r>
        <w:rPr>
          <w:rFonts w:ascii="Times New Roman" w:eastAsia="宋体" w:hAnsi="Times New Roman" w:hint="eastAsia"/>
          <w:bCs/>
          <w:color w:val="auto"/>
          <w:sz w:val="24"/>
          <w:szCs w:val="32"/>
        </w:rPr>
        <w:t>设计与构造</w:t>
      </w:r>
      <w:bookmarkEnd w:id="227"/>
    </w:p>
    <w:p w:rsidR="00DC2810" w:rsidRDefault="003B5BF3">
      <w:pPr>
        <w:jc w:val="center"/>
        <w:outlineLvl w:val="1"/>
        <w:rPr>
          <w:b/>
          <w:bCs/>
          <w:szCs w:val="21"/>
        </w:rPr>
      </w:pPr>
      <w:bookmarkStart w:id="228" w:name="_Toc28719"/>
      <w:r>
        <w:rPr>
          <w:rFonts w:hint="eastAsia"/>
          <w:b/>
          <w:bCs/>
          <w:szCs w:val="21"/>
        </w:rPr>
        <w:t>6</w:t>
      </w:r>
      <w:r>
        <w:rPr>
          <w:b/>
          <w:bCs/>
          <w:szCs w:val="21"/>
        </w:rPr>
        <w:t xml:space="preserve">.1 </w:t>
      </w:r>
      <w:r>
        <w:rPr>
          <w:b/>
          <w:bCs/>
          <w:szCs w:val="21"/>
        </w:rPr>
        <w:t>一般规定</w:t>
      </w:r>
      <w:bookmarkEnd w:id="228"/>
    </w:p>
    <w:p w:rsidR="00DC2810" w:rsidRDefault="003B5BF3">
      <w:pPr>
        <w:spacing w:line="360" w:lineRule="auto"/>
        <w:rPr>
          <w:b/>
        </w:rPr>
      </w:pPr>
      <w:r>
        <w:rPr>
          <w:rFonts w:hint="eastAsia"/>
          <w:b/>
          <w:bCs/>
        </w:rPr>
        <w:t>6.1.3</w:t>
      </w:r>
      <w:r>
        <w:rPr>
          <w:rFonts w:hint="eastAsia"/>
        </w:rPr>
        <w:t>由于保温装饰板与板之间相对独立，穿墙管道等部位是容易产生渗漏的系统薄弱环节，因此在条文所述部位做好密封防水是保证保温系统安全的关键。</w:t>
      </w:r>
    </w:p>
    <w:p w:rsidR="00DC2810" w:rsidRDefault="003B5BF3">
      <w:pPr>
        <w:spacing w:line="360" w:lineRule="auto"/>
        <w:jc w:val="center"/>
        <w:outlineLvl w:val="1"/>
        <w:rPr>
          <w:b/>
          <w:szCs w:val="21"/>
        </w:rPr>
      </w:pPr>
      <w:bookmarkStart w:id="229" w:name="_Toc12950"/>
      <w:r>
        <w:rPr>
          <w:rFonts w:hint="eastAsia"/>
          <w:b/>
          <w:bCs/>
          <w:szCs w:val="21"/>
        </w:rPr>
        <w:t>6</w:t>
      </w:r>
      <w:r>
        <w:rPr>
          <w:b/>
          <w:bCs/>
          <w:szCs w:val="21"/>
        </w:rPr>
        <w:t>.</w:t>
      </w:r>
      <w:r>
        <w:rPr>
          <w:rFonts w:hint="eastAsia"/>
          <w:b/>
          <w:bCs/>
          <w:szCs w:val="21"/>
        </w:rPr>
        <w:t>2</w:t>
      </w:r>
      <w:r>
        <w:rPr>
          <w:rFonts w:hint="eastAsia"/>
          <w:b/>
          <w:bCs/>
          <w:szCs w:val="21"/>
        </w:rPr>
        <w:t>节能设计</w:t>
      </w:r>
      <w:bookmarkEnd w:id="229"/>
    </w:p>
    <w:p w:rsidR="00DC2810" w:rsidRDefault="003B5BF3">
      <w:pPr>
        <w:spacing w:line="360" w:lineRule="auto"/>
        <w:rPr>
          <w:b/>
        </w:rPr>
      </w:pPr>
      <w:r>
        <w:rPr>
          <w:rFonts w:hint="eastAsia"/>
          <w:b/>
          <w:bCs/>
        </w:rPr>
        <w:t>6.2.1</w:t>
      </w:r>
      <w:r>
        <w:rPr>
          <w:rFonts w:hint="eastAsia"/>
        </w:rPr>
        <w:t>既有居住建筑外墙节能改造时，采用外保温对居民的生活干扰最小，同时与建筑立面改造相结合，可使建筑焕然一新。目前严寒和寒冷地区居住建筑已达到</w:t>
      </w:r>
      <w:r>
        <w:rPr>
          <w:rFonts w:hint="eastAsia"/>
        </w:rPr>
        <w:t>75%</w:t>
      </w:r>
      <w:r>
        <w:rPr>
          <w:rFonts w:hint="eastAsia"/>
        </w:rPr>
        <w:t>节能要求，保温层的设计厚度将进一步加大，采用外墙内保温，将占用较多的室内使用面积，而且在施工阶段会造成扰民，因此建议优先选用外保温技术。</w:t>
      </w:r>
    </w:p>
    <w:p w:rsidR="00DC2810" w:rsidRDefault="003B5BF3">
      <w:pPr>
        <w:spacing w:line="360" w:lineRule="auto"/>
      </w:pPr>
      <w:r>
        <w:rPr>
          <w:rFonts w:hint="eastAsia"/>
          <w:b/>
          <w:bCs/>
        </w:rPr>
        <w:t>6.2.2</w:t>
      </w:r>
      <w:r>
        <w:rPr>
          <w:rFonts w:hint="eastAsia"/>
          <w:b/>
          <w:bCs/>
        </w:rPr>
        <w:t>、</w:t>
      </w:r>
      <w:r>
        <w:rPr>
          <w:rFonts w:hint="eastAsia"/>
          <w:b/>
          <w:bCs/>
        </w:rPr>
        <w:t>6.2.3</w:t>
      </w:r>
      <w:r>
        <w:rPr>
          <w:rFonts w:hint="eastAsia"/>
        </w:rPr>
        <w:t>门窗框外侧洞口四周、女儿墙、封闭阳台以及出挑构件等热桥部位都有较大的传热损失，因此都应采取保温措施，阻断热桥。外保温系统中采用的锚固组件、金属承托件也是产生热桥的部位，应考虑这些部位的热桥影响，需做修正。</w:t>
      </w:r>
    </w:p>
    <w:p w:rsidR="00DC2810" w:rsidRDefault="003B5BF3">
      <w:pPr>
        <w:spacing w:line="440" w:lineRule="exact"/>
        <w:rPr>
          <w:szCs w:val="21"/>
        </w:rPr>
      </w:pPr>
      <w:r>
        <w:rPr>
          <w:rFonts w:hint="eastAsia"/>
          <w:b/>
          <w:bCs/>
        </w:rPr>
        <w:t>6.2.4</w:t>
      </w:r>
      <w:r>
        <w:rPr>
          <w:rFonts w:hint="eastAsia"/>
        </w:rPr>
        <w:t>采用内保温技术的难点就是如何避免热桥部位内表面结露，设计应对混凝土梁、柱、板等热桥部位进行热工计算，特别是对梁板、梁柱交界部位采取有效的保温措施，以保证整体的保温效果并避免内表面结露。</w:t>
      </w:r>
    </w:p>
    <w:p w:rsidR="00DC2810" w:rsidRDefault="003B5BF3">
      <w:pPr>
        <w:spacing w:line="440" w:lineRule="exact"/>
      </w:pPr>
      <w:r>
        <w:rPr>
          <w:rFonts w:hint="eastAsia"/>
          <w:b/>
          <w:bCs/>
        </w:rPr>
        <w:t>6.2.5</w:t>
      </w:r>
      <w:r>
        <w:rPr>
          <w:rFonts w:hint="eastAsia"/>
        </w:rPr>
        <w:t>保温装饰板与板之间的缝隙如果处理不当将会产生热桥，实际工程中会在板缝中填充保温材料以减小或消除热桥的影响。</w:t>
      </w:r>
    </w:p>
    <w:p w:rsidR="00DC2810" w:rsidRDefault="003B5BF3">
      <w:pPr>
        <w:spacing w:line="360" w:lineRule="auto"/>
        <w:rPr>
          <w:b/>
        </w:rPr>
      </w:pPr>
      <w:r>
        <w:rPr>
          <w:rFonts w:hint="eastAsia"/>
          <w:b/>
          <w:bCs/>
        </w:rPr>
        <w:t>6.2.6</w:t>
      </w:r>
      <w:r>
        <w:rPr>
          <w:rFonts w:hint="eastAsia"/>
        </w:rPr>
        <w:t>“碳达峰”“碳中和”目标的提出，为中国建筑业减碳转型加快了脚步，促使我国的节能标准进一步提标。伴随着国家标准《建筑节能与可再生能源利用通用规范》</w:t>
      </w:r>
      <w:r>
        <w:rPr>
          <w:rFonts w:hint="eastAsia"/>
        </w:rPr>
        <w:t>GB 55015-2021</w:t>
      </w:r>
      <w:r>
        <w:rPr>
          <w:rFonts w:hint="eastAsia"/>
        </w:rPr>
        <w:t>的发布，新建、扩建和改建建筑以及既有建筑节能改造工程的建筑节能应用系统的碳排放量化计算提出强制性要求，并且全国节能要求更高。因此，采用外墙保温装饰板实施节能改造后的建筑外墙热工性能尚应符合现行国家标准《建筑节能与可再生能源利用通用规范》</w:t>
      </w:r>
      <w:r>
        <w:rPr>
          <w:rFonts w:hint="eastAsia"/>
        </w:rPr>
        <w:t>GB55015</w:t>
      </w:r>
      <w:r>
        <w:rPr>
          <w:rFonts w:hint="eastAsia"/>
        </w:rPr>
        <w:t>的规定。</w:t>
      </w:r>
    </w:p>
    <w:p w:rsidR="00DC2810" w:rsidRDefault="003B5BF3">
      <w:pPr>
        <w:spacing w:line="440" w:lineRule="exact"/>
      </w:pPr>
      <w:r>
        <w:rPr>
          <w:rFonts w:hint="eastAsia"/>
          <w:b/>
          <w:bCs/>
        </w:rPr>
        <w:t>6.2.7</w:t>
      </w:r>
      <w:r>
        <w:rPr>
          <w:rFonts w:hint="eastAsia"/>
        </w:rPr>
        <w:t>近零能耗建筑能够拥有良好的室内舒适环境，最大限度减少建筑的采暖制冷能耗。“十三五”期间全国累计推广超低及近零能耗建筑达到</w:t>
      </w:r>
      <w:r>
        <w:rPr>
          <w:rFonts w:hint="eastAsia"/>
        </w:rPr>
        <w:t>1200</w:t>
      </w:r>
      <w:r>
        <w:rPr>
          <w:rFonts w:hint="eastAsia"/>
        </w:rPr>
        <w:t>万平方米，涵盖了住宅、公用建筑、工业建筑等各种建筑类型。从</w:t>
      </w:r>
      <w:r>
        <w:rPr>
          <w:rFonts w:hint="eastAsia"/>
        </w:rPr>
        <w:t xml:space="preserve">2021 </w:t>
      </w:r>
      <w:r>
        <w:rPr>
          <w:rFonts w:hint="eastAsia"/>
        </w:rPr>
        <w:t>至今，已有二十多家省市自治区出台政策推动超低能耗建筑发展，因此对既有建筑进行近零能耗节能设计也将是未来发展的趋势，如果进行近零能耗节能改造，本规程已经不能满足使用需求，还需按《近零能耗建筑技术标准》</w:t>
      </w:r>
      <w:r>
        <w:rPr>
          <w:rFonts w:hint="eastAsia"/>
        </w:rPr>
        <w:t>GB/T 51350</w:t>
      </w:r>
      <w:r>
        <w:rPr>
          <w:rFonts w:hint="eastAsia"/>
        </w:rPr>
        <w:t>的规定执行。</w:t>
      </w:r>
    </w:p>
    <w:p w:rsidR="00DC2810" w:rsidRDefault="003B5BF3" w:rsidP="00AE1F30">
      <w:pPr>
        <w:spacing w:afterLines="50" w:line="360" w:lineRule="auto"/>
        <w:jc w:val="center"/>
        <w:outlineLvl w:val="1"/>
        <w:rPr>
          <w:b/>
          <w:bCs/>
          <w:szCs w:val="21"/>
        </w:rPr>
      </w:pPr>
      <w:bookmarkStart w:id="230" w:name="_Toc18168"/>
      <w:r>
        <w:rPr>
          <w:rFonts w:hint="eastAsia"/>
          <w:b/>
          <w:bCs/>
          <w:szCs w:val="21"/>
        </w:rPr>
        <w:t>6.3</w:t>
      </w:r>
      <w:r>
        <w:rPr>
          <w:rFonts w:hint="eastAsia"/>
          <w:b/>
          <w:bCs/>
          <w:szCs w:val="21"/>
        </w:rPr>
        <w:t>保温装饰板外墙保温系统构造和要求</w:t>
      </w:r>
      <w:bookmarkEnd w:id="230"/>
    </w:p>
    <w:p w:rsidR="00DC2810" w:rsidRDefault="003B5BF3">
      <w:pPr>
        <w:spacing w:line="360" w:lineRule="auto"/>
        <w:rPr>
          <w:b/>
        </w:rPr>
      </w:pPr>
      <w:r>
        <w:rPr>
          <w:rFonts w:hint="eastAsia"/>
          <w:b/>
          <w:bCs/>
        </w:rPr>
        <w:lastRenderedPageBreak/>
        <w:t>6.3.2</w:t>
      </w:r>
      <w:r>
        <w:rPr>
          <w:rFonts w:hint="eastAsia"/>
        </w:rPr>
        <w:t>本条规定了保温装饰板外墙外保温系统与基层墙体的连接采用粘锚结合的固定方式，并且以粘贴为主，不能因为采用锚固组件而降低对胶粘剂的性能要求。对于</w:t>
      </w:r>
      <w:r>
        <w:rPr>
          <w:rFonts w:hint="eastAsia"/>
        </w:rPr>
        <w:t>III</w:t>
      </w:r>
      <w:r>
        <w:rPr>
          <w:rFonts w:hint="eastAsia"/>
        </w:rPr>
        <w:t>型保温装饰板，由于其单位面积质量较大，应进行满粘。</w:t>
      </w:r>
    </w:p>
    <w:p w:rsidR="00DC2810" w:rsidRDefault="003B5BF3">
      <w:pPr>
        <w:spacing w:line="440" w:lineRule="exact"/>
        <w:rPr>
          <w:b/>
          <w:szCs w:val="21"/>
        </w:rPr>
      </w:pPr>
      <w:r>
        <w:rPr>
          <w:rFonts w:hint="eastAsia"/>
          <w:b/>
          <w:bCs/>
        </w:rPr>
        <w:t>6.3.3</w:t>
      </w:r>
      <w:r>
        <w:rPr>
          <w:rFonts w:hint="eastAsia"/>
        </w:rPr>
        <w:t>为了提高使用安全性，本条上述部位要求进行满粘。</w:t>
      </w:r>
    </w:p>
    <w:p w:rsidR="00DC2810" w:rsidRDefault="003B5BF3">
      <w:pPr>
        <w:spacing w:line="440" w:lineRule="exact"/>
        <w:rPr>
          <w:b/>
        </w:rPr>
      </w:pPr>
      <w:r>
        <w:rPr>
          <w:rFonts w:hint="eastAsia"/>
          <w:b/>
          <w:bCs/>
        </w:rPr>
        <w:t>6.3.4</w:t>
      </w:r>
      <w:r>
        <w:rPr>
          <w:rFonts w:hint="eastAsia"/>
        </w:rPr>
        <w:t>本条规定了保温装饰板采用锚固组件的固定方式、数量、锚固深度，主要考虑了保温装饰板系统的力学安全性和耐久性。保温装饰板的锚固件锚入基层墙体的构造措施必须牢固、安全可靠。实际应用过程中应根据基层类别进行现场拉拔试验值，且试验结果应符合设计要求；之后再根据系统施工阶段和使用阶段荷载与作用，进行锚固件个数、金属承托件等性能参数的确定。</w:t>
      </w:r>
    </w:p>
    <w:p w:rsidR="00DC2810" w:rsidRDefault="003B5BF3">
      <w:pPr>
        <w:spacing w:line="440" w:lineRule="exact"/>
        <w:rPr>
          <w:b/>
          <w:szCs w:val="21"/>
        </w:rPr>
      </w:pPr>
      <w:r>
        <w:rPr>
          <w:rFonts w:hint="eastAsia"/>
          <w:b/>
          <w:bCs/>
        </w:rPr>
        <w:t>6.3.7</w:t>
      </w:r>
      <w:r>
        <w:rPr>
          <w:rFonts w:hint="eastAsia"/>
        </w:rPr>
        <w:t>勒脚部位位于建筑物的外墙与室外地面或散水部分的接触墙体部位，应采用具有较好防水性能的保温材料，以防止雨水反溅到墙面对墙面造成腐蚀破坏。</w:t>
      </w:r>
    </w:p>
    <w:p w:rsidR="00DC2810" w:rsidRDefault="003B5BF3">
      <w:pPr>
        <w:tabs>
          <w:tab w:val="left" w:pos="360"/>
        </w:tabs>
        <w:spacing w:line="440" w:lineRule="exact"/>
      </w:pPr>
      <w:r>
        <w:rPr>
          <w:rFonts w:hint="eastAsia"/>
          <w:b/>
          <w:bCs/>
        </w:rPr>
        <w:t>6.3.11~6.3.13</w:t>
      </w:r>
      <w:r>
        <w:rPr>
          <w:rFonts w:hint="eastAsia"/>
        </w:rPr>
        <w:t>规定了保温装饰板外墙内保温系统的基本构造要求。由于内保温系统中保温装饰板不承受风荷载的作用，因此在粘结面积上相比外墙外保温系统有所降低，但仍需采用锚固组件进行构造加强。</w:t>
      </w:r>
    </w:p>
    <w:p w:rsidR="00DC2810" w:rsidRDefault="003B5BF3" w:rsidP="00AE1F30">
      <w:pPr>
        <w:spacing w:afterLines="50" w:line="360" w:lineRule="auto"/>
        <w:jc w:val="center"/>
        <w:outlineLvl w:val="1"/>
        <w:rPr>
          <w:b/>
          <w:bCs/>
          <w:szCs w:val="21"/>
        </w:rPr>
      </w:pPr>
      <w:bookmarkStart w:id="231" w:name="_Toc15554"/>
      <w:r>
        <w:rPr>
          <w:rFonts w:hint="eastAsia"/>
          <w:b/>
          <w:bCs/>
          <w:szCs w:val="21"/>
        </w:rPr>
        <w:t>6.4</w:t>
      </w:r>
      <w:r>
        <w:rPr>
          <w:rFonts w:hint="eastAsia"/>
          <w:b/>
          <w:bCs/>
          <w:szCs w:val="21"/>
        </w:rPr>
        <w:t>保温装饰板外墙外保温系统连接设计</w:t>
      </w:r>
      <w:bookmarkEnd w:id="231"/>
    </w:p>
    <w:p w:rsidR="00DC2810" w:rsidRDefault="003B5BF3">
      <w:pPr>
        <w:spacing w:line="360" w:lineRule="auto"/>
        <w:rPr>
          <w:szCs w:val="21"/>
        </w:rPr>
      </w:pPr>
      <w:r>
        <w:rPr>
          <w:rFonts w:hint="eastAsia"/>
          <w:b/>
          <w:bCs/>
        </w:rPr>
        <w:t>6.4.5</w:t>
      </w:r>
      <w:r>
        <w:rPr>
          <w:rFonts w:hint="eastAsia"/>
        </w:rPr>
        <w:t>本条给出了按弹性力学分析时，多个锚栓在轴心受拉荷载下，按平截面假定计算的受力最大锚栓的内力。锚栓受力不均匀系数参照现行行业标准《混凝土结构后锚固技术规程</w:t>
      </w:r>
      <w:r>
        <w:rPr>
          <w:rFonts w:hint="eastAsia"/>
        </w:rPr>
        <w:t>)</w:t>
      </w:r>
      <w:r>
        <w:rPr>
          <w:rFonts w:hint="eastAsia"/>
        </w:rPr>
        <w:t>》</w:t>
      </w:r>
      <w:r>
        <w:rPr>
          <w:rFonts w:hint="eastAsia"/>
        </w:rPr>
        <w:t>JGJ 145</w:t>
      </w:r>
      <w:r>
        <w:rPr>
          <w:rFonts w:hint="eastAsia"/>
        </w:rPr>
        <w:t>的有关规定进行取值。</w:t>
      </w:r>
    </w:p>
    <w:p w:rsidR="00DC2810" w:rsidRDefault="00DC2810">
      <w:pPr>
        <w:spacing w:line="360" w:lineRule="auto"/>
        <w:jc w:val="center"/>
        <w:rPr>
          <w:b/>
          <w:sz w:val="28"/>
          <w:szCs w:val="28"/>
        </w:rPr>
        <w:sectPr w:rsidR="00DC2810">
          <w:pgSz w:w="11906" w:h="16838"/>
          <w:pgMar w:top="1440" w:right="1800" w:bottom="1440" w:left="1800" w:header="851" w:footer="992" w:gutter="0"/>
          <w:cols w:space="720"/>
          <w:docGrid w:type="lines" w:linePitch="312"/>
        </w:sectPr>
      </w:pP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32" w:name="_Toc12678"/>
      <w:r>
        <w:rPr>
          <w:rFonts w:ascii="Times New Roman" w:eastAsia="宋体" w:hAnsi="Times New Roman" w:hint="eastAsia"/>
          <w:bCs/>
          <w:color w:val="auto"/>
          <w:sz w:val="24"/>
          <w:szCs w:val="32"/>
        </w:rPr>
        <w:lastRenderedPageBreak/>
        <w:t xml:space="preserve">7 </w:t>
      </w:r>
      <w:r>
        <w:rPr>
          <w:rFonts w:ascii="Times New Roman" w:eastAsia="宋体" w:hAnsi="Times New Roman"/>
          <w:bCs/>
          <w:color w:val="auto"/>
          <w:sz w:val="24"/>
          <w:szCs w:val="32"/>
        </w:rPr>
        <w:t>施工</w:t>
      </w:r>
      <w:bookmarkEnd w:id="232"/>
    </w:p>
    <w:p w:rsidR="00DC2810" w:rsidRDefault="003B5BF3" w:rsidP="00AE1F30">
      <w:pPr>
        <w:spacing w:afterLines="50"/>
        <w:jc w:val="center"/>
        <w:outlineLvl w:val="1"/>
        <w:rPr>
          <w:b/>
          <w:bCs/>
          <w:szCs w:val="21"/>
        </w:rPr>
      </w:pPr>
      <w:bookmarkStart w:id="233" w:name="_Toc17408"/>
      <w:r>
        <w:rPr>
          <w:rFonts w:hint="eastAsia"/>
          <w:b/>
          <w:bCs/>
          <w:szCs w:val="21"/>
        </w:rPr>
        <w:t>7</w:t>
      </w:r>
      <w:r>
        <w:rPr>
          <w:b/>
          <w:bCs/>
          <w:szCs w:val="21"/>
        </w:rPr>
        <w:t>.1</w:t>
      </w:r>
      <w:r>
        <w:rPr>
          <w:b/>
          <w:bCs/>
          <w:szCs w:val="21"/>
        </w:rPr>
        <w:t>一般规定</w:t>
      </w:r>
      <w:bookmarkEnd w:id="233"/>
    </w:p>
    <w:p w:rsidR="00DC2810" w:rsidRDefault="003B5BF3">
      <w:pPr>
        <w:spacing w:line="360" w:lineRule="auto"/>
        <w:rPr>
          <w:szCs w:val="21"/>
        </w:rPr>
      </w:pPr>
      <w:r>
        <w:rPr>
          <w:rFonts w:hint="eastAsia"/>
          <w:b/>
          <w:bCs/>
        </w:rPr>
        <w:t>7.1.8</w:t>
      </w:r>
      <w:r>
        <w:rPr>
          <w:rFonts w:hint="eastAsia"/>
        </w:rPr>
        <w:t>样板工程不仅可以直观地看到和评判其质量与工艺状况，还可以对材料、做法、效果等进行直接检查，并可以作为验收的参照实物标准，也是对作业人员技术交底的过程。</w:t>
      </w:r>
    </w:p>
    <w:p w:rsidR="00DC2810" w:rsidRDefault="003B5BF3" w:rsidP="00AE1F30">
      <w:pPr>
        <w:spacing w:beforeLines="50" w:afterLines="50"/>
        <w:jc w:val="center"/>
        <w:outlineLvl w:val="1"/>
        <w:rPr>
          <w:b/>
          <w:bCs/>
          <w:szCs w:val="21"/>
        </w:rPr>
      </w:pPr>
      <w:bookmarkStart w:id="234" w:name="_Toc8367"/>
      <w:r>
        <w:rPr>
          <w:rFonts w:hint="eastAsia"/>
          <w:b/>
          <w:bCs/>
          <w:szCs w:val="21"/>
        </w:rPr>
        <w:t xml:space="preserve">7.2  </w:t>
      </w:r>
      <w:r>
        <w:rPr>
          <w:rFonts w:hint="eastAsia"/>
          <w:b/>
          <w:bCs/>
          <w:szCs w:val="21"/>
        </w:rPr>
        <w:t>施工准备</w:t>
      </w:r>
      <w:bookmarkEnd w:id="234"/>
    </w:p>
    <w:p w:rsidR="00DC2810" w:rsidRDefault="003B5BF3">
      <w:pPr>
        <w:spacing w:line="360" w:lineRule="auto"/>
      </w:pPr>
      <w:r>
        <w:rPr>
          <w:rFonts w:hint="eastAsia"/>
          <w:b/>
          <w:bCs/>
        </w:rPr>
        <w:t>7.2</w:t>
      </w:r>
      <w:r>
        <w:rPr>
          <w:rFonts w:hint="eastAsia"/>
        </w:rPr>
        <w:t>既有建筑外墙外保温施工前应对原墙面进行处理，以满足外保温施工要求。</w:t>
      </w:r>
    </w:p>
    <w:p w:rsidR="00DC2810" w:rsidRDefault="003B5BF3" w:rsidP="00AE1F30">
      <w:pPr>
        <w:spacing w:beforeLines="50" w:afterLines="50"/>
        <w:jc w:val="center"/>
        <w:outlineLvl w:val="1"/>
        <w:rPr>
          <w:b/>
          <w:bCs/>
          <w:szCs w:val="21"/>
        </w:rPr>
      </w:pPr>
      <w:bookmarkStart w:id="235" w:name="_Toc23296"/>
      <w:r>
        <w:rPr>
          <w:rFonts w:hint="eastAsia"/>
          <w:b/>
          <w:bCs/>
          <w:szCs w:val="21"/>
        </w:rPr>
        <w:t>7.3</w:t>
      </w:r>
      <w:r>
        <w:rPr>
          <w:rFonts w:hint="eastAsia"/>
          <w:b/>
          <w:bCs/>
          <w:szCs w:val="21"/>
        </w:rPr>
        <w:t>保温装饰板外墙外保温工程</w:t>
      </w:r>
      <w:bookmarkEnd w:id="235"/>
    </w:p>
    <w:p w:rsidR="00DC2810" w:rsidRDefault="003B5BF3">
      <w:pPr>
        <w:spacing w:line="360" w:lineRule="auto"/>
        <w:rPr>
          <w:szCs w:val="21"/>
        </w:rPr>
      </w:pPr>
      <w:r>
        <w:rPr>
          <w:rFonts w:hint="eastAsia"/>
          <w:b/>
          <w:bCs/>
        </w:rPr>
        <w:t>7.3.4</w:t>
      </w:r>
      <w:r>
        <w:rPr>
          <w:rFonts w:hint="eastAsia"/>
        </w:rPr>
        <w:t>常规尺寸的保温装饰板粘贴和锚固可按要求进行，边角部位及小尺寸板由于锚固有一定难度，可能会出现锚固组件数量不满足标准规定的现象，可通过增加粘贴面积或采取满粘措施来提高安全性。</w:t>
      </w:r>
    </w:p>
    <w:p w:rsidR="00DC2810" w:rsidRDefault="003B5BF3">
      <w:pPr>
        <w:spacing w:line="360" w:lineRule="auto"/>
        <w:rPr>
          <w:szCs w:val="21"/>
        </w:rPr>
      </w:pPr>
      <w:r>
        <w:rPr>
          <w:rFonts w:hint="eastAsia"/>
          <w:b/>
          <w:bCs/>
        </w:rPr>
        <w:t>7.3.6</w:t>
      </w:r>
      <w:r>
        <w:rPr>
          <w:rFonts w:hint="eastAsia"/>
        </w:rPr>
        <w:t>板缝处理是保温装饰板外墙外保温系统的关键技术措施。既要做到消除板缝的热桥，又要密封防水，所以必须认真对待。其中密封胶的质量对整个保温装饰板外墙外保温系统的美观性、防水性、耐久性等会产生显著影响，因此，施工时应有专业人员操作。</w:t>
      </w:r>
    </w:p>
    <w:p w:rsidR="00DC2810" w:rsidRDefault="003B5BF3">
      <w:pPr>
        <w:spacing w:line="360" w:lineRule="auto"/>
        <w:sectPr w:rsidR="00DC2810">
          <w:pgSz w:w="11906" w:h="16838"/>
          <w:pgMar w:top="1440" w:right="1800" w:bottom="1440" w:left="1800" w:header="851" w:footer="992" w:gutter="0"/>
          <w:cols w:space="720"/>
          <w:docGrid w:type="lines" w:linePitch="312"/>
        </w:sectPr>
      </w:pPr>
      <w:r>
        <w:rPr>
          <w:rFonts w:hint="eastAsia"/>
          <w:b/>
          <w:bCs/>
        </w:rPr>
        <w:t>7.3.7</w:t>
      </w:r>
      <w:r>
        <w:rPr>
          <w:rFonts w:hint="eastAsia"/>
        </w:rPr>
        <w:t>由于保温装饰板集保温和装饰于一体，如果后续作业造成装饰面层的污染或破坏，修补工作较为繁琐，甚至可能需要局部替换保温装饰板块，为了避免发生此类现象，应注意施工后的成品保护。</w:t>
      </w:r>
    </w:p>
    <w:p w:rsidR="00DC2810" w:rsidRDefault="003B5BF3" w:rsidP="00AE1F30">
      <w:pPr>
        <w:pStyle w:val="1"/>
        <w:keepLines/>
        <w:spacing w:beforeLines="50" w:afterLines="50" w:line="240" w:lineRule="auto"/>
        <w:ind w:firstLineChars="0" w:firstLine="0"/>
        <w:jc w:val="center"/>
        <w:rPr>
          <w:rFonts w:ascii="Times New Roman" w:eastAsia="宋体" w:hAnsi="Times New Roman"/>
          <w:bCs/>
          <w:color w:val="auto"/>
          <w:sz w:val="24"/>
          <w:szCs w:val="32"/>
        </w:rPr>
      </w:pPr>
      <w:bookmarkStart w:id="236" w:name="_Toc21730"/>
      <w:r>
        <w:rPr>
          <w:rFonts w:ascii="Times New Roman" w:eastAsia="宋体" w:hAnsi="Times New Roman" w:hint="eastAsia"/>
          <w:bCs/>
          <w:color w:val="auto"/>
          <w:sz w:val="24"/>
          <w:szCs w:val="32"/>
        </w:rPr>
        <w:lastRenderedPageBreak/>
        <w:t xml:space="preserve">8  </w:t>
      </w:r>
      <w:r>
        <w:rPr>
          <w:rFonts w:ascii="Times New Roman" w:eastAsia="宋体" w:hAnsi="Times New Roman" w:hint="eastAsia"/>
          <w:bCs/>
          <w:color w:val="auto"/>
          <w:sz w:val="24"/>
          <w:szCs w:val="32"/>
        </w:rPr>
        <w:t>质量验收</w:t>
      </w:r>
      <w:bookmarkEnd w:id="236"/>
    </w:p>
    <w:p w:rsidR="00DC2810" w:rsidRDefault="003B5BF3" w:rsidP="00AE1F30">
      <w:pPr>
        <w:spacing w:afterLines="50"/>
        <w:jc w:val="center"/>
        <w:outlineLvl w:val="1"/>
        <w:rPr>
          <w:b/>
          <w:bCs/>
          <w:szCs w:val="21"/>
        </w:rPr>
      </w:pPr>
      <w:bookmarkStart w:id="237" w:name="_Toc24297"/>
      <w:r>
        <w:rPr>
          <w:rFonts w:hint="eastAsia"/>
          <w:b/>
          <w:bCs/>
          <w:szCs w:val="21"/>
        </w:rPr>
        <w:t xml:space="preserve">8.1  </w:t>
      </w:r>
      <w:r>
        <w:rPr>
          <w:rFonts w:hint="eastAsia"/>
          <w:b/>
          <w:bCs/>
          <w:szCs w:val="21"/>
        </w:rPr>
        <w:t>一般规定</w:t>
      </w:r>
      <w:bookmarkEnd w:id="237"/>
    </w:p>
    <w:p w:rsidR="00DC2810" w:rsidRDefault="003B5BF3">
      <w:pPr>
        <w:spacing w:line="360" w:lineRule="auto"/>
        <w:rPr>
          <w:b/>
          <w:sz w:val="28"/>
          <w:szCs w:val="28"/>
        </w:rPr>
        <w:sectPr w:rsidR="00DC2810">
          <w:pgSz w:w="11906" w:h="16838"/>
          <w:pgMar w:top="1440" w:right="1800" w:bottom="1440" w:left="1800" w:header="851" w:footer="992" w:gutter="0"/>
          <w:cols w:space="720"/>
          <w:docGrid w:type="lines" w:linePitch="312"/>
        </w:sectPr>
      </w:pPr>
      <w:r>
        <w:rPr>
          <w:rFonts w:hint="eastAsia"/>
          <w:b/>
          <w:bCs/>
        </w:rPr>
        <w:t>8.1.5</w:t>
      </w:r>
      <w:r>
        <w:rPr>
          <w:rFonts w:hint="eastAsia"/>
        </w:rPr>
        <w:t>检验批的划分应符合现行国家标准《建筑节能工程施工质量验收标准》</w:t>
      </w:r>
      <w:r>
        <w:rPr>
          <w:rFonts w:hint="eastAsia"/>
        </w:rPr>
        <w:t>GB 50411</w:t>
      </w:r>
      <w:r>
        <w:rPr>
          <w:rFonts w:hint="eastAsia"/>
        </w:rPr>
        <w:t>的规定。当分项工程的工程量较大，出现需要划分检验批时，检验批的划分可按本条规定进行。当情况较为特殊时，检验批的划分也可根据方便施工与验收的规则，由施工单位与监理（建设）单位共同商定。</w:t>
      </w:r>
    </w:p>
    <w:p w:rsidR="00DC2810" w:rsidRDefault="00DC2810">
      <w:pPr>
        <w:spacing w:line="360" w:lineRule="auto"/>
        <w:jc w:val="center"/>
        <w:rPr>
          <w:b/>
          <w:sz w:val="28"/>
          <w:szCs w:val="28"/>
        </w:rPr>
      </w:pPr>
    </w:p>
    <w:p w:rsidR="00DC2810" w:rsidRDefault="00DC2810">
      <w:pPr>
        <w:spacing w:line="360" w:lineRule="auto"/>
        <w:jc w:val="center"/>
        <w:rPr>
          <w:b/>
          <w:sz w:val="28"/>
          <w:szCs w:val="28"/>
        </w:rPr>
      </w:pPr>
    </w:p>
    <w:sectPr w:rsidR="00DC2810" w:rsidSect="007B363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86" w:rsidRDefault="00EB4086">
      <w:r>
        <w:separator/>
      </w:r>
    </w:p>
  </w:endnote>
  <w:endnote w:type="continuationSeparator" w:id="1">
    <w:p w:rsidR="00EB4086" w:rsidRDefault="00EB4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10" w:rsidRDefault="00DC281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419100"/>
    </w:sdtPr>
    <w:sdtContent>
      <w:p w:rsidR="00DC2810" w:rsidRDefault="007B3635">
        <w:pPr>
          <w:pStyle w:val="a9"/>
          <w:jc w:val="center"/>
        </w:pPr>
        <w:r>
          <w:fldChar w:fldCharType="begin"/>
        </w:r>
        <w:r w:rsidR="003B5BF3">
          <w:instrText>PAGE   \* MERGEFORMAT</w:instrText>
        </w:r>
        <w:r>
          <w:fldChar w:fldCharType="separate"/>
        </w:r>
        <w:r w:rsidR="00AE1F30" w:rsidRPr="00AE1F30">
          <w:rPr>
            <w:noProof/>
            <w:lang w:val="zh-CN"/>
          </w:rPr>
          <w:t>29</w:t>
        </w:r>
        <w:r>
          <w:fldChar w:fldCharType="end"/>
        </w:r>
      </w:p>
    </w:sdtContent>
  </w:sdt>
  <w:p w:rsidR="00DC2810" w:rsidRDefault="00DC2810">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10" w:rsidRDefault="007B3635">
    <w:pPr>
      <w:pStyle w:val="a9"/>
      <w:ind w:right="360"/>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9.05pt;height:10.35pt;z-index:2516705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" filled="f" stroked="f">
          <v:textbox style="mso-fit-shape-to-text:t" inset="0,0,0,0">
            <w:txbxContent>
              <w:p w:rsidR="00DC2810" w:rsidRDefault="007B3635">
                <w:pPr>
                  <w:pStyle w:val="a9"/>
                </w:pPr>
                <w:r>
                  <w:rPr>
                    <w:rFonts w:hint="eastAsia"/>
                  </w:rPr>
                  <w:fldChar w:fldCharType="begin"/>
                </w:r>
                <w:r w:rsidR="003B5BF3">
                  <w:rPr>
                    <w:rFonts w:hint="eastAsia"/>
                  </w:rPr>
                  <w:instrText xml:space="preserve"> PAGE  \* MERGEFORMAT </w:instrText>
                </w:r>
                <w:r>
                  <w:rPr>
                    <w:rFonts w:hint="eastAsia"/>
                  </w:rPr>
                  <w:fldChar w:fldCharType="separate"/>
                </w:r>
                <w:r w:rsidR="00AE1F30">
                  <w:rPr>
                    <w:noProof/>
                  </w:rPr>
                  <w:t>35</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880372"/>
    </w:sdtPr>
    <w:sdtContent>
      <w:p w:rsidR="00DC2810" w:rsidRDefault="007B3635">
        <w:pPr>
          <w:pStyle w:val="a9"/>
          <w:jc w:val="center"/>
        </w:pPr>
        <w:r>
          <w:fldChar w:fldCharType="begin"/>
        </w:r>
        <w:r w:rsidR="003B5BF3">
          <w:instrText>PAGE   \* MERGEFORMAT</w:instrText>
        </w:r>
        <w:r>
          <w:fldChar w:fldCharType="separate"/>
        </w:r>
        <w:r w:rsidR="00AE1F30" w:rsidRPr="00AE1F30">
          <w:rPr>
            <w:noProof/>
            <w:lang w:val="zh-CN"/>
          </w:rPr>
          <w:t>47</w:t>
        </w:r>
        <w:r>
          <w:fldChar w:fldCharType="end"/>
        </w:r>
      </w:p>
    </w:sdtContent>
  </w:sdt>
  <w:p w:rsidR="00DC2810" w:rsidRDefault="00DC281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86" w:rsidRDefault="00EB4086">
      <w:r>
        <w:separator/>
      </w:r>
    </w:p>
  </w:footnote>
  <w:footnote w:type="continuationSeparator" w:id="1">
    <w:p w:rsidR="00EB4086" w:rsidRDefault="00EB4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10" w:rsidRDefault="00DC2810">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stylePaneFormatFilter w:val="3F01"/>
  <w:defaultTabStop w:val="420"/>
  <w:noPunctuationKerning/>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doNotExpandShiftReturn/>
    <w:useFELayout/>
  </w:compat>
  <w:docVars>
    <w:docVar w:name="commondata" w:val="eyJoZGlkIjoiMjQzNmFiNWEyYjEyMmM4MGFkYjllMDc0MmY0OTQxN2UifQ=="/>
  </w:docVars>
  <w:rsids>
    <w:rsidRoot w:val="00172A27"/>
    <w:rsid w:val="00003F0D"/>
    <w:rsid w:val="00006B7B"/>
    <w:rsid w:val="00007E43"/>
    <w:rsid w:val="00011096"/>
    <w:rsid w:val="0001136A"/>
    <w:rsid w:val="00011BBC"/>
    <w:rsid w:val="00011F63"/>
    <w:rsid w:val="00014CCE"/>
    <w:rsid w:val="00014DFF"/>
    <w:rsid w:val="0001683C"/>
    <w:rsid w:val="000169D5"/>
    <w:rsid w:val="000214A6"/>
    <w:rsid w:val="000214CF"/>
    <w:rsid w:val="00021593"/>
    <w:rsid w:val="00021D41"/>
    <w:rsid w:val="00022680"/>
    <w:rsid w:val="000235AE"/>
    <w:rsid w:val="000260AD"/>
    <w:rsid w:val="000269D9"/>
    <w:rsid w:val="00026D4A"/>
    <w:rsid w:val="000277AE"/>
    <w:rsid w:val="00030845"/>
    <w:rsid w:val="00031570"/>
    <w:rsid w:val="00034706"/>
    <w:rsid w:val="000352A4"/>
    <w:rsid w:val="00035321"/>
    <w:rsid w:val="0003545D"/>
    <w:rsid w:val="0003592C"/>
    <w:rsid w:val="00036717"/>
    <w:rsid w:val="000372ED"/>
    <w:rsid w:val="00040072"/>
    <w:rsid w:val="0004089D"/>
    <w:rsid w:val="000416CC"/>
    <w:rsid w:val="0004229B"/>
    <w:rsid w:val="00042CA5"/>
    <w:rsid w:val="000435F0"/>
    <w:rsid w:val="00050D02"/>
    <w:rsid w:val="00051F1F"/>
    <w:rsid w:val="000534B1"/>
    <w:rsid w:val="00053962"/>
    <w:rsid w:val="00053DF1"/>
    <w:rsid w:val="00053FC3"/>
    <w:rsid w:val="00054400"/>
    <w:rsid w:val="000557E7"/>
    <w:rsid w:val="0005678C"/>
    <w:rsid w:val="000572D3"/>
    <w:rsid w:val="00057E28"/>
    <w:rsid w:val="00060DAF"/>
    <w:rsid w:val="00062910"/>
    <w:rsid w:val="00062A9C"/>
    <w:rsid w:val="000637BA"/>
    <w:rsid w:val="00063F68"/>
    <w:rsid w:val="00065A01"/>
    <w:rsid w:val="00066E8B"/>
    <w:rsid w:val="00067ED7"/>
    <w:rsid w:val="0007241E"/>
    <w:rsid w:val="00072829"/>
    <w:rsid w:val="00073368"/>
    <w:rsid w:val="000736FE"/>
    <w:rsid w:val="00074327"/>
    <w:rsid w:val="00075E5F"/>
    <w:rsid w:val="000768AA"/>
    <w:rsid w:val="00077DB0"/>
    <w:rsid w:val="00080CC4"/>
    <w:rsid w:val="00080F71"/>
    <w:rsid w:val="00082156"/>
    <w:rsid w:val="00086421"/>
    <w:rsid w:val="00091BB3"/>
    <w:rsid w:val="000923D9"/>
    <w:rsid w:val="00092888"/>
    <w:rsid w:val="0009342A"/>
    <w:rsid w:val="00093CA9"/>
    <w:rsid w:val="000949C3"/>
    <w:rsid w:val="00094A41"/>
    <w:rsid w:val="00097CE4"/>
    <w:rsid w:val="000A09DD"/>
    <w:rsid w:val="000A174E"/>
    <w:rsid w:val="000A2C95"/>
    <w:rsid w:val="000A2FFF"/>
    <w:rsid w:val="000A3310"/>
    <w:rsid w:val="000A462F"/>
    <w:rsid w:val="000A5394"/>
    <w:rsid w:val="000A5598"/>
    <w:rsid w:val="000A5AC3"/>
    <w:rsid w:val="000A5DA0"/>
    <w:rsid w:val="000A621B"/>
    <w:rsid w:val="000A6440"/>
    <w:rsid w:val="000A6E13"/>
    <w:rsid w:val="000A7AA2"/>
    <w:rsid w:val="000B27DD"/>
    <w:rsid w:val="000B4551"/>
    <w:rsid w:val="000B598E"/>
    <w:rsid w:val="000B6374"/>
    <w:rsid w:val="000B677C"/>
    <w:rsid w:val="000C023F"/>
    <w:rsid w:val="000C03E4"/>
    <w:rsid w:val="000C07D1"/>
    <w:rsid w:val="000C11CA"/>
    <w:rsid w:val="000C123C"/>
    <w:rsid w:val="000C2313"/>
    <w:rsid w:val="000C4F81"/>
    <w:rsid w:val="000C56E0"/>
    <w:rsid w:val="000C6EFD"/>
    <w:rsid w:val="000D6279"/>
    <w:rsid w:val="000D6970"/>
    <w:rsid w:val="000D6FB6"/>
    <w:rsid w:val="000D7339"/>
    <w:rsid w:val="000D7618"/>
    <w:rsid w:val="000E016A"/>
    <w:rsid w:val="000E13B3"/>
    <w:rsid w:val="000E1949"/>
    <w:rsid w:val="000E2334"/>
    <w:rsid w:val="000E2CA8"/>
    <w:rsid w:val="000E5B1D"/>
    <w:rsid w:val="000E659B"/>
    <w:rsid w:val="000F1816"/>
    <w:rsid w:val="000F515E"/>
    <w:rsid w:val="000F60F0"/>
    <w:rsid w:val="000F60F8"/>
    <w:rsid w:val="000F76CB"/>
    <w:rsid w:val="000F7BA5"/>
    <w:rsid w:val="0010039A"/>
    <w:rsid w:val="00100CB9"/>
    <w:rsid w:val="00102D2B"/>
    <w:rsid w:val="00103CF3"/>
    <w:rsid w:val="00104A6A"/>
    <w:rsid w:val="00105426"/>
    <w:rsid w:val="0010588D"/>
    <w:rsid w:val="001058BB"/>
    <w:rsid w:val="001116FF"/>
    <w:rsid w:val="00111B48"/>
    <w:rsid w:val="001145BB"/>
    <w:rsid w:val="00116B3C"/>
    <w:rsid w:val="00116D6D"/>
    <w:rsid w:val="00117DC5"/>
    <w:rsid w:val="001205B5"/>
    <w:rsid w:val="001205CE"/>
    <w:rsid w:val="001207AC"/>
    <w:rsid w:val="00122993"/>
    <w:rsid w:val="00123077"/>
    <w:rsid w:val="0012320F"/>
    <w:rsid w:val="00123AC8"/>
    <w:rsid w:val="001240CE"/>
    <w:rsid w:val="0012568B"/>
    <w:rsid w:val="00127342"/>
    <w:rsid w:val="0012764F"/>
    <w:rsid w:val="00131224"/>
    <w:rsid w:val="00131347"/>
    <w:rsid w:val="00132DAA"/>
    <w:rsid w:val="001338B1"/>
    <w:rsid w:val="00134034"/>
    <w:rsid w:val="00137047"/>
    <w:rsid w:val="00137B0A"/>
    <w:rsid w:val="00140136"/>
    <w:rsid w:val="00140AE0"/>
    <w:rsid w:val="00144110"/>
    <w:rsid w:val="00144B0C"/>
    <w:rsid w:val="00145E96"/>
    <w:rsid w:val="00146F27"/>
    <w:rsid w:val="00147861"/>
    <w:rsid w:val="00147F72"/>
    <w:rsid w:val="00150600"/>
    <w:rsid w:val="00151261"/>
    <w:rsid w:val="00153C05"/>
    <w:rsid w:val="00155CF2"/>
    <w:rsid w:val="0016404C"/>
    <w:rsid w:val="001651F1"/>
    <w:rsid w:val="0016541C"/>
    <w:rsid w:val="001661AE"/>
    <w:rsid w:val="0016690F"/>
    <w:rsid w:val="0016716E"/>
    <w:rsid w:val="00170A4B"/>
    <w:rsid w:val="00170BB5"/>
    <w:rsid w:val="00171542"/>
    <w:rsid w:val="0017251C"/>
    <w:rsid w:val="00172A27"/>
    <w:rsid w:val="00172C3B"/>
    <w:rsid w:val="00172E5D"/>
    <w:rsid w:val="0017301C"/>
    <w:rsid w:val="00173366"/>
    <w:rsid w:val="0017464C"/>
    <w:rsid w:val="001746CC"/>
    <w:rsid w:val="001758A8"/>
    <w:rsid w:val="00175DBC"/>
    <w:rsid w:val="00176F66"/>
    <w:rsid w:val="001809BF"/>
    <w:rsid w:val="001809EE"/>
    <w:rsid w:val="00180F7C"/>
    <w:rsid w:val="001819C8"/>
    <w:rsid w:val="001844BF"/>
    <w:rsid w:val="00187B84"/>
    <w:rsid w:val="0019053F"/>
    <w:rsid w:val="0019143E"/>
    <w:rsid w:val="0019360C"/>
    <w:rsid w:val="0019528D"/>
    <w:rsid w:val="00195A8C"/>
    <w:rsid w:val="0019627D"/>
    <w:rsid w:val="00196CDE"/>
    <w:rsid w:val="001970F6"/>
    <w:rsid w:val="001974E5"/>
    <w:rsid w:val="00197A3F"/>
    <w:rsid w:val="001A02A4"/>
    <w:rsid w:val="001A0872"/>
    <w:rsid w:val="001A130B"/>
    <w:rsid w:val="001A235C"/>
    <w:rsid w:val="001A37EF"/>
    <w:rsid w:val="001A4DB6"/>
    <w:rsid w:val="001B0477"/>
    <w:rsid w:val="001B10FD"/>
    <w:rsid w:val="001B1401"/>
    <w:rsid w:val="001B23A5"/>
    <w:rsid w:val="001B298B"/>
    <w:rsid w:val="001B3AA0"/>
    <w:rsid w:val="001B50CC"/>
    <w:rsid w:val="001B5591"/>
    <w:rsid w:val="001B69C7"/>
    <w:rsid w:val="001B6DA6"/>
    <w:rsid w:val="001B7698"/>
    <w:rsid w:val="001B777C"/>
    <w:rsid w:val="001C0CC4"/>
    <w:rsid w:val="001C174B"/>
    <w:rsid w:val="001C1CD0"/>
    <w:rsid w:val="001C2B40"/>
    <w:rsid w:val="001C30D9"/>
    <w:rsid w:val="001C356D"/>
    <w:rsid w:val="001C537A"/>
    <w:rsid w:val="001C6465"/>
    <w:rsid w:val="001C70B8"/>
    <w:rsid w:val="001D0E72"/>
    <w:rsid w:val="001D126F"/>
    <w:rsid w:val="001D2C7B"/>
    <w:rsid w:val="001D3000"/>
    <w:rsid w:val="001D3C27"/>
    <w:rsid w:val="001D6967"/>
    <w:rsid w:val="001D6C2D"/>
    <w:rsid w:val="001D6C30"/>
    <w:rsid w:val="001D747B"/>
    <w:rsid w:val="001D7EF3"/>
    <w:rsid w:val="001E0B83"/>
    <w:rsid w:val="001E0D71"/>
    <w:rsid w:val="001E2A6F"/>
    <w:rsid w:val="001E42ED"/>
    <w:rsid w:val="001E4A6A"/>
    <w:rsid w:val="001E5090"/>
    <w:rsid w:val="001E619C"/>
    <w:rsid w:val="001E71A1"/>
    <w:rsid w:val="001F147E"/>
    <w:rsid w:val="001F2896"/>
    <w:rsid w:val="001F28F7"/>
    <w:rsid w:val="001F2FB9"/>
    <w:rsid w:val="001F3481"/>
    <w:rsid w:val="001F3EB3"/>
    <w:rsid w:val="001F4965"/>
    <w:rsid w:val="001F5454"/>
    <w:rsid w:val="001F7B3B"/>
    <w:rsid w:val="0020010F"/>
    <w:rsid w:val="00203DEB"/>
    <w:rsid w:val="00204DBB"/>
    <w:rsid w:val="0020509E"/>
    <w:rsid w:val="00205DAA"/>
    <w:rsid w:val="002061E3"/>
    <w:rsid w:val="00206D84"/>
    <w:rsid w:val="00207BF6"/>
    <w:rsid w:val="00207DCF"/>
    <w:rsid w:val="0021051D"/>
    <w:rsid w:val="002107E6"/>
    <w:rsid w:val="00211058"/>
    <w:rsid w:val="00212415"/>
    <w:rsid w:val="00213F62"/>
    <w:rsid w:val="00214B7B"/>
    <w:rsid w:val="0021755A"/>
    <w:rsid w:val="00217ACF"/>
    <w:rsid w:val="00217C2D"/>
    <w:rsid w:val="00217F51"/>
    <w:rsid w:val="0022077F"/>
    <w:rsid w:val="00221365"/>
    <w:rsid w:val="00221E9D"/>
    <w:rsid w:val="002233E1"/>
    <w:rsid w:val="002242BC"/>
    <w:rsid w:val="00226394"/>
    <w:rsid w:val="00227A68"/>
    <w:rsid w:val="00227CE8"/>
    <w:rsid w:val="00230AFD"/>
    <w:rsid w:val="002315F0"/>
    <w:rsid w:val="00232E14"/>
    <w:rsid w:val="0023380D"/>
    <w:rsid w:val="00233E05"/>
    <w:rsid w:val="00235B8C"/>
    <w:rsid w:val="002361AC"/>
    <w:rsid w:val="00236771"/>
    <w:rsid w:val="00240583"/>
    <w:rsid w:val="00241524"/>
    <w:rsid w:val="00243707"/>
    <w:rsid w:val="00244B84"/>
    <w:rsid w:val="002451F9"/>
    <w:rsid w:val="00245D5D"/>
    <w:rsid w:val="00250CED"/>
    <w:rsid w:val="0025192A"/>
    <w:rsid w:val="00253BF0"/>
    <w:rsid w:val="00253F11"/>
    <w:rsid w:val="002541D0"/>
    <w:rsid w:val="00254C51"/>
    <w:rsid w:val="0025568F"/>
    <w:rsid w:val="00255849"/>
    <w:rsid w:val="002558F5"/>
    <w:rsid w:val="00257738"/>
    <w:rsid w:val="00260229"/>
    <w:rsid w:val="002610A8"/>
    <w:rsid w:val="0026198B"/>
    <w:rsid w:val="00261BAF"/>
    <w:rsid w:val="002629D6"/>
    <w:rsid w:val="0026338E"/>
    <w:rsid w:val="00264FA5"/>
    <w:rsid w:val="00266787"/>
    <w:rsid w:val="00267596"/>
    <w:rsid w:val="00267BAD"/>
    <w:rsid w:val="0027089A"/>
    <w:rsid w:val="00274F37"/>
    <w:rsid w:val="00276525"/>
    <w:rsid w:val="00277107"/>
    <w:rsid w:val="00277A6F"/>
    <w:rsid w:val="00280228"/>
    <w:rsid w:val="00281B6E"/>
    <w:rsid w:val="00282A98"/>
    <w:rsid w:val="00282E97"/>
    <w:rsid w:val="002830A6"/>
    <w:rsid w:val="00284045"/>
    <w:rsid w:val="00284994"/>
    <w:rsid w:val="00286590"/>
    <w:rsid w:val="0029056F"/>
    <w:rsid w:val="00291EE4"/>
    <w:rsid w:val="002922FB"/>
    <w:rsid w:val="00294AA4"/>
    <w:rsid w:val="00295529"/>
    <w:rsid w:val="002961FB"/>
    <w:rsid w:val="00296C92"/>
    <w:rsid w:val="00296E9F"/>
    <w:rsid w:val="002A082F"/>
    <w:rsid w:val="002A0CBA"/>
    <w:rsid w:val="002A2386"/>
    <w:rsid w:val="002A25D0"/>
    <w:rsid w:val="002A4EF0"/>
    <w:rsid w:val="002A553E"/>
    <w:rsid w:val="002A6B68"/>
    <w:rsid w:val="002A76C3"/>
    <w:rsid w:val="002B024B"/>
    <w:rsid w:val="002B0283"/>
    <w:rsid w:val="002B1BCA"/>
    <w:rsid w:val="002B1C51"/>
    <w:rsid w:val="002B3BBE"/>
    <w:rsid w:val="002B47C5"/>
    <w:rsid w:val="002B4DCC"/>
    <w:rsid w:val="002B594A"/>
    <w:rsid w:val="002C186D"/>
    <w:rsid w:val="002C2CB6"/>
    <w:rsid w:val="002C308C"/>
    <w:rsid w:val="002C3F22"/>
    <w:rsid w:val="002C46E6"/>
    <w:rsid w:val="002C6547"/>
    <w:rsid w:val="002C6564"/>
    <w:rsid w:val="002C6925"/>
    <w:rsid w:val="002D00CA"/>
    <w:rsid w:val="002D017C"/>
    <w:rsid w:val="002D01A6"/>
    <w:rsid w:val="002D220B"/>
    <w:rsid w:val="002D243B"/>
    <w:rsid w:val="002D34D9"/>
    <w:rsid w:val="002D51CA"/>
    <w:rsid w:val="002D7581"/>
    <w:rsid w:val="002D7CA7"/>
    <w:rsid w:val="002E0D83"/>
    <w:rsid w:val="002E1AC4"/>
    <w:rsid w:val="002E1BA1"/>
    <w:rsid w:val="002E3244"/>
    <w:rsid w:val="002E34FA"/>
    <w:rsid w:val="002E4372"/>
    <w:rsid w:val="002E5F25"/>
    <w:rsid w:val="002E61DB"/>
    <w:rsid w:val="002E649C"/>
    <w:rsid w:val="002E64D3"/>
    <w:rsid w:val="002E678D"/>
    <w:rsid w:val="002E6CC7"/>
    <w:rsid w:val="002F065B"/>
    <w:rsid w:val="002F08F6"/>
    <w:rsid w:val="002F14C2"/>
    <w:rsid w:val="002F3F36"/>
    <w:rsid w:val="002F422C"/>
    <w:rsid w:val="002F61CF"/>
    <w:rsid w:val="002F6E2D"/>
    <w:rsid w:val="002F758C"/>
    <w:rsid w:val="002F76ED"/>
    <w:rsid w:val="00301423"/>
    <w:rsid w:val="00302B6E"/>
    <w:rsid w:val="00302C54"/>
    <w:rsid w:val="00302E03"/>
    <w:rsid w:val="00303C01"/>
    <w:rsid w:val="00303EFF"/>
    <w:rsid w:val="0030428D"/>
    <w:rsid w:val="00304FA8"/>
    <w:rsid w:val="00306AA7"/>
    <w:rsid w:val="00310FB9"/>
    <w:rsid w:val="0031110F"/>
    <w:rsid w:val="00311C04"/>
    <w:rsid w:val="003123D9"/>
    <w:rsid w:val="003125A2"/>
    <w:rsid w:val="003150A9"/>
    <w:rsid w:val="00315ABE"/>
    <w:rsid w:val="0031612A"/>
    <w:rsid w:val="003169DF"/>
    <w:rsid w:val="00320888"/>
    <w:rsid w:val="00321394"/>
    <w:rsid w:val="003219B5"/>
    <w:rsid w:val="00321ABB"/>
    <w:rsid w:val="00322086"/>
    <w:rsid w:val="003225B1"/>
    <w:rsid w:val="00322B13"/>
    <w:rsid w:val="00322D77"/>
    <w:rsid w:val="0032662D"/>
    <w:rsid w:val="003269D8"/>
    <w:rsid w:val="00326A47"/>
    <w:rsid w:val="003273C7"/>
    <w:rsid w:val="00330130"/>
    <w:rsid w:val="0033058B"/>
    <w:rsid w:val="00330AA3"/>
    <w:rsid w:val="00330B9E"/>
    <w:rsid w:val="00331464"/>
    <w:rsid w:val="00331DE5"/>
    <w:rsid w:val="0033227C"/>
    <w:rsid w:val="003326F3"/>
    <w:rsid w:val="0033284C"/>
    <w:rsid w:val="00332D68"/>
    <w:rsid w:val="0033346D"/>
    <w:rsid w:val="0033517C"/>
    <w:rsid w:val="00335ABC"/>
    <w:rsid w:val="003370F4"/>
    <w:rsid w:val="003401E4"/>
    <w:rsid w:val="003402CC"/>
    <w:rsid w:val="0034154D"/>
    <w:rsid w:val="00346260"/>
    <w:rsid w:val="00346E4D"/>
    <w:rsid w:val="00347B37"/>
    <w:rsid w:val="0035053B"/>
    <w:rsid w:val="00350870"/>
    <w:rsid w:val="00350F2C"/>
    <w:rsid w:val="00352356"/>
    <w:rsid w:val="00353E2E"/>
    <w:rsid w:val="00353FA9"/>
    <w:rsid w:val="00356187"/>
    <w:rsid w:val="00362801"/>
    <w:rsid w:val="00363003"/>
    <w:rsid w:val="003634B1"/>
    <w:rsid w:val="003635A6"/>
    <w:rsid w:val="003635B8"/>
    <w:rsid w:val="0036414F"/>
    <w:rsid w:val="00364A60"/>
    <w:rsid w:val="00365DD2"/>
    <w:rsid w:val="00367944"/>
    <w:rsid w:val="00367F00"/>
    <w:rsid w:val="00367F79"/>
    <w:rsid w:val="00372962"/>
    <w:rsid w:val="003744B4"/>
    <w:rsid w:val="003745BC"/>
    <w:rsid w:val="00374F98"/>
    <w:rsid w:val="003750C8"/>
    <w:rsid w:val="003803B0"/>
    <w:rsid w:val="00380B74"/>
    <w:rsid w:val="00380FA4"/>
    <w:rsid w:val="00381064"/>
    <w:rsid w:val="00381ADB"/>
    <w:rsid w:val="00381CCC"/>
    <w:rsid w:val="003821C8"/>
    <w:rsid w:val="00382E21"/>
    <w:rsid w:val="00383279"/>
    <w:rsid w:val="00384DAF"/>
    <w:rsid w:val="00384F20"/>
    <w:rsid w:val="00386427"/>
    <w:rsid w:val="00386F04"/>
    <w:rsid w:val="00387406"/>
    <w:rsid w:val="0038745D"/>
    <w:rsid w:val="00387C08"/>
    <w:rsid w:val="0039184F"/>
    <w:rsid w:val="00391DA5"/>
    <w:rsid w:val="0039282D"/>
    <w:rsid w:val="00392F66"/>
    <w:rsid w:val="00396F58"/>
    <w:rsid w:val="003A19B8"/>
    <w:rsid w:val="003A2A00"/>
    <w:rsid w:val="003A2B59"/>
    <w:rsid w:val="003A34D0"/>
    <w:rsid w:val="003A360C"/>
    <w:rsid w:val="003A376A"/>
    <w:rsid w:val="003A40B4"/>
    <w:rsid w:val="003A50B7"/>
    <w:rsid w:val="003A5483"/>
    <w:rsid w:val="003B07EB"/>
    <w:rsid w:val="003B0E8E"/>
    <w:rsid w:val="003B2074"/>
    <w:rsid w:val="003B29D3"/>
    <w:rsid w:val="003B504E"/>
    <w:rsid w:val="003B5331"/>
    <w:rsid w:val="003B575C"/>
    <w:rsid w:val="003B5BF3"/>
    <w:rsid w:val="003B5E4B"/>
    <w:rsid w:val="003B6F77"/>
    <w:rsid w:val="003B7830"/>
    <w:rsid w:val="003B78FA"/>
    <w:rsid w:val="003B7D80"/>
    <w:rsid w:val="003C0632"/>
    <w:rsid w:val="003C0BAD"/>
    <w:rsid w:val="003C20A2"/>
    <w:rsid w:val="003C2144"/>
    <w:rsid w:val="003C2754"/>
    <w:rsid w:val="003C2F9D"/>
    <w:rsid w:val="003C3EE1"/>
    <w:rsid w:val="003C71E3"/>
    <w:rsid w:val="003C7595"/>
    <w:rsid w:val="003D081E"/>
    <w:rsid w:val="003D0984"/>
    <w:rsid w:val="003D26C8"/>
    <w:rsid w:val="003D2A89"/>
    <w:rsid w:val="003D2F04"/>
    <w:rsid w:val="003D2F0B"/>
    <w:rsid w:val="003D46E1"/>
    <w:rsid w:val="003D4942"/>
    <w:rsid w:val="003D4B6E"/>
    <w:rsid w:val="003D567D"/>
    <w:rsid w:val="003D6668"/>
    <w:rsid w:val="003D7530"/>
    <w:rsid w:val="003D7690"/>
    <w:rsid w:val="003D7959"/>
    <w:rsid w:val="003E0CA0"/>
    <w:rsid w:val="003E1547"/>
    <w:rsid w:val="003E2739"/>
    <w:rsid w:val="003E4387"/>
    <w:rsid w:val="003E54B1"/>
    <w:rsid w:val="003E75A0"/>
    <w:rsid w:val="003E7D9E"/>
    <w:rsid w:val="003F00A2"/>
    <w:rsid w:val="003F0AD7"/>
    <w:rsid w:val="003F0C5C"/>
    <w:rsid w:val="003F28DE"/>
    <w:rsid w:val="003F303F"/>
    <w:rsid w:val="003F44AE"/>
    <w:rsid w:val="003F491B"/>
    <w:rsid w:val="003F55EB"/>
    <w:rsid w:val="003F5907"/>
    <w:rsid w:val="003F6D93"/>
    <w:rsid w:val="003F736A"/>
    <w:rsid w:val="003F78AC"/>
    <w:rsid w:val="00401957"/>
    <w:rsid w:val="00402C10"/>
    <w:rsid w:val="00402C5E"/>
    <w:rsid w:val="0040489D"/>
    <w:rsid w:val="00405364"/>
    <w:rsid w:val="004053B3"/>
    <w:rsid w:val="00405C71"/>
    <w:rsid w:val="00407EE8"/>
    <w:rsid w:val="00410013"/>
    <w:rsid w:val="0041461B"/>
    <w:rsid w:val="0041561A"/>
    <w:rsid w:val="00415FFB"/>
    <w:rsid w:val="0041625C"/>
    <w:rsid w:val="004174B0"/>
    <w:rsid w:val="00420DC4"/>
    <w:rsid w:val="0042108E"/>
    <w:rsid w:val="004221A4"/>
    <w:rsid w:val="00423D9F"/>
    <w:rsid w:val="0042689B"/>
    <w:rsid w:val="00430A8B"/>
    <w:rsid w:val="00431719"/>
    <w:rsid w:val="00431B41"/>
    <w:rsid w:val="00431DCB"/>
    <w:rsid w:val="00431FF1"/>
    <w:rsid w:val="00433A64"/>
    <w:rsid w:val="00434180"/>
    <w:rsid w:val="004344FF"/>
    <w:rsid w:val="00434703"/>
    <w:rsid w:val="0043514A"/>
    <w:rsid w:val="00435523"/>
    <w:rsid w:val="00437C51"/>
    <w:rsid w:val="0044043B"/>
    <w:rsid w:val="00440B2E"/>
    <w:rsid w:val="0044256D"/>
    <w:rsid w:val="00443A74"/>
    <w:rsid w:val="00443D19"/>
    <w:rsid w:val="00444C6A"/>
    <w:rsid w:val="0044679B"/>
    <w:rsid w:val="0045125D"/>
    <w:rsid w:val="00452C96"/>
    <w:rsid w:val="00452E26"/>
    <w:rsid w:val="004541AF"/>
    <w:rsid w:val="004556D9"/>
    <w:rsid w:val="00457474"/>
    <w:rsid w:val="0045767E"/>
    <w:rsid w:val="00457A29"/>
    <w:rsid w:val="00457ADE"/>
    <w:rsid w:val="00457D8D"/>
    <w:rsid w:val="0046016B"/>
    <w:rsid w:val="00460477"/>
    <w:rsid w:val="00461FAF"/>
    <w:rsid w:val="00462BD3"/>
    <w:rsid w:val="00462CA7"/>
    <w:rsid w:val="00463196"/>
    <w:rsid w:val="004665F0"/>
    <w:rsid w:val="00467A2E"/>
    <w:rsid w:val="00471054"/>
    <w:rsid w:val="004713B1"/>
    <w:rsid w:val="00471710"/>
    <w:rsid w:val="00471EC0"/>
    <w:rsid w:val="004729D5"/>
    <w:rsid w:val="004735BB"/>
    <w:rsid w:val="00474AE7"/>
    <w:rsid w:val="0047541C"/>
    <w:rsid w:val="0047556F"/>
    <w:rsid w:val="004806CA"/>
    <w:rsid w:val="004807E8"/>
    <w:rsid w:val="0048096D"/>
    <w:rsid w:val="00480E1A"/>
    <w:rsid w:val="00483BBD"/>
    <w:rsid w:val="00485355"/>
    <w:rsid w:val="00485F72"/>
    <w:rsid w:val="00486680"/>
    <w:rsid w:val="00486BDF"/>
    <w:rsid w:val="00486CF7"/>
    <w:rsid w:val="004871D7"/>
    <w:rsid w:val="0048769B"/>
    <w:rsid w:val="004915A9"/>
    <w:rsid w:val="0049178A"/>
    <w:rsid w:val="004940D1"/>
    <w:rsid w:val="0049499C"/>
    <w:rsid w:val="00495433"/>
    <w:rsid w:val="00496E18"/>
    <w:rsid w:val="00497169"/>
    <w:rsid w:val="004971C4"/>
    <w:rsid w:val="004A0BBF"/>
    <w:rsid w:val="004A0D0D"/>
    <w:rsid w:val="004A16DF"/>
    <w:rsid w:val="004A1DB7"/>
    <w:rsid w:val="004A1EC3"/>
    <w:rsid w:val="004A3390"/>
    <w:rsid w:val="004A41CF"/>
    <w:rsid w:val="004A51DB"/>
    <w:rsid w:val="004A60C0"/>
    <w:rsid w:val="004B0929"/>
    <w:rsid w:val="004B1F40"/>
    <w:rsid w:val="004B2763"/>
    <w:rsid w:val="004B2C70"/>
    <w:rsid w:val="004B2E37"/>
    <w:rsid w:val="004B3302"/>
    <w:rsid w:val="004B33B2"/>
    <w:rsid w:val="004B3A5B"/>
    <w:rsid w:val="004B3DCB"/>
    <w:rsid w:val="004B4300"/>
    <w:rsid w:val="004B59BC"/>
    <w:rsid w:val="004C0A54"/>
    <w:rsid w:val="004C0BBF"/>
    <w:rsid w:val="004C0FB3"/>
    <w:rsid w:val="004C1CC8"/>
    <w:rsid w:val="004C2D17"/>
    <w:rsid w:val="004C2DE4"/>
    <w:rsid w:val="004C540D"/>
    <w:rsid w:val="004C572C"/>
    <w:rsid w:val="004C63F9"/>
    <w:rsid w:val="004C757D"/>
    <w:rsid w:val="004D1605"/>
    <w:rsid w:val="004D172F"/>
    <w:rsid w:val="004D254A"/>
    <w:rsid w:val="004D2851"/>
    <w:rsid w:val="004D2DA4"/>
    <w:rsid w:val="004D5DAA"/>
    <w:rsid w:val="004D5E92"/>
    <w:rsid w:val="004D61B6"/>
    <w:rsid w:val="004E0849"/>
    <w:rsid w:val="004E212D"/>
    <w:rsid w:val="004E28CC"/>
    <w:rsid w:val="004E4331"/>
    <w:rsid w:val="004E4EFC"/>
    <w:rsid w:val="004E4F81"/>
    <w:rsid w:val="004E5532"/>
    <w:rsid w:val="004E5AC1"/>
    <w:rsid w:val="004E6ACE"/>
    <w:rsid w:val="004E6CC6"/>
    <w:rsid w:val="004E6D14"/>
    <w:rsid w:val="004E7E93"/>
    <w:rsid w:val="004F0467"/>
    <w:rsid w:val="004F0893"/>
    <w:rsid w:val="004F1001"/>
    <w:rsid w:val="004F16D0"/>
    <w:rsid w:val="004F1B43"/>
    <w:rsid w:val="004F1DBE"/>
    <w:rsid w:val="004F2233"/>
    <w:rsid w:val="004F27A5"/>
    <w:rsid w:val="004F30B9"/>
    <w:rsid w:val="004F4407"/>
    <w:rsid w:val="004F476D"/>
    <w:rsid w:val="004F4C44"/>
    <w:rsid w:val="004F4DA7"/>
    <w:rsid w:val="004F6838"/>
    <w:rsid w:val="0050268D"/>
    <w:rsid w:val="0050294F"/>
    <w:rsid w:val="0050296E"/>
    <w:rsid w:val="00504461"/>
    <w:rsid w:val="00504F60"/>
    <w:rsid w:val="00505794"/>
    <w:rsid w:val="00505836"/>
    <w:rsid w:val="00510895"/>
    <w:rsid w:val="00511F44"/>
    <w:rsid w:val="00515F69"/>
    <w:rsid w:val="005165C2"/>
    <w:rsid w:val="00516A2C"/>
    <w:rsid w:val="00517DEB"/>
    <w:rsid w:val="00520DB9"/>
    <w:rsid w:val="005219BC"/>
    <w:rsid w:val="005219EC"/>
    <w:rsid w:val="00521E63"/>
    <w:rsid w:val="0052274D"/>
    <w:rsid w:val="00524457"/>
    <w:rsid w:val="00525A7A"/>
    <w:rsid w:val="00526564"/>
    <w:rsid w:val="00527FB4"/>
    <w:rsid w:val="00531023"/>
    <w:rsid w:val="00531142"/>
    <w:rsid w:val="00533BBA"/>
    <w:rsid w:val="0053553F"/>
    <w:rsid w:val="0053572C"/>
    <w:rsid w:val="00535785"/>
    <w:rsid w:val="0053579A"/>
    <w:rsid w:val="005367C1"/>
    <w:rsid w:val="005369AA"/>
    <w:rsid w:val="005372E5"/>
    <w:rsid w:val="0054079B"/>
    <w:rsid w:val="00541399"/>
    <w:rsid w:val="0054147D"/>
    <w:rsid w:val="00543401"/>
    <w:rsid w:val="00543C71"/>
    <w:rsid w:val="00544062"/>
    <w:rsid w:val="00544AE2"/>
    <w:rsid w:val="00544E67"/>
    <w:rsid w:val="00544F5B"/>
    <w:rsid w:val="00544FBE"/>
    <w:rsid w:val="00547C9D"/>
    <w:rsid w:val="00547F5E"/>
    <w:rsid w:val="00551095"/>
    <w:rsid w:val="0055285D"/>
    <w:rsid w:val="00552D19"/>
    <w:rsid w:val="00552ECE"/>
    <w:rsid w:val="005530C7"/>
    <w:rsid w:val="005546FC"/>
    <w:rsid w:val="00555393"/>
    <w:rsid w:val="00555BC7"/>
    <w:rsid w:val="00555F33"/>
    <w:rsid w:val="005570D6"/>
    <w:rsid w:val="005573F1"/>
    <w:rsid w:val="00557675"/>
    <w:rsid w:val="00557AE6"/>
    <w:rsid w:val="00557E83"/>
    <w:rsid w:val="00560379"/>
    <w:rsid w:val="005603EF"/>
    <w:rsid w:val="00560A5D"/>
    <w:rsid w:val="0056158C"/>
    <w:rsid w:val="00561626"/>
    <w:rsid w:val="005623B1"/>
    <w:rsid w:val="00562645"/>
    <w:rsid w:val="005628E7"/>
    <w:rsid w:val="00563989"/>
    <w:rsid w:val="00564BF0"/>
    <w:rsid w:val="005652AF"/>
    <w:rsid w:val="005670DC"/>
    <w:rsid w:val="00570553"/>
    <w:rsid w:val="00580CB5"/>
    <w:rsid w:val="00582966"/>
    <w:rsid w:val="00584649"/>
    <w:rsid w:val="00584D75"/>
    <w:rsid w:val="00585F1B"/>
    <w:rsid w:val="00586886"/>
    <w:rsid w:val="00590199"/>
    <w:rsid w:val="005905EF"/>
    <w:rsid w:val="00590963"/>
    <w:rsid w:val="00590C23"/>
    <w:rsid w:val="00594C4A"/>
    <w:rsid w:val="00595F5F"/>
    <w:rsid w:val="00596D0B"/>
    <w:rsid w:val="005979EC"/>
    <w:rsid w:val="00597DCC"/>
    <w:rsid w:val="005A1440"/>
    <w:rsid w:val="005A2B4A"/>
    <w:rsid w:val="005A7DE8"/>
    <w:rsid w:val="005B015F"/>
    <w:rsid w:val="005B093C"/>
    <w:rsid w:val="005B308B"/>
    <w:rsid w:val="005B3876"/>
    <w:rsid w:val="005B39A1"/>
    <w:rsid w:val="005B5063"/>
    <w:rsid w:val="005B6A11"/>
    <w:rsid w:val="005B784B"/>
    <w:rsid w:val="005C24B8"/>
    <w:rsid w:val="005C28FD"/>
    <w:rsid w:val="005C383E"/>
    <w:rsid w:val="005C3FAE"/>
    <w:rsid w:val="005C4128"/>
    <w:rsid w:val="005C4715"/>
    <w:rsid w:val="005C5310"/>
    <w:rsid w:val="005C66C5"/>
    <w:rsid w:val="005C7589"/>
    <w:rsid w:val="005C7F1D"/>
    <w:rsid w:val="005D0BA6"/>
    <w:rsid w:val="005D168B"/>
    <w:rsid w:val="005D1A4E"/>
    <w:rsid w:val="005D3C7A"/>
    <w:rsid w:val="005D4104"/>
    <w:rsid w:val="005D5162"/>
    <w:rsid w:val="005D5EB2"/>
    <w:rsid w:val="005D7BFD"/>
    <w:rsid w:val="005E07EC"/>
    <w:rsid w:val="005E13CD"/>
    <w:rsid w:val="005E201C"/>
    <w:rsid w:val="005E41E7"/>
    <w:rsid w:val="005E4E0B"/>
    <w:rsid w:val="005E4F5D"/>
    <w:rsid w:val="005E5BF7"/>
    <w:rsid w:val="005E5E2B"/>
    <w:rsid w:val="005E5EC3"/>
    <w:rsid w:val="005F086C"/>
    <w:rsid w:val="005F1406"/>
    <w:rsid w:val="005F1709"/>
    <w:rsid w:val="005F1F7C"/>
    <w:rsid w:val="005F3835"/>
    <w:rsid w:val="005F396F"/>
    <w:rsid w:val="005F5D28"/>
    <w:rsid w:val="005F6CAE"/>
    <w:rsid w:val="0060304D"/>
    <w:rsid w:val="00603269"/>
    <w:rsid w:val="0060373D"/>
    <w:rsid w:val="006046EC"/>
    <w:rsid w:val="00604B69"/>
    <w:rsid w:val="00604D2F"/>
    <w:rsid w:val="006053CB"/>
    <w:rsid w:val="0060650F"/>
    <w:rsid w:val="00606EB4"/>
    <w:rsid w:val="00607344"/>
    <w:rsid w:val="0060741E"/>
    <w:rsid w:val="00610F2F"/>
    <w:rsid w:val="006123A7"/>
    <w:rsid w:val="00612917"/>
    <w:rsid w:val="00613336"/>
    <w:rsid w:val="0061347E"/>
    <w:rsid w:val="00616022"/>
    <w:rsid w:val="00616944"/>
    <w:rsid w:val="00617368"/>
    <w:rsid w:val="006231BD"/>
    <w:rsid w:val="00624C44"/>
    <w:rsid w:val="00626DF2"/>
    <w:rsid w:val="006276EB"/>
    <w:rsid w:val="00627BCD"/>
    <w:rsid w:val="006310B5"/>
    <w:rsid w:val="006329D2"/>
    <w:rsid w:val="006332FF"/>
    <w:rsid w:val="00634F74"/>
    <w:rsid w:val="006360A7"/>
    <w:rsid w:val="00641435"/>
    <w:rsid w:val="006426BF"/>
    <w:rsid w:val="00643217"/>
    <w:rsid w:val="00644320"/>
    <w:rsid w:val="0064475C"/>
    <w:rsid w:val="00646156"/>
    <w:rsid w:val="00646A1C"/>
    <w:rsid w:val="00647B8B"/>
    <w:rsid w:val="006501DF"/>
    <w:rsid w:val="006505B0"/>
    <w:rsid w:val="00652756"/>
    <w:rsid w:val="0065378F"/>
    <w:rsid w:val="0065474B"/>
    <w:rsid w:val="00654D61"/>
    <w:rsid w:val="00654FBD"/>
    <w:rsid w:val="00655717"/>
    <w:rsid w:val="00657BF1"/>
    <w:rsid w:val="00660666"/>
    <w:rsid w:val="00660B10"/>
    <w:rsid w:val="00661864"/>
    <w:rsid w:val="00661A80"/>
    <w:rsid w:val="00664552"/>
    <w:rsid w:val="00664F0F"/>
    <w:rsid w:val="00665324"/>
    <w:rsid w:val="00665848"/>
    <w:rsid w:val="00665976"/>
    <w:rsid w:val="00665A4D"/>
    <w:rsid w:val="00665EFC"/>
    <w:rsid w:val="0066688E"/>
    <w:rsid w:val="00666C49"/>
    <w:rsid w:val="006704CE"/>
    <w:rsid w:val="00670755"/>
    <w:rsid w:val="0067174A"/>
    <w:rsid w:val="006732E4"/>
    <w:rsid w:val="00673DED"/>
    <w:rsid w:val="00673EE8"/>
    <w:rsid w:val="00673F65"/>
    <w:rsid w:val="00674402"/>
    <w:rsid w:val="006758C5"/>
    <w:rsid w:val="0067632A"/>
    <w:rsid w:val="0067634D"/>
    <w:rsid w:val="0067639A"/>
    <w:rsid w:val="00677527"/>
    <w:rsid w:val="00677C27"/>
    <w:rsid w:val="00680020"/>
    <w:rsid w:val="00680740"/>
    <w:rsid w:val="00682569"/>
    <w:rsid w:val="006832CD"/>
    <w:rsid w:val="006833CD"/>
    <w:rsid w:val="0068371D"/>
    <w:rsid w:val="0068399A"/>
    <w:rsid w:val="00683EBE"/>
    <w:rsid w:val="006840EA"/>
    <w:rsid w:val="00684212"/>
    <w:rsid w:val="00685A19"/>
    <w:rsid w:val="006867C5"/>
    <w:rsid w:val="00686EF6"/>
    <w:rsid w:val="006873A7"/>
    <w:rsid w:val="006877DA"/>
    <w:rsid w:val="00693099"/>
    <w:rsid w:val="00693582"/>
    <w:rsid w:val="0069385A"/>
    <w:rsid w:val="00694210"/>
    <w:rsid w:val="00695422"/>
    <w:rsid w:val="00697FF0"/>
    <w:rsid w:val="006A0570"/>
    <w:rsid w:val="006A0E72"/>
    <w:rsid w:val="006A1500"/>
    <w:rsid w:val="006A2D2A"/>
    <w:rsid w:val="006A359C"/>
    <w:rsid w:val="006A3741"/>
    <w:rsid w:val="006A7756"/>
    <w:rsid w:val="006A7A36"/>
    <w:rsid w:val="006A7FB3"/>
    <w:rsid w:val="006B20D6"/>
    <w:rsid w:val="006B218A"/>
    <w:rsid w:val="006B2C29"/>
    <w:rsid w:val="006B2D2F"/>
    <w:rsid w:val="006B35C1"/>
    <w:rsid w:val="006B7BCA"/>
    <w:rsid w:val="006C0256"/>
    <w:rsid w:val="006C15C0"/>
    <w:rsid w:val="006C1C4C"/>
    <w:rsid w:val="006C2A92"/>
    <w:rsid w:val="006C3EE9"/>
    <w:rsid w:val="006C4F57"/>
    <w:rsid w:val="006C58A1"/>
    <w:rsid w:val="006C6373"/>
    <w:rsid w:val="006D1852"/>
    <w:rsid w:val="006D375F"/>
    <w:rsid w:val="006D3FB3"/>
    <w:rsid w:val="006D61C4"/>
    <w:rsid w:val="006D73C0"/>
    <w:rsid w:val="006E10DB"/>
    <w:rsid w:val="006E23B4"/>
    <w:rsid w:val="006E4371"/>
    <w:rsid w:val="006E43B2"/>
    <w:rsid w:val="006E49ED"/>
    <w:rsid w:val="006E50FA"/>
    <w:rsid w:val="006E53AE"/>
    <w:rsid w:val="006E5404"/>
    <w:rsid w:val="006E62F5"/>
    <w:rsid w:val="006E6C1F"/>
    <w:rsid w:val="006E745C"/>
    <w:rsid w:val="006E7CB4"/>
    <w:rsid w:val="006F039A"/>
    <w:rsid w:val="006F1328"/>
    <w:rsid w:val="006F1AC5"/>
    <w:rsid w:val="006F22A9"/>
    <w:rsid w:val="006F2A7E"/>
    <w:rsid w:val="006F3E15"/>
    <w:rsid w:val="006F4398"/>
    <w:rsid w:val="006F60D6"/>
    <w:rsid w:val="006F6CC3"/>
    <w:rsid w:val="006F7183"/>
    <w:rsid w:val="006F757E"/>
    <w:rsid w:val="006F774C"/>
    <w:rsid w:val="006F7ECE"/>
    <w:rsid w:val="00700166"/>
    <w:rsid w:val="00700D05"/>
    <w:rsid w:val="007015B1"/>
    <w:rsid w:val="007019E2"/>
    <w:rsid w:val="00701C64"/>
    <w:rsid w:val="007044A3"/>
    <w:rsid w:val="007057BD"/>
    <w:rsid w:val="00706E4F"/>
    <w:rsid w:val="00706ED1"/>
    <w:rsid w:val="007077EC"/>
    <w:rsid w:val="007108BD"/>
    <w:rsid w:val="00713363"/>
    <w:rsid w:val="00714B4B"/>
    <w:rsid w:val="00714D17"/>
    <w:rsid w:val="007151B4"/>
    <w:rsid w:val="00715794"/>
    <w:rsid w:val="00715D7F"/>
    <w:rsid w:val="00716C6F"/>
    <w:rsid w:val="00717B83"/>
    <w:rsid w:val="00717CE0"/>
    <w:rsid w:val="007207AB"/>
    <w:rsid w:val="00722A0A"/>
    <w:rsid w:val="00722CA7"/>
    <w:rsid w:val="0072498C"/>
    <w:rsid w:val="007278C6"/>
    <w:rsid w:val="00731542"/>
    <w:rsid w:val="007337F0"/>
    <w:rsid w:val="007404A3"/>
    <w:rsid w:val="00742C27"/>
    <w:rsid w:val="007430FF"/>
    <w:rsid w:val="00743DD2"/>
    <w:rsid w:val="00743FA1"/>
    <w:rsid w:val="00744284"/>
    <w:rsid w:val="00744EAA"/>
    <w:rsid w:val="00745327"/>
    <w:rsid w:val="00745549"/>
    <w:rsid w:val="00751086"/>
    <w:rsid w:val="007535F7"/>
    <w:rsid w:val="00754AC2"/>
    <w:rsid w:val="00755E2B"/>
    <w:rsid w:val="007576EA"/>
    <w:rsid w:val="007603BC"/>
    <w:rsid w:val="007614AA"/>
    <w:rsid w:val="00764DB6"/>
    <w:rsid w:val="00765497"/>
    <w:rsid w:val="0076577C"/>
    <w:rsid w:val="007659D9"/>
    <w:rsid w:val="00767396"/>
    <w:rsid w:val="007727F2"/>
    <w:rsid w:val="00772A57"/>
    <w:rsid w:val="00774447"/>
    <w:rsid w:val="00775945"/>
    <w:rsid w:val="00781479"/>
    <w:rsid w:val="007817FE"/>
    <w:rsid w:val="00785BF5"/>
    <w:rsid w:val="00786106"/>
    <w:rsid w:val="0079045E"/>
    <w:rsid w:val="00790914"/>
    <w:rsid w:val="00791C76"/>
    <w:rsid w:val="00792417"/>
    <w:rsid w:val="0079399F"/>
    <w:rsid w:val="0079565C"/>
    <w:rsid w:val="007966AF"/>
    <w:rsid w:val="007A0321"/>
    <w:rsid w:val="007A034B"/>
    <w:rsid w:val="007A075F"/>
    <w:rsid w:val="007A0C7C"/>
    <w:rsid w:val="007A3252"/>
    <w:rsid w:val="007A392F"/>
    <w:rsid w:val="007A3957"/>
    <w:rsid w:val="007A4C2A"/>
    <w:rsid w:val="007A59E7"/>
    <w:rsid w:val="007A61CB"/>
    <w:rsid w:val="007A75FC"/>
    <w:rsid w:val="007A791E"/>
    <w:rsid w:val="007A7F95"/>
    <w:rsid w:val="007B093E"/>
    <w:rsid w:val="007B0AB8"/>
    <w:rsid w:val="007B1C6A"/>
    <w:rsid w:val="007B3635"/>
    <w:rsid w:val="007B3A8B"/>
    <w:rsid w:val="007B3F97"/>
    <w:rsid w:val="007B5203"/>
    <w:rsid w:val="007B58B9"/>
    <w:rsid w:val="007B6F89"/>
    <w:rsid w:val="007B722F"/>
    <w:rsid w:val="007C10FE"/>
    <w:rsid w:val="007C1336"/>
    <w:rsid w:val="007C2211"/>
    <w:rsid w:val="007C29B1"/>
    <w:rsid w:val="007C5653"/>
    <w:rsid w:val="007C67B6"/>
    <w:rsid w:val="007C6F63"/>
    <w:rsid w:val="007C72AD"/>
    <w:rsid w:val="007D0E8D"/>
    <w:rsid w:val="007D1071"/>
    <w:rsid w:val="007D1509"/>
    <w:rsid w:val="007D2ED6"/>
    <w:rsid w:val="007D46FE"/>
    <w:rsid w:val="007D56A4"/>
    <w:rsid w:val="007D5A93"/>
    <w:rsid w:val="007D5FD6"/>
    <w:rsid w:val="007D6649"/>
    <w:rsid w:val="007E1A31"/>
    <w:rsid w:val="007E1BD5"/>
    <w:rsid w:val="007E353B"/>
    <w:rsid w:val="007E35C8"/>
    <w:rsid w:val="007E3698"/>
    <w:rsid w:val="007E50FC"/>
    <w:rsid w:val="007E6236"/>
    <w:rsid w:val="007E66C8"/>
    <w:rsid w:val="007E674E"/>
    <w:rsid w:val="007E6BCD"/>
    <w:rsid w:val="007F098C"/>
    <w:rsid w:val="007F09AC"/>
    <w:rsid w:val="007F0E55"/>
    <w:rsid w:val="007F1EE4"/>
    <w:rsid w:val="007F252D"/>
    <w:rsid w:val="007F2AD0"/>
    <w:rsid w:val="007F2E1A"/>
    <w:rsid w:val="007F3233"/>
    <w:rsid w:val="007F5321"/>
    <w:rsid w:val="007F5732"/>
    <w:rsid w:val="007F7C15"/>
    <w:rsid w:val="007F7F69"/>
    <w:rsid w:val="008005C9"/>
    <w:rsid w:val="00800906"/>
    <w:rsid w:val="008017C4"/>
    <w:rsid w:val="00801BB0"/>
    <w:rsid w:val="00801BD4"/>
    <w:rsid w:val="008028C7"/>
    <w:rsid w:val="00802A25"/>
    <w:rsid w:val="00802E98"/>
    <w:rsid w:val="00804905"/>
    <w:rsid w:val="00804F32"/>
    <w:rsid w:val="008051BF"/>
    <w:rsid w:val="008058E7"/>
    <w:rsid w:val="00805D7F"/>
    <w:rsid w:val="00805EBF"/>
    <w:rsid w:val="00806C47"/>
    <w:rsid w:val="00807874"/>
    <w:rsid w:val="00810492"/>
    <w:rsid w:val="00814A11"/>
    <w:rsid w:val="00815193"/>
    <w:rsid w:val="008158F4"/>
    <w:rsid w:val="00815BED"/>
    <w:rsid w:val="00821CCA"/>
    <w:rsid w:val="008220A0"/>
    <w:rsid w:val="00822655"/>
    <w:rsid w:val="0082290F"/>
    <w:rsid w:val="008239F3"/>
    <w:rsid w:val="00824B01"/>
    <w:rsid w:val="00825C5F"/>
    <w:rsid w:val="008268E9"/>
    <w:rsid w:val="00826975"/>
    <w:rsid w:val="00826D8E"/>
    <w:rsid w:val="00827180"/>
    <w:rsid w:val="0083005C"/>
    <w:rsid w:val="008304EF"/>
    <w:rsid w:val="008319DC"/>
    <w:rsid w:val="00832B99"/>
    <w:rsid w:val="0083356A"/>
    <w:rsid w:val="008341D8"/>
    <w:rsid w:val="008345A2"/>
    <w:rsid w:val="00836C3F"/>
    <w:rsid w:val="00842164"/>
    <w:rsid w:val="00842D28"/>
    <w:rsid w:val="008444B9"/>
    <w:rsid w:val="00844D0A"/>
    <w:rsid w:val="00845F3F"/>
    <w:rsid w:val="008473DD"/>
    <w:rsid w:val="008516FF"/>
    <w:rsid w:val="00851FC4"/>
    <w:rsid w:val="00852740"/>
    <w:rsid w:val="0085292C"/>
    <w:rsid w:val="00852BDB"/>
    <w:rsid w:val="0085324D"/>
    <w:rsid w:val="00855684"/>
    <w:rsid w:val="00855CA6"/>
    <w:rsid w:val="008561CD"/>
    <w:rsid w:val="00856B40"/>
    <w:rsid w:val="00856D37"/>
    <w:rsid w:val="0085786B"/>
    <w:rsid w:val="0086123B"/>
    <w:rsid w:val="00861886"/>
    <w:rsid w:val="0086228C"/>
    <w:rsid w:val="0086365A"/>
    <w:rsid w:val="00864231"/>
    <w:rsid w:val="00864788"/>
    <w:rsid w:val="00864AC6"/>
    <w:rsid w:val="008676FF"/>
    <w:rsid w:val="00870458"/>
    <w:rsid w:val="00870693"/>
    <w:rsid w:val="00870B72"/>
    <w:rsid w:val="00872114"/>
    <w:rsid w:val="00872733"/>
    <w:rsid w:val="0087290B"/>
    <w:rsid w:val="00874B97"/>
    <w:rsid w:val="00875B17"/>
    <w:rsid w:val="008765AC"/>
    <w:rsid w:val="0087760E"/>
    <w:rsid w:val="008779BC"/>
    <w:rsid w:val="00877F85"/>
    <w:rsid w:val="008831B2"/>
    <w:rsid w:val="00885142"/>
    <w:rsid w:val="00885B3A"/>
    <w:rsid w:val="00890D1C"/>
    <w:rsid w:val="00891787"/>
    <w:rsid w:val="00892F81"/>
    <w:rsid w:val="008934C0"/>
    <w:rsid w:val="00893AF5"/>
    <w:rsid w:val="0089463C"/>
    <w:rsid w:val="00894A79"/>
    <w:rsid w:val="00894C34"/>
    <w:rsid w:val="0089579E"/>
    <w:rsid w:val="008959B9"/>
    <w:rsid w:val="008974B7"/>
    <w:rsid w:val="008A014E"/>
    <w:rsid w:val="008A043D"/>
    <w:rsid w:val="008A14F4"/>
    <w:rsid w:val="008A22ED"/>
    <w:rsid w:val="008A331D"/>
    <w:rsid w:val="008A37D8"/>
    <w:rsid w:val="008A3B07"/>
    <w:rsid w:val="008A64F5"/>
    <w:rsid w:val="008A7DC6"/>
    <w:rsid w:val="008A7F3D"/>
    <w:rsid w:val="008B0451"/>
    <w:rsid w:val="008B2FDD"/>
    <w:rsid w:val="008B348C"/>
    <w:rsid w:val="008B4859"/>
    <w:rsid w:val="008B4DF8"/>
    <w:rsid w:val="008B6AEF"/>
    <w:rsid w:val="008B7790"/>
    <w:rsid w:val="008C0EE2"/>
    <w:rsid w:val="008C11BC"/>
    <w:rsid w:val="008C13EE"/>
    <w:rsid w:val="008C2D4C"/>
    <w:rsid w:val="008C3FF7"/>
    <w:rsid w:val="008C49BA"/>
    <w:rsid w:val="008C5CA0"/>
    <w:rsid w:val="008C65EA"/>
    <w:rsid w:val="008D16F2"/>
    <w:rsid w:val="008D33E1"/>
    <w:rsid w:val="008D37FC"/>
    <w:rsid w:val="008D47F5"/>
    <w:rsid w:val="008D4A4F"/>
    <w:rsid w:val="008D4A7C"/>
    <w:rsid w:val="008D5187"/>
    <w:rsid w:val="008D5BDB"/>
    <w:rsid w:val="008D78FA"/>
    <w:rsid w:val="008E0238"/>
    <w:rsid w:val="008E421E"/>
    <w:rsid w:val="008E444B"/>
    <w:rsid w:val="008E6A60"/>
    <w:rsid w:val="008E6BFC"/>
    <w:rsid w:val="008E7BC9"/>
    <w:rsid w:val="008F05B1"/>
    <w:rsid w:val="008F08FE"/>
    <w:rsid w:val="008F1B0B"/>
    <w:rsid w:val="008F2F84"/>
    <w:rsid w:val="008F426D"/>
    <w:rsid w:val="008F431D"/>
    <w:rsid w:val="008F6022"/>
    <w:rsid w:val="008F6B7C"/>
    <w:rsid w:val="008F74FA"/>
    <w:rsid w:val="009002D2"/>
    <w:rsid w:val="00900343"/>
    <w:rsid w:val="009006C0"/>
    <w:rsid w:val="00900CE9"/>
    <w:rsid w:val="009018B7"/>
    <w:rsid w:val="00901E3F"/>
    <w:rsid w:val="0090450D"/>
    <w:rsid w:val="00907111"/>
    <w:rsid w:val="0090771C"/>
    <w:rsid w:val="00910EA5"/>
    <w:rsid w:val="009116F6"/>
    <w:rsid w:val="00915DD8"/>
    <w:rsid w:val="0091662C"/>
    <w:rsid w:val="00923AAD"/>
    <w:rsid w:val="00924AD2"/>
    <w:rsid w:val="00924F58"/>
    <w:rsid w:val="0092524A"/>
    <w:rsid w:val="00926549"/>
    <w:rsid w:val="0092767D"/>
    <w:rsid w:val="0092784D"/>
    <w:rsid w:val="009279DF"/>
    <w:rsid w:val="00930C09"/>
    <w:rsid w:val="00931363"/>
    <w:rsid w:val="00931833"/>
    <w:rsid w:val="00931BE4"/>
    <w:rsid w:val="00931CC6"/>
    <w:rsid w:val="00932D11"/>
    <w:rsid w:val="0093310E"/>
    <w:rsid w:val="0093311F"/>
    <w:rsid w:val="00933493"/>
    <w:rsid w:val="00933620"/>
    <w:rsid w:val="00934822"/>
    <w:rsid w:val="00934C5C"/>
    <w:rsid w:val="009354B5"/>
    <w:rsid w:val="00935BFE"/>
    <w:rsid w:val="009371B6"/>
    <w:rsid w:val="0093782E"/>
    <w:rsid w:val="009427EC"/>
    <w:rsid w:val="00942C12"/>
    <w:rsid w:val="00942DBA"/>
    <w:rsid w:val="009435D7"/>
    <w:rsid w:val="00943E23"/>
    <w:rsid w:val="009453A3"/>
    <w:rsid w:val="00946D44"/>
    <w:rsid w:val="00946DBE"/>
    <w:rsid w:val="00946F07"/>
    <w:rsid w:val="00947036"/>
    <w:rsid w:val="00947171"/>
    <w:rsid w:val="00950141"/>
    <w:rsid w:val="00950EAB"/>
    <w:rsid w:val="009525E8"/>
    <w:rsid w:val="0095398D"/>
    <w:rsid w:val="00954721"/>
    <w:rsid w:val="009554B1"/>
    <w:rsid w:val="00955F8E"/>
    <w:rsid w:val="00956086"/>
    <w:rsid w:val="00957270"/>
    <w:rsid w:val="0096140D"/>
    <w:rsid w:val="0096154F"/>
    <w:rsid w:val="00961DE4"/>
    <w:rsid w:val="00961F72"/>
    <w:rsid w:val="00962319"/>
    <w:rsid w:val="009624E3"/>
    <w:rsid w:val="009626BE"/>
    <w:rsid w:val="0096466B"/>
    <w:rsid w:val="00965E0C"/>
    <w:rsid w:val="00966FF3"/>
    <w:rsid w:val="00970823"/>
    <w:rsid w:val="00971815"/>
    <w:rsid w:val="00972671"/>
    <w:rsid w:val="009738CE"/>
    <w:rsid w:val="0097669D"/>
    <w:rsid w:val="009768BD"/>
    <w:rsid w:val="009778DF"/>
    <w:rsid w:val="00977E2C"/>
    <w:rsid w:val="00977E92"/>
    <w:rsid w:val="00980E3C"/>
    <w:rsid w:val="00982686"/>
    <w:rsid w:val="00982C4D"/>
    <w:rsid w:val="009834CE"/>
    <w:rsid w:val="00983FD8"/>
    <w:rsid w:val="00984038"/>
    <w:rsid w:val="00985C41"/>
    <w:rsid w:val="009862F9"/>
    <w:rsid w:val="00986AEE"/>
    <w:rsid w:val="00986EDB"/>
    <w:rsid w:val="00987EC7"/>
    <w:rsid w:val="00990179"/>
    <w:rsid w:val="00991382"/>
    <w:rsid w:val="009931CD"/>
    <w:rsid w:val="00993611"/>
    <w:rsid w:val="009947BC"/>
    <w:rsid w:val="00994EED"/>
    <w:rsid w:val="009960B5"/>
    <w:rsid w:val="0099743E"/>
    <w:rsid w:val="00997CD9"/>
    <w:rsid w:val="009A0AB7"/>
    <w:rsid w:val="009A205D"/>
    <w:rsid w:val="009A2840"/>
    <w:rsid w:val="009A3CB8"/>
    <w:rsid w:val="009A4F32"/>
    <w:rsid w:val="009A560D"/>
    <w:rsid w:val="009A5878"/>
    <w:rsid w:val="009A6534"/>
    <w:rsid w:val="009A72D6"/>
    <w:rsid w:val="009A7EA0"/>
    <w:rsid w:val="009B0826"/>
    <w:rsid w:val="009B0FBD"/>
    <w:rsid w:val="009B328D"/>
    <w:rsid w:val="009B3318"/>
    <w:rsid w:val="009B4053"/>
    <w:rsid w:val="009B4BD1"/>
    <w:rsid w:val="009B5045"/>
    <w:rsid w:val="009B7256"/>
    <w:rsid w:val="009B75FC"/>
    <w:rsid w:val="009C2589"/>
    <w:rsid w:val="009C37DA"/>
    <w:rsid w:val="009C5255"/>
    <w:rsid w:val="009C5BB1"/>
    <w:rsid w:val="009C71C4"/>
    <w:rsid w:val="009C7625"/>
    <w:rsid w:val="009C7F28"/>
    <w:rsid w:val="009D01B3"/>
    <w:rsid w:val="009D07B5"/>
    <w:rsid w:val="009D0F32"/>
    <w:rsid w:val="009D1BFA"/>
    <w:rsid w:val="009D3098"/>
    <w:rsid w:val="009D3EB1"/>
    <w:rsid w:val="009D4B9F"/>
    <w:rsid w:val="009D4EA8"/>
    <w:rsid w:val="009D53A5"/>
    <w:rsid w:val="009D58C9"/>
    <w:rsid w:val="009D6027"/>
    <w:rsid w:val="009D7C84"/>
    <w:rsid w:val="009D7D3F"/>
    <w:rsid w:val="009D7DA6"/>
    <w:rsid w:val="009D7E89"/>
    <w:rsid w:val="009E1A6B"/>
    <w:rsid w:val="009E3974"/>
    <w:rsid w:val="009E44FA"/>
    <w:rsid w:val="009E48B3"/>
    <w:rsid w:val="009E5FE0"/>
    <w:rsid w:val="009E62E7"/>
    <w:rsid w:val="009E6DBC"/>
    <w:rsid w:val="009E6E94"/>
    <w:rsid w:val="009E7E37"/>
    <w:rsid w:val="009F3362"/>
    <w:rsid w:val="009F4D37"/>
    <w:rsid w:val="009F58B0"/>
    <w:rsid w:val="009F5E41"/>
    <w:rsid w:val="009F5F03"/>
    <w:rsid w:val="009F6226"/>
    <w:rsid w:val="009F6814"/>
    <w:rsid w:val="009F7135"/>
    <w:rsid w:val="00A005EB"/>
    <w:rsid w:val="00A01D7F"/>
    <w:rsid w:val="00A033AA"/>
    <w:rsid w:val="00A04477"/>
    <w:rsid w:val="00A04FED"/>
    <w:rsid w:val="00A059B2"/>
    <w:rsid w:val="00A05E9F"/>
    <w:rsid w:val="00A108B0"/>
    <w:rsid w:val="00A10996"/>
    <w:rsid w:val="00A10A79"/>
    <w:rsid w:val="00A111C6"/>
    <w:rsid w:val="00A12E79"/>
    <w:rsid w:val="00A13A24"/>
    <w:rsid w:val="00A13ED9"/>
    <w:rsid w:val="00A1411D"/>
    <w:rsid w:val="00A14A14"/>
    <w:rsid w:val="00A150EF"/>
    <w:rsid w:val="00A15614"/>
    <w:rsid w:val="00A1625D"/>
    <w:rsid w:val="00A2029F"/>
    <w:rsid w:val="00A24673"/>
    <w:rsid w:val="00A2574E"/>
    <w:rsid w:val="00A25C92"/>
    <w:rsid w:val="00A274DD"/>
    <w:rsid w:val="00A30489"/>
    <w:rsid w:val="00A31E29"/>
    <w:rsid w:val="00A32210"/>
    <w:rsid w:val="00A322FF"/>
    <w:rsid w:val="00A324C8"/>
    <w:rsid w:val="00A33136"/>
    <w:rsid w:val="00A35355"/>
    <w:rsid w:val="00A36078"/>
    <w:rsid w:val="00A37144"/>
    <w:rsid w:val="00A37816"/>
    <w:rsid w:val="00A4092C"/>
    <w:rsid w:val="00A40E92"/>
    <w:rsid w:val="00A41285"/>
    <w:rsid w:val="00A41A3E"/>
    <w:rsid w:val="00A42ACE"/>
    <w:rsid w:val="00A4401F"/>
    <w:rsid w:val="00A44404"/>
    <w:rsid w:val="00A446EC"/>
    <w:rsid w:val="00A44E61"/>
    <w:rsid w:val="00A46C21"/>
    <w:rsid w:val="00A46FDD"/>
    <w:rsid w:val="00A4723B"/>
    <w:rsid w:val="00A47862"/>
    <w:rsid w:val="00A4789F"/>
    <w:rsid w:val="00A47E67"/>
    <w:rsid w:val="00A50934"/>
    <w:rsid w:val="00A52340"/>
    <w:rsid w:val="00A532BB"/>
    <w:rsid w:val="00A559FE"/>
    <w:rsid w:val="00A564CB"/>
    <w:rsid w:val="00A56E3B"/>
    <w:rsid w:val="00A57CF6"/>
    <w:rsid w:val="00A610E3"/>
    <w:rsid w:val="00A611E6"/>
    <w:rsid w:val="00A61928"/>
    <w:rsid w:val="00A628BB"/>
    <w:rsid w:val="00A639C2"/>
    <w:rsid w:val="00A669E3"/>
    <w:rsid w:val="00A6755D"/>
    <w:rsid w:val="00A70964"/>
    <w:rsid w:val="00A714BC"/>
    <w:rsid w:val="00A723CF"/>
    <w:rsid w:val="00A72A29"/>
    <w:rsid w:val="00A72C11"/>
    <w:rsid w:val="00A73D0E"/>
    <w:rsid w:val="00A744B1"/>
    <w:rsid w:val="00A74EBD"/>
    <w:rsid w:val="00A76658"/>
    <w:rsid w:val="00A77448"/>
    <w:rsid w:val="00A80D96"/>
    <w:rsid w:val="00A814AF"/>
    <w:rsid w:val="00A81BED"/>
    <w:rsid w:val="00A82C75"/>
    <w:rsid w:val="00A84944"/>
    <w:rsid w:val="00A84A81"/>
    <w:rsid w:val="00A85189"/>
    <w:rsid w:val="00A867FF"/>
    <w:rsid w:val="00A87D24"/>
    <w:rsid w:val="00A87E60"/>
    <w:rsid w:val="00A90A07"/>
    <w:rsid w:val="00A90B26"/>
    <w:rsid w:val="00A91DD2"/>
    <w:rsid w:val="00A922E1"/>
    <w:rsid w:val="00A92A7C"/>
    <w:rsid w:val="00A94366"/>
    <w:rsid w:val="00A950F9"/>
    <w:rsid w:val="00A95503"/>
    <w:rsid w:val="00A96552"/>
    <w:rsid w:val="00A975DC"/>
    <w:rsid w:val="00AA0086"/>
    <w:rsid w:val="00AA0E95"/>
    <w:rsid w:val="00AA1518"/>
    <w:rsid w:val="00AA255A"/>
    <w:rsid w:val="00AA329B"/>
    <w:rsid w:val="00AA3E0E"/>
    <w:rsid w:val="00AA5490"/>
    <w:rsid w:val="00AA5510"/>
    <w:rsid w:val="00AB22E5"/>
    <w:rsid w:val="00AB2A5B"/>
    <w:rsid w:val="00AB316F"/>
    <w:rsid w:val="00AB4B5F"/>
    <w:rsid w:val="00AB50B5"/>
    <w:rsid w:val="00AB64B2"/>
    <w:rsid w:val="00AB71EA"/>
    <w:rsid w:val="00AB7416"/>
    <w:rsid w:val="00AB7AB8"/>
    <w:rsid w:val="00AC0F07"/>
    <w:rsid w:val="00AC1015"/>
    <w:rsid w:val="00AC1C8B"/>
    <w:rsid w:val="00AC2680"/>
    <w:rsid w:val="00AC4CA9"/>
    <w:rsid w:val="00AC58C7"/>
    <w:rsid w:val="00AC5A0E"/>
    <w:rsid w:val="00AC63FF"/>
    <w:rsid w:val="00AC77A1"/>
    <w:rsid w:val="00AC7D4E"/>
    <w:rsid w:val="00AD11CA"/>
    <w:rsid w:val="00AD1A64"/>
    <w:rsid w:val="00AD3512"/>
    <w:rsid w:val="00AD3E9B"/>
    <w:rsid w:val="00AD4C4B"/>
    <w:rsid w:val="00AD6F4E"/>
    <w:rsid w:val="00AE1252"/>
    <w:rsid w:val="00AE1F30"/>
    <w:rsid w:val="00AE3241"/>
    <w:rsid w:val="00AE347A"/>
    <w:rsid w:val="00AE3523"/>
    <w:rsid w:val="00AE370D"/>
    <w:rsid w:val="00AE59AE"/>
    <w:rsid w:val="00AE612E"/>
    <w:rsid w:val="00AE65D5"/>
    <w:rsid w:val="00AE77B9"/>
    <w:rsid w:val="00AF03B6"/>
    <w:rsid w:val="00AF0863"/>
    <w:rsid w:val="00AF0A31"/>
    <w:rsid w:val="00AF189C"/>
    <w:rsid w:val="00AF2EE8"/>
    <w:rsid w:val="00AF552A"/>
    <w:rsid w:val="00AF6302"/>
    <w:rsid w:val="00AF6CEB"/>
    <w:rsid w:val="00AF6FF2"/>
    <w:rsid w:val="00AF70EC"/>
    <w:rsid w:val="00AF7B97"/>
    <w:rsid w:val="00B006B9"/>
    <w:rsid w:val="00B00FC4"/>
    <w:rsid w:val="00B0255D"/>
    <w:rsid w:val="00B04254"/>
    <w:rsid w:val="00B045C4"/>
    <w:rsid w:val="00B050C8"/>
    <w:rsid w:val="00B05144"/>
    <w:rsid w:val="00B0664B"/>
    <w:rsid w:val="00B06DF1"/>
    <w:rsid w:val="00B103FE"/>
    <w:rsid w:val="00B11407"/>
    <w:rsid w:val="00B1191A"/>
    <w:rsid w:val="00B1193B"/>
    <w:rsid w:val="00B12487"/>
    <w:rsid w:val="00B12B54"/>
    <w:rsid w:val="00B12EA3"/>
    <w:rsid w:val="00B134AC"/>
    <w:rsid w:val="00B147EF"/>
    <w:rsid w:val="00B1513C"/>
    <w:rsid w:val="00B165B1"/>
    <w:rsid w:val="00B16ADC"/>
    <w:rsid w:val="00B20D54"/>
    <w:rsid w:val="00B213E9"/>
    <w:rsid w:val="00B2198E"/>
    <w:rsid w:val="00B2316B"/>
    <w:rsid w:val="00B25F24"/>
    <w:rsid w:val="00B26854"/>
    <w:rsid w:val="00B26896"/>
    <w:rsid w:val="00B26AD4"/>
    <w:rsid w:val="00B274F9"/>
    <w:rsid w:val="00B30FDD"/>
    <w:rsid w:val="00B324F5"/>
    <w:rsid w:val="00B32A03"/>
    <w:rsid w:val="00B32BAE"/>
    <w:rsid w:val="00B33EC3"/>
    <w:rsid w:val="00B35510"/>
    <w:rsid w:val="00B36EA5"/>
    <w:rsid w:val="00B40132"/>
    <w:rsid w:val="00B40520"/>
    <w:rsid w:val="00B405B1"/>
    <w:rsid w:val="00B412AB"/>
    <w:rsid w:val="00B41DEF"/>
    <w:rsid w:val="00B42292"/>
    <w:rsid w:val="00B42B7C"/>
    <w:rsid w:val="00B431FD"/>
    <w:rsid w:val="00B437D2"/>
    <w:rsid w:val="00B457F3"/>
    <w:rsid w:val="00B470C7"/>
    <w:rsid w:val="00B471F1"/>
    <w:rsid w:val="00B47318"/>
    <w:rsid w:val="00B51371"/>
    <w:rsid w:val="00B5161F"/>
    <w:rsid w:val="00B522D3"/>
    <w:rsid w:val="00B5451C"/>
    <w:rsid w:val="00B551FD"/>
    <w:rsid w:val="00B5596A"/>
    <w:rsid w:val="00B55AD0"/>
    <w:rsid w:val="00B55ECC"/>
    <w:rsid w:val="00B56779"/>
    <w:rsid w:val="00B56C8A"/>
    <w:rsid w:val="00B61388"/>
    <w:rsid w:val="00B619E6"/>
    <w:rsid w:val="00B620DF"/>
    <w:rsid w:val="00B62B86"/>
    <w:rsid w:val="00B63C61"/>
    <w:rsid w:val="00B67068"/>
    <w:rsid w:val="00B67F99"/>
    <w:rsid w:val="00B715EC"/>
    <w:rsid w:val="00B71C23"/>
    <w:rsid w:val="00B71E8C"/>
    <w:rsid w:val="00B7238B"/>
    <w:rsid w:val="00B72909"/>
    <w:rsid w:val="00B72FD1"/>
    <w:rsid w:val="00B75E4A"/>
    <w:rsid w:val="00B76372"/>
    <w:rsid w:val="00B76C68"/>
    <w:rsid w:val="00B7706A"/>
    <w:rsid w:val="00B777A4"/>
    <w:rsid w:val="00B77DCD"/>
    <w:rsid w:val="00B80DD6"/>
    <w:rsid w:val="00B813A1"/>
    <w:rsid w:val="00B81B59"/>
    <w:rsid w:val="00B81C23"/>
    <w:rsid w:val="00B832F1"/>
    <w:rsid w:val="00B8614E"/>
    <w:rsid w:val="00B87496"/>
    <w:rsid w:val="00B90157"/>
    <w:rsid w:val="00B90B95"/>
    <w:rsid w:val="00B92B38"/>
    <w:rsid w:val="00B92BF5"/>
    <w:rsid w:val="00B93B95"/>
    <w:rsid w:val="00B9495A"/>
    <w:rsid w:val="00B94D30"/>
    <w:rsid w:val="00B955A6"/>
    <w:rsid w:val="00B960F0"/>
    <w:rsid w:val="00B9718E"/>
    <w:rsid w:val="00B973D4"/>
    <w:rsid w:val="00B97D53"/>
    <w:rsid w:val="00B97DC8"/>
    <w:rsid w:val="00BA297C"/>
    <w:rsid w:val="00BA49A2"/>
    <w:rsid w:val="00BA59B7"/>
    <w:rsid w:val="00BA67C4"/>
    <w:rsid w:val="00BA703C"/>
    <w:rsid w:val="00BA7928"/>
    <w:rsid w:val="00BB0C33"/>
    <w:rsid w:val="00BB2823"/>
    <w:rsid w:val="00BB4870"/>
    <w:rsid w:val="00BB740C"/>
    <w:rsid w:val="00BB7421"/>
    <w:rsid w:val="00BC05CB"/>
    <w:rsid w:val="00BC0BE3"/>
    <w:rsid w:val="00BC0F28"/>
    <w:rsid w:val="00BC1637"/>
    <w:rsid w:val="00BC6311"/>
    <w:rsid w:val="00BC68BF"/>
    <w:rsid w:val="00BC7E2C"/>
    <w:rsid w:val="00BD1474"/>
    <w:rsid w:val="00BD16B9"/>
    <w:rsid w:val="00BD6CCA"/>
    <w:rsid w:val="00BD6F29"/>
    <w:rsid w:val="00BD75F0"/>
    <w:rsid w:val="00BD7739"/>
    <w:rsid w:val="00BD7D0A"/>
    <w:rsid w:val="00BE0284"/>
    <w:rsid w:val="00BE0718"/>
    <w:rsid w:val="00BE07C7"/>
    <w:rsid w:val="00BE19BB"/>
    <w:rsid w:val="00BE34C6"/>
    <w:rsid w:val="00BE4056"/>
    <w:rsid w:val="00BE4605"/>
    <w:rsid w:val="00BE475F"/>
    <w:rsid w:val="00BE531C"/>
    <w:rsid w:val="00BE6F99"/>
    <w:rsid w:val="00BE74C1"/>
    <w:rsid w:val="00BE75A5"/>
    <w:rsid w:val="00BE7FD4"/>
    <w:rsid w:val="00BF0688"/>
    <w:rsid w:val="00BF14C5"/>
    <w:rsid w:val="00BF2653"/>
    <w:rsid w:val="00BF2827"/>
    <w:rsid w:val="00BF2A55"/>
    <w:rsid w:val="00BF3523"/>
    <w:rsid w:val="00BF470A"/>
    <w:rsid w:val="00BF4D96"/>
    <w:rsid w:val="00BF56EC"/>
    <w:rsid w:val="00BF599B"/>
    <w:rsid w:val="00BF5A90"/>
    <w:rsid w:val="00BF5F71"/>
    <w:rsid w:val="00BF6350"/>
    <w:rsid w:val="00BF63AB"/>
    <w:rsid w:val="00BF6B96"/>
    <w:rsid w:val="00C00B4A"/>
    <w:rsid w:val="00C03BE1"/>
    <w:rsid w:val="00C04EEA"/>
    <w:rsid w:val="00C05685"/>
    <w:rsid w:val="00C0589B"/>
    <w:rsid w:val="00C06EDD"/>
    <w:rsid w:val="00C071D3"/>
    <w:rsid w:val="00C07600"/>
    <w:rsid w:val="00C11162"/>
    <w:rsid w:val="00C13621"/>
    <w:rsid w:val="00C14933"/>
    <w:rsid w:val="00C14F00"/>
    <w:rsid w:val="00C1504D"/>
    <w:rsid w:val="00C154EE"/>
    <w:rsid w:val="00C17F90"/>
    <w:rsid w:val="00C20344"/>
    <w:rsid w:val="00C2103C"/>
    <w:rsid w:val="00C21E94"/>
    <w:rsid w:val="00C2437F"/>
    <w:rsid w:val="00C25967"/>
    <w:rsid w:val="00C25DFB"/>
    <w:rsid w:val="00C27048"/>
    <w:rsid w:val="00C27388"/>
    <w:rsid w:val="00C27FFC"/>
    <w:rsid w:val="00C30F40"/>
    <w:rsid w:val="00C325EA"/>
    <w:rsid w:val="00C33EDE"/>
    <w:rsid w:val="00C33FB1"/>
    <w:rsid w:val="00C34951"/>
    <w:rsid w:val="00C35FFE"/>
    <w:rsid w:val="00C36DF9"/>
    <w:rsid w:val="00C36E24"/>
    <w:rsid w:val="00C40858"/>
    <w:rsid w:val="00C41768"/>
    <w:rsid w:val="00C4187C"/>
    <w:rsid w:val="00C427F7"/>
    <w:rsid w:val="00C432C6"/>
    <w:rsid w:val="00C43C49"/>
    <w:rsid w:val="00C43CBA"/>
    <w:rsid w:val="00C45DB6"/>
    <w:rsid w:val="00C478BA"/>
    <w:rsid w:val="00C50A16"/>
    <w:rsid w:val="00C50A7A"/>
    <w:rsid w:val="00C5193A"/>
    <w:rsid w:val="00C52002"/>
    <w:rsid w:val="00C5292C"/>
    <w:rsid w:val="00C540BF"/>
    <w:rsid w:val="00C56B1E"/>
    <w:rsid w:val="00C57292"/>
    <w:rsid w:val="00C57C29"/>
    <w:rsid w:val="00C6021B"/>
    <w:rsid w:val="00C6033E"/>
    <w:rsid w:val="00C604BE"/>
    <w:rsid w:val="00C60CB0"/>
    <w:rsid w:val="00C612C6"/>
    <w:rsid w:val="00C6162B"/>
    <w:rsid w:val="00C61AA1"/>
    <w:rsid w:val="00C63536"/>
    <w:rsid w:val="00C6365E"/>
    <w:rsid w:val="00C6396B"/>
    <w:rsid w:val="00C647C4"/>
    <w:rsid w:val="00C64ACD"/>
    <w:rsid w:val="00C65990"/>
    <w:rsid w:val="00C6628D"/>
    <w:rsid w:val="00C663C1"/>
    <w:rsid w:val="00C6748B"/>
    <w:rsid w:val="00C7082D"/>
    <w:rsid w:val="00C70F73"/>
    <w:rsid w:val="00C71C70"/>
    <w:rsid w:val="00C729B8"/>
    <w:rsid w:val="00C73211"/>
    <w:rsid w:val="00C74D90"/>
    <w:rsid w:val="00C76559"/>
    <w:rsid w:val="00C76700"/>
    <w:rsid w:val="00C778AD"/>
    <w:rsid w:val="00C81F53"/>
    <w:rsid w:val="00C82854"/>
    <w:rsid w:val="00C83415"/>
    <w:rsid w:val="00C83D18"/>
    <w:rsid w:val="00C848A5"/>
    <w:rsid w:val="00C85F5C"/>
    <w:rsid w:val="00C8647E"/>
    <w:rsid w:val="00C871C0"/>
    <w:rsid w:val="00C87ADE"/>
    <w:rsid w:val="00C87CA6"/>
    <w:rsid w:val="00C87DDD"/>
    <w:rsid w:val="00C9122C"/>
    <w:rsid w:val="00C92CD8"/>
    <w:rsid w:val="00C932C7"/>
    <w:rsid w:val="00C943D4"/>
    <w:rsid w:val="00C9472D"/>
    <w:rsid w:val="00C97CDD"/>
    <w:rsid w:val="00CA13D1"/>
    <w:rsid w:val="00CA26C1"/>
    <w:rsid w:val="00CA3288"/>
    <w:rsid w:val="00CA329B"/>
    <w:rsid w:val="00CA3EF0"/>
    <w:rsid w:val="00CA4635"/>
    <w:rsid w:val="00CA46B9"/>
    <w:rsid w:val="00CA4A5D"/>
    <w:rsid w:val="00CA6269"/>
    <w:rsid w:val="00CB01A5"/>
    <w:rsid w:val="00CB0308"/>
    <w:rsid w:val="00CB1D72"/>
    <w:rsid w:val="00CB3507"/>
    <w:rsid w:val="00CB3E1F"/>
    <w:rsid w:val="00CB4299"/>
    <w:rsid w:val="00CB4C2C"/>
    <w:rsid w:val="00CB6D5D"/>
    <w:rsid w:val="00CC0C43"/>
    <w:rsid w:val="00CC0D6A"/>
    <w:rsid w:val="00CC25AA"/>
    <w:rsid w:val="00CC2BBC"/>
    <w:rsid w:val="00CC535E"/>
    <w:rsid w:val="00CC7CE3"/>
    <w:rsid w:val="00CD08B7"/>
    <w:rsid w:val="00CD104F"/>
    <w:rsid w:val="00CD1774"/>
    <w:rsid w:val="00CD17FF"/>
    <w:rsid w:val="00CD415B"/>
    <w:rsid w:val="00CD6DD8"/>
    <w:rsid w:val="00CD7B61"/>
    <w:rsid w:val="00CE01FC"/>
    <w:rsid w:val="00CE3488"/>
    <w:rsid w:val="00CE729C"/>
    <w:rsid w:val="00CF08DF"/>
    <w:rsid w:val="00CF11D1"/>
    <w:rsid w:val="00CF16BE"/>
    <w:rsid w:val="00CF1C26"/>
    <w:rsid w:val="00CF2806"/>
    <w:rsid w:val="00CF34C8"/>
    <w:rsid w:val="00CF3683"/>
    <w:rsid w:val="00CF3E80"/>
    <w:rsid w:val="00CF47E0"/>
    <w:rsid w:val="00CF706C"/>
    <w:rsid w:val="00CF7FEF"/>
    <w:rsid w:val="00D01AEE"/>
    <w:rsid w:val="00D033AB"/>
    <w:rsid w:val="00D03D6C"/>
    <w:rsid w:val="00D042E2"/>
    <w:rsid w:val="00D04454"/>
    <w:rsid w:val="00D044EE"/>
    <w:rsid w:val="00D05E3B"/>
    <w:rsid w:val="00D06758"/>
    <w:rsid w:val="00D0685D"/>
    <w:rsid w:val="00D06CC1"/>
    <w:rsid w:val="00D10E9F"/>
    <w:rsid w:val="00D121F3"/>
    <w:rsid w:val="00D134AE"/>
    <w:rsid w:val="00D13AB2"/>
    <w:rsid w:val="00D1402B"/>
    <w:rsid w:val="00D1489F"/>
    <w:rsid w:val="00D1566A"/>
    <w:rsid w:val="00D1585E"/>
    <w:rsid w:val="00D1595E"/>
    <w:rsid w:val="00D17919"/>
    <w:rsid w:val="00D20D3A"/>
    <w:rsid w:val="00D2165C"/>
    <w:rsid w:val="00D22FA8"/>
    <w:rsid w:val="00D23075"/>
    <w:rsid w:val="00D245C7"/>
    <w:rsid w:val="00D26C7E"/>
    <w:rsid w:val="00D27731"/>
    <w:rsid w:val="00D303AE"/>
    <w:rsid w:val="00D30CCA"/>
    <w:rsid w:val="00D30D13"/>
    <w:rsid w:val="00D30E0E"/>
    <w:rsid w:val="00D3229A"/>
    <w:rsid w:val="00D32BEA"/>
    <w:rsid w:val="00D340A5"/>
    <w:rsid w:val="00D34A54"/>
    <w:rsid w:val="00D351F6"/>
    <w:rsid w:val="00D361DA"/>
    <w:rsid w:val="00D36933"/>
    <w:rsid w:val="00D379EB"/>
    <w:rsid w:val="00D37C6B"/>
    <w:rsid w:val="00D400F4"/>
    <w:rsid w:val="00D4097D"/>
    <w:rsid w:val="00D40DFB"/>
    <w:rsid w:val="00D40F04"/>
    <w:rsid w:val="00D41995"/>
    <w:rsid w:val="00D41EB6"/>
    <w:rsid w:val="00D45DE4"/>
    <w:rsid w:val="00D46245"/>
    <w:rsid w:val="00D503BB"/>
    <w:rsid w:val="00D50788"/>
    <w:rsid w:val="00D507C9"/>
    <w:rsid w:val="00D52E63"/>
    <w:rsid w:val="00D5447E"/>
    <w:rsid w:val="00D55D5F"/>
    <w:rsid w:val="00D567EB"/>
    <w:rsid w:val="00D57297"/>
    <w:rsid w:val="00D614EA"/>
    <w:rsid w:val="00D62AB6"/>
    <w:rsid w:val="00D62D78"/>
    <w:rsid w:val="00D635DB"/>
    <w:rsid w:val="00D64361"/>
    <w:rsid w:val="00D64AD1"/>
    <w:rsid w:val="00D64EAC"/>
    <w:rsid w:val="00D6699F"/>
    <w:rsid w:val="00D676E5"/>
    <w:rsid w:val="00D716BC"/>
    <w:rsid w:val="00D71BC4"/>
    <w:rsid w:val="00D724F7"/>
    <w:rsid w:val="00D734BA"/>
    <w:rsid w:val="00D7419D"/>
    <w:rsid w:val="00D76CFE"/>
    <w:rsid w:val="00D77140"/>
    <w:rsid w:val="00D774C9"/>
    <w:rsid w:val="00D77D46"/>
    <w:rsid w:val="00D80C9D"/>
    <w:rsid w:val="00D83D3A"/>
    <w:rsid w:val="00D83EF4"/>
    <w:rsid w:val="00D8439F"/>
    <w:rsid w:val="00D86058"/>
    <w:rsid w:val="00D86EAE"/>
    <w:rsid w:val="00D8756B"/>
    <w:rsid w:val="00D876D1"/>
    <w:rsid w:val="00D90434"/>
    <w:rsid w:val="00D90F0A"/>
    <w:rsid w:val="00D91485"/>
    <w:rsid w:val="00D917EC"/>
    <w:rsid w:val="00D93B14"/>
    <w:rsid w:val="00D96091"/>
    <w:rsid w:val="00D97671"/>
    <w:rsid w:val="00DA011D"/>
    <w:rsid w:val="00DA3C8B"/>
    <w:rsid w:val="00DA4135"/>
    <w:rsid w:val="00DA5692"/>
    <w:rsid w:val="00DA6BE9"/>
    <w:rsid w:val="00DA7142"/>
    <w:rsid w:val="00DB041C"/>
    <w:rsid w:val="00DB08B5"/>
    <w:rsid w:val="00DB1765"/>
    <w:rsid w:val="00DB2259"/>
    <w:rsid w:val="00DB24DA"/>
    <w:rsid w:val="00DB3441"/>
    <w:rsid w:val="00DB3A87"/>
    <w:rsid w:val="00DB6082"/>
    <w:rsid w:val="00DB643E"/>
    <w:rsid w:val="00DB6B75"/>
    <w:rsid w:val="00DB7057"/>
    <w:rsid w:val="00DC07B2"/>
    <w:rsid w:val="00DC227C"/>
    <w:rsid w:val="00DC2730"/>
    <w:rsid w:val="00DC2810"/>
    <w:rsid w:val="00DC3EF4"/>
    <w:rsid w:val="00DC517E"/>
    <w:rsid w:val="00DC5478"/>
    <w:rsid w:val="00DC6861"/>
    <w:rsid w:val="00DC7EF0"/>
    <w:rsid w:val="00DD0639"/>
    <w:rsid w:val="00DD089C"/>
    <w:rsid w:val="00DD0AC5"/>
    <w:rsid w:val="00DD14EE"/>
    <w:rsid w:val="00DD1542"/>
    <w:rsid w:val="00DD16EA"/>
    <w:rsid w:val="00DD36FD"/>
    <w:rsid w:val="00DD3DAD"/>
    <w:rsid w:val="00DD42D1"/>
    <w:rsid w:val="00DD46D0"/>
    <w:rsid w:val="00DD5811"/>
    <w:rsid w:val="00DD725C"/>
    <w:rsid w:val="00DD7F09"/>
    <w:rsid w:val="00DE0608"/>
    <w:rsid w:val="00DE0693"/>
    <w:rsid w:val="00DE093D"/>
    <w:rsid w:val="00DE1856"/>
    <w:rsid w:val="00DE1F65"/>
    <w:rsid w:val="00DE202A"/>
    <w:rsid w:val="00DE2A43"/>
    <w:rsid w:val="00DE3E98"/>
    <w:rsid w:val="00DE66AA"/>
    <w:rsid w:val="00DE6F2E"/>
    <w:rsid w:val="00DF0403"/>
    <w:rsid w:val="00DF06ED"/>
    <w:rsid w:val="00DF328A"/>
    <w:rsid w:val="00DF654A"/>
    <w:rsid w:val="00DF729F"/>
    <w:rsid w:val="00E00FF7"/>
    <w:rsid w:val="00E01603"/>
    <w:rsid w:val="00E0185F"/>
    <w:rsid w:val="00E0194D"/>
    <w:rsid w:val="00E01B08"/>
    <w:rsid w:val="00E01B49"/>
    <w:rsid w:val="00E0465B"/>
    <w:rsid w:val="00E04ADE"/>
    <w:rsid w:val="00E04EDD"/>
    <w:rsid w:val="00E050B8"/>
    <w:rsid w:val="00E055CF"/>
    <w:rsid w:val="00E05CB2"/>
    <w:rsid w:val="00E07662"/>
    <w:rsid w:val="00E07D25"/>
    <w:rsid w:val="00E07E04"/>
    <w:rsid w:val="00E1065D"/>
    <w:rsid w:val="00E1151E"/>
    <w:rsid w:val="00E11EC9"/>
    <w:rsid w:val="00E13578"/>
    <w:rsid w:val="00E14B2C"/>
    <w:rsid w:val="00E161E7"/>
    <w:rsid w:val="00E1636F"/>
    <w:rsid w:val="00E164E6"/>
    <w:rsid w:val="00E16ABF"/>
    <w:rsid w:val="00E16D23"/>
    <w:rsid w:val="00E16EB2"/>
    <w:rsid w:val="00E17723"/>
    <w:rsid w:val="00E17B97"/>
    <w:rsid w:val="00E17D27"/>
    <w:rsid w:val="00E202A5"/>
    <w:rsid w:val="00E2166C"/>
    <w:rsid w:val="00E230E8"/>
    <w:rsid w:val="00E2365B"/>
    <w:rsid w:val="00E23E53"/>
    <w:rsid w:val="00E244A0"/>
    <w:rsid w:val="00E24C26"/>
    <w:rsid w:val="00E2500F"/>
    <w:rsid w:val="00E30BF0"/>
    <w:rsid w:val="00E3134F"/>
    <w:rsid w:val="00E32042"/>
    <w:rsid w:val="00E332DD"/>
    <w:rsid w:val="00E353A5"/>
    <w:rsid w:val="00E3604D"/>
    <w:rsid w:val="00E3675C"/>
    <w:rsid w:val="00E4183F"/>
    <w:rsid w:val="00E421DD"/>
    <w:rsid w:val="00E42912"/>
    <w:rsid w:val="00E456DD"/>
    <w:rsid w:val="00E47DBF"/>
    <w:rsid w:val="00E501B1"/>
    <w:rsid w:val="00E5022F"/>
    <w:rsid w:val="00E515D9"/>
    <w:rsid w:val="00E515F6"/>
    <w:rsid w:val="00E53424"/>
    <w:rsid w:val="00E5375D"/>
    <w:rsid w:val="00E5412E"/>
    <w:rsid w:val="00E56819"/>
    <w:rsid w:val="00E606EF"/>
    <w:rsid w:val="00E60B3D"/>
    <w:rsid w:val="00E61DCE"/>
    <w:rsid w:val="00E62614"/>
    <w:rsid w:val="00E627D4"/>
    <w:rsid w:val="00E636D1"/>
    <w:rsid w:val="00E64026"/>
    <w:rsid w:val="00E64681"/>
    <w:rsid w:val="00E65BF6"/>
    <w:rsid w:val="00E71CDB"/>
    <w:rsid w:val="00E723E6"/>
    <w:rsid w:val="00E73F3F"/>
    <w:rsid w:val="00E75262"/>
    <w:rsid w:val="00E754C0"/>
    <w:rsid w:val="00E75AE7"/>
    <w:rsid w:val="00E768C2"/>
    <w:rsid w:val="00E76A4E"/>
    <w:rsid w:val="00E77324"/>
    <w:rsid w:val="00E77392"/>
    <w:rsid w:val="00E77D58"/>
    <w:rsid w:val="00E77E69"/>
    <w:rsid w:val="00E82093"/>
    <w:rsid w:val="00E8281F"/>
    <w:rsid w:val="00E83053"/>
    <w:rsid w:val="00E84612"/>
    <w:rsid w:val="00E85D09"/>
    <w:rsid w:val="00E85EF2"/>
    <w:rsid w:val="00E86AA0"/>
    <w:rsid w:val="00E87CBF"/>
    <w:rsid w:val="00E9175B"/>
    <w:rsid w:val="00E91B03"/>
    <w:rsid w:val="00E91FD9"/>
    <w:rsid w:val="00E92976"/>
    <w:rsid w:val="00E92F1E"/>
    <w:rsid w:val="00E934BF"/>
    <w:rsid w:val="00E93931"/>
    <w:rsid w:val="00E94D02"/>
    <w:rsid w:val="00E9527B"/>
    <w:rsid w:val="00EA0674"/>
    <w:rsid w:val="00EA0D2E"/>
    <w:rsid w:val="00EA18BC"/>
    <w:rsid w:val="00EA2A09"/>
    <w:rsid w:val="00EA2AED"/>
    <w:rsid w:val="00EA383F"/>
    <w:rsid w:val="00EA389B"/>
    <w:rsid w:val="00EA3E32"/>
    <w:rsid w:val="00EA4780"/>
    <w:rsid w:val="00EA4934"/>
    <w:rsid w:val="00EA5E3D"/>
    <w:rsid w:val="00EA6326"/>
    <w:rsid w:val="00EB0761"/>
    <w:rsid w:val="00EB25EB"/>
    <w:rsid w:val="00EB2969"/>
    <w:rsid w:val="00EB4086"/>
    <w:rsid w:val="00EB48A0"/>
    <w:rsid w:val="00EB6738"/>
    <w:rsid w:val="00EB6905"/>
    <w:rsid w:val="00EB7343"/>
    <w:rsid w:val="00EB748C"/>
    <w:rsid w:val="00EB777B"/>
    <w:rsid w:val="00EB7E6D"/>
    <w:rsid w:val="00EC388B"/>
    <w:rsid w:val="00EC4BA1"/>
    <w:rsid w:val="00EC5505"/>
    <w:rsid w:val="00EC5882"/>
    <w:rsid w:val="00EC62BC"/>
    <w:rsid w:val="00EC6720"/>
    <w:rsid w:val="00EC780D"/>
    <w:rsid w:val="00EC7D8B"/>
    <w:rsid w:val="00ED0586"/>
    <w:rsid w:val="00ED1515"/>
    <w:rsid w:val="00ED2187"/>
    <w:rsid w:val="00ED21CC"/>
    <w:rsid w:val="00ED2697"/>
    <w:rsid w:val="00ED3265"/>
    <w:rsid w:val="00ED4151"/>
    <w:rsid w:val="00ED4ABD"/>
    <w:rsid w:val="00ED530D"/>
    <w:rsid w:val="00ED5521"/>
    <w:rsid w:val="00ED61EB"/>
    <w:rsid w:val="00ED638C"/>
    <w:rsid w:val="00EE1DE2"/>
    <w:rsid w:val="00EE483D"/>
    <w:rsid w:val="00EE5046"/>
    <w:rsid w:val="00EE7526"/>
    <w:rsid w:val="00EF03A5"/>
    <w:rsid w:val="00EF0AD8"/>
    <w:rsid w:val="00EF1272"/>
    <w:rsid w:val="00EF44E8"/>
    <w:rsid w:val="00EF45C5"/>
    <w:rsid w:val="00EF518E"/>
    <w:rsid w:val="00EF55D0"/>
    <w:rsid w:val="00EF6359"/>
    <w:rsid w:val="00F01F9E"/>
    <w:rsid w:val="00F02E43"/>
    <w:rsid w:val="00F03C2C"/>
    <w:rsid w:val="00F04B0E"/>
    <w:rsid w:val="00F064D4"/>
    <w:rsid w:val="00F06CB4"/>
    <w:rsid w:val="00F1003B"/>
    <w:rsid w:val="00F1023F"/>
    <w:rsid w:val="00F117E6"/>
    <w:rsid w:val="00F11A06"/>
    <w:rsid w:val="00F1259D"/>
    <w:rsid w:val="00F1295E"/>
    <w:rsid w:val="00F14094"/>
    <w:rsid w:val="00F14219"/>
    <w:rsid w:val="00F149E1"/>
    <w:rsid w:val="00F16E96"/>
    <w:rsid w:val="00F17956"/>
    <w:rsid w:val="00F20291"/>
    <w:rsid w:val="00F21585"/>
    <w:rsid w:val="00F23330"/>
    <w:rsid w:val="00F2370C"/>
    <w:rsid w:val="00F2595F"/>
    <w:rsid w:val="00F32B35"/>
    <w:rsid w:val="00F33D89"/>
    <w:rsid w:val="00F34996"/>
    <w:rsid w:val="00F34E31"/>
    <w:rsid w:val="00F34FA7"/>
    <w:rsid w:val="00F41997"/>
    <w:rsid w:val="00F42465"/>
    <w:rsid w:val="00F425AB"/>
    <w:rsid w:val="00F436A9"/>
    <w:rsid w:val="00F4374C"/>
    <w:rsid w:val="00F440A8"/>
    <w:rsid w:val="00F45501"/>
    <w:rsid w:val="00F46067"/>
    <w:rsid w:val="00F462A5"/>
    <w:rsid w:val="00F46A2B"/>
    <w:rsid w:val="00F47D92"/>
    <w:rsid w:val="00F50136"/>
    <w:rsid w:val="00F51288"/>
    <w:rsid w:val="00F51BB7"/>
    <w:rsid w:val="00F534F2"/>
    <w:rsid w:val="00F54C3D"/>
    <w:rsid w:val="00F54FAE"/>
    <w:rsid w:val="00F552C2"/>
    <w:rsid w:val="00F55DF7"/>
    <w:rsid w:val="00F56788"/>
    <w:rsid w:val="00F575B0"/>
    <w:rsid w:val="00F575B3"/>
    <w:rsid w:val="00F57D34"/>
    <w:rsid w:val="00F60D55"/>
    <w:rsid w:val="00F61B09"/>
    <w:rsid w:val="00F61EB9"/>
    <w:rsid w:val="00F63DA2"/>
    <w:rsid w:val="00F649FA"/>
    <w:rsid w:val="00F64F0A"/>
    <w:rsid w:val="00F66F06"/>
    <w:rsid w:val="00F673CA"/>
    <w:rsid w:val="00F7098B"/>
    <w:rsid w:val="00F70A44"/>
    <w:rsid w:val="00F71097"/>
    <w:rsid w:val="00F715DB"/>
    <w:rsid w:val="00F71745"/>
    <w:rsid w:val="00F721F7"/>
    <w:rsid w:val="00F76535"/>
    <w:rsid w:val="00F76755"/>
    <w:rsid w:val="00F76E79"/>
    <w:rsid w:val="00F7720E"/>
    <w:rsid w:val="00F80B08"/>
    <w:rsid w:val="00F80B10"/>
    <w:rsid w:val="00F80C0F"/>
    <w:rsid w:val="00F80E68"/>
    <w:rsid w:val="00F810EF"/>
    <w:rsid w:val="00F8248B"/>
    <w:rsid w:val="00F8290E"/>
    <w:rsid w:val="00F83FE3"/>
    <w:rsid w:val="00F8514A"/>
    <w:rsid w:val="00F85BD2"/>
    <w:rsid w:val="00F8639A"/>
    <w:rsid w:val="00F86DBC"/>
    <w:rsid w:val="00F87333"/>
    <w:rsid w:val="00F8785D"/>
    <w:rsid w:val="00F905E3"/>
    <w:rsid w:val="00F90E41"/>
    <w:rsid w:val="00F92AF1"/>
    <w:rsid w:val="00F934B8"/>
    <w:rsid w:val="00F95591"/>
    <w:rsid w:val="00F956C5"/>
    <w:rsid w:val="00F95CF5"/>
    <w:rsid w:val="00F966A6"/>
    <w:rsid w:val="00F97B9B"/>
    <w:rsid w:val="00FA1A8D"/>
    <w:rsid w:val="00FA313C"/>
    <w:rsid w:val="00FA35F0"/>
    <w:rsid w:val="00FA53DE"/>
    <w:rsid w:val="00FB0350"/>
    <w:rsid w:val="00FB06BE"/>
    <w:rsid w:val="00FB07E5"/>
    <w:rsid w:val="00FB13E0"/>
    <w:rsid w:val="00FB17F8"/>
    <w:rsid w:val="00FB29B7"/>
    <w:rsid w:val="00FB3189"/>
    <w:rsid w:val="00FB3C6E"/>
    <w:rsid w:val="00FB5113"/>
    <w:rsid w:val="00FB57C5"/>
    <w:rsid w:val="00FC001E"/>
    <w:rsid w:val="00FC0197"/>
    <w:rsid w:val="00FC28C3"/>
    <w:rsid w:val="00FC3536"/>
    <w:rsid w:val="00FC4DFA"/>
    <w:rsid w:val="00FC5A93"/>
    <w:rsid w:val="00FC608B"/>
    <w:rsid w:val="00FC6B84"/>
    <w:rsid w:val="00FD1782"/>
    <w:rsid w:val="00FD211C"/>
    <w:rsid w:val="00FD307A"/>
    <w:rsid w:val="00FD47A8"/>
    <w:rsid w:val="00FD47FA"/>
    <w:rsid w:val="00FD4D7F"/>
    <w:rsid w:val="00FD5663"/>
    <w:rsid w:val="00FD68A0"/>
    <w:rsid w:val="00FD6AF8"/>
    <w:rsid w:val="00FD716F"/>
    <w:rsid w:val="00FE0059"/>
    <w:rsid w:val="00FE020F"/>
    <w:rsid w:val="00FE248F"/>
    <w:rsid w:val="00FE30DE"/>
    <w:rsid w:val="00FE337B"/>
    <w:rsid w:val="00FE55D3"/>
    <w:rsid w:val="00FE5F33"/>
    <w:rsid w:val="00FE5F60"/>
    <w:rsid w:val="00FE6E74"/>
    <w:rsid w:val="00FE708C"/>
    <w:rsid w:val="00FF0989"/>
    <w:rsid w:val="00FF1D75"/>
    <w:rsid w:val="00FF2D01"/>
    <w:rsid w:val="00FF4D9B"/>
    <w:rsid w:val="00FF5BE7"/>
    <w:rsid w:val="00FF6814"/>
    <w:rsid w:val="00FF73C5"/>
    <w:rsid w:val="01950891"/>
    <w:rsid w:val="024D77AA"/>
    <w:rsid w:val="02ED5F07"/>
    <w:rsid w:val="03011EC9"/>
    <w:rsid w:val="03AD5615"/>
    <w:rsid w:val="05452542"/>
    <w:rsid w:val="05B94AD8"/>
    <w:rsid w:val="05FB0CEA"/>
    <w:rsid w:val="072931F9"/>
    <w:rsid w:val="073327DE"/>
    <w:rsid w:val="08343AD4"/>
    <w:rsid w:val="09317E9F"/>
    <w:rsid w:val="0CFA671F"/>
    <w:rsid w:val="0EA97F9C"/>
    <w:rsid w:val="0F7721B9"/>
    <w:rsid w:val="10624EFA"/>
    <w:rsid w:val="11993241"/>
    <w:rsid w:val="149674D5"/>
    <w:rsid w:val="14EE571B"/>
    <w:rsid w:val="15B020CE"/>
    <w:rsid w:val="170F0360"/>
    <w:rsid w:val="1835330C"/>
    <w:rsid w:val="18DC4D21"/>
    <w:rsid w:val="18E41D0C"/>
    <w:rsid w:val="19655DC1"/>
    <w:rsid w:val="19EC4BA4"/>
    <w:rsid w:val="1A0D3C41"/>
    <w:rsid w:val="1C4910A3"/>
    <w:rsid w:val="1C513B7D"/>
    <w:rsid w:val="1ECB67F6"/>
    <w:rsid w:val="1FCB4ABC"/>
    <w:rsid w:val="207B4798"/>
    <w:rsid w:val="217B46FD"/>
    <w:rsid w:val="2277153F"/>
    <w:rsid w:val="248079D0"/>
    <w:rsid w:val="25CA05C6"/>
    <w:rsid w:val="29714665"/>
    <w:rsid w:val="2AF75408"/>
    <w:rsid w:val="2B381378"/>
    <w:rsid w:val="2BF6461F"/>
    <w:rsid w:val="2C7B58F3"/>
    <w:rsid w:val="2D4C550D"/>
    <w:rsid w:val="2D6279CE"/>
    <w:rsid w:val="2EEF62B5"/>
    <w:rsid w:val="30790C3D"/>
    <w:rsid w:val="30FE11C4"/>
    <w:rsid w:val="322A7186"/>
    <w:rsid w:val="32314367"/>
    <w:rsid w:val="339F1DBC"/>
    <w:rsid w:val="33A05842"/>
    <w:rsid w:val="33FB7C6B"/>
    <w:rsid w:val="35186A8B"/>
    <w:rsid w:val="35802640"/>
    <w:rsid w:val="36C642DC"/>
    <w:rsid w:val="37803793"/>
    <w:rsid w:val="38E36385"/>
    <w:rsid w:val="390B460E"/>
    <w:rsid w:val="39AB3937"/>
    <w:rsid w:val="39D63E65"/>
    <w:rsid w:val="3A471571"/>
    <w:rsid w:val="3AAB6C4F"/>
    <w:rsid w:val="3CCC25DE"/>
    <w:rsid w:val="3D00533E"/>
    <w:rsid w:val="3DEF57EE"/>
    <w:rsid w:val="3E0675B1"/>
    <w:rsid w:val="3E7C3717"/>
    <w:rsid w:val="3F0C0B91"/>
    <w:rsid w:val="3FA01A25"/>
    <w:rsid w:val="40404C11"/>
    <w:rsid w:val="413C13F6"/>
    <w:rsid w:val="41B16F2B"/>
    <w:rsid w:val="424971A0"/>
    <w:rsid w:val="425D33F0"/>
    <w:rsid w:val="43A74AE1"/>
    <w:rsid w:val="447A2B04"/>
    <w:rsid w:val="452729F3"/>
    <w:rsid w:val="461352F7"/>
    <w:rsid w:val="4657307B"/>
    <w:rsid w:val="467D0986"/>
    <w:rsid w:val="469869B3"/>
    <w:rsid w:val="472D113A"/>
    <w:rsid w:val="47507D0E"/>
    <w:rsid w:val="482F59CC"/>
    <w:rsid w:val="48B56EB6"/>
    <w:rsid w:val="48C3491B"/>
    <w:rsid w:val="4E104A73"/>
    <w:rsid w:val="4F396F09"/>
    <w:rsid w:val="521C46C2"/>
    <w:rsid w:val="542D0E47"/>
    <w:rsid w:val="55C55091"/>
    <w:rsid w:val="566532A5"/>
    <w:rsid w:val="56BC4ADC"/>
    <w:rsid w:val="57B14D98"/>
    <w:rsid w:val="58BA2274"/>
    <w:rsid w:val="59AA5E80"/>
    <w:rsid w:val="5A0D6F4D"/>
    <w:rsid w:val="5B9C7415"/>
    <w:rsid w:val="5C07282C"/>
    <w:rsid w:val="5C57745D"/>
    <w:rsid w:val="5D5A0AF4"/>
    <w:rsid w:val="5D5F77BE"/>
    <w:rsid w:val="5E1C421E"/>
    <w:rsid w:val="5E863245"/>
    <w:rsid w:val="5EAD0764"/>
    <w:rsid w:val="5FFB0586"/>
    <w:rsid w:val="605E5E47"/>
    <w:rsid w:val="614D2003"/>
    <w:rsid w:val="61A95D7A"/>
    <w:rsid w:val="64386A97"/>
    <w:rsid w:val="655736A3"/>
    <w:rsid w:val="666D32FE"/>
    <w:rsid w:val="676746E8"/>
    <w:rsid w:val="67C347C8"/>
    <w:rsid w:val="6A3D22DA"/>
    <w:rsid w:val="6AE240EB"/>
    <w:rsid w:val="6C4B31EA"/>
    <w:rsid w:val="6D77316B"/>
    <w:rsid w:val="703E0929"/>
    <w:rsid w:val="70FD016F"/>
    <w:rsid w:val="712F3089"/>
    <w:rsid w:val="713073DC"/>
    <w:rsid w:val="72CC50F5"/>
    <w:rsid w:val="739F1E10"/>
    <w:rsid w:val="75EC79F1"/>
    <w:rsid w:val="79AD4C55"/>
    <w:rsid w:val="7AB65BEE"/>
    <w:rsid w:val="7AC06BD0"/>
    <w:rsid w:val="7B930EF7"/>
    <w:rsid w:val="7BCA41A5"/>
    <w:rsid w:val="7C8B26BF"/>
    <w:rsid w:val="7D006BEF"/>
    <w:rsid w:val="7DDB30BA"/>
    <w:rsid w:val="7E8D11C4"/>
    <w:rsid w:val="7EA448D3"/>
    <w:rsid w:val="7F561287"/>
    <w:rsid w:val="7F981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uiPriority="99"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Hyperlink" w:uiPriority="99" w:qFormat="1"/>
    <w:lsdException w:name="Followed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635"/>
    <w:pPr>
      <w:widowControl w:val="0"/>
      <w:jc w:val="both"/>
    </w:pPr>
    <w:rPr>
      <w:kern w:val="2"/>
      <w:sz w:val="21"/>
      <w:szCs w:val="24"/>
    </w:rPr>
  </w:style>
  <w:style w:type="paragraph" w:styleId="1">
    <w:name w:val="heading 1"/>
    <w:basedOn w:val="a"/>
    <w:next w:val="a"/>
    <w:qFormat/>
    <w:rsid w:val="007B3635"/>
    <w:pPr>
      <w:keepNext/>
      <w:spacing w:line="360" w:lineRule="auto"/>
      <w:ind w:firstLineChars="400" w:firstLine="5766"/>
      <w:outlineLvl w:val="0"/>
    </w:pPr>
    <w:rPr>
      <w:rFonts w:ascii="华文仿宋" w:eastAsia="华文仿宋" w:hAnsi="华文仿宋"/>
      <w:b/>
      <w:color w:val="000000"/>
      <w:sz w:val="144"/>
      <w:szCs w:val="144"/>
    </w:rPr>
  </w:style>
  <w:style w:type="paragraph" w:styleId="2">
    <w:name w:val="heading 2"/>
    <w:basedOn w:val="a"/>
    <w:next w:val="a"/>
    <w:link w:val="2Char"/>
    <w:qFormat/>
    <w:rsid w:val="007B363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B3635"/>
    <w:pPr>
      <w:keepNext/>
      <w:keepLines/>
      <w:spacing w:line="400" w:lineRule="exact"/>
      <w:jc w:val="center"/>
      <w:outlineLvl w:val="2"/>
    </w:pPr>
    <w:rPr>
      <w:bCs/>
      <w:sz w:val="28"/>
      <w:szCs w:val="28"/>
    </w:rPr>
  </w:style>
  <w:style w:type="paragraph" w:styleId="4">
    <w:name w:val="heading 4"/>
    <w:basedOn w:val="a"/>
    <w:next w:val="a"/>
    <w:qFormat/>
    <w:rsid w:val="007B3635"/>
    <w:pPr>
      <w:spacing w:before="100" w:beforeAutospacing="1" w:after="100" w:afterAutospacing="1"/>
      <w:jc w:val="left"/>
      <w:outlineLvl w:val="3"/>
    </w:pPr>
    <w:rPr>
      <w:rFonts w:ascii="宋体" w:hAnsi="宋体" w:hint="eastAsia"/>
      <w:b/>
      <w:kern w:val="0"/>
      <w:sz w:val="24"/>
    </w:rPr>
  </w:style>
  <w:style w:type="paragraph" w:styleId="5">
    <w:name w:val="heading 5"/>
    <w:basedOn w:val="a"/>
    <w:next w:val="a"/>
    <w:qFormat/>
    <w:rsid w:val="007B363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7B3635"/>
    <w:pPr>
      <w:ind w:leftChars="400" w:left="100" w:hangingChars="200" w:hanging="200"/>
      <w:contextualSpacing/>
    </w:pPr>
  </w:style>
  <w:style w:type="paragraph" w:styleId="7">
    <w:name w:val="toc 7"/>
    <w:basedOn w:val="a"/>
    <w:next w:val="a"/>
    <w:qFormat/>
    <w:rsid w:val="007B3635"/>
    <w:pPr>
      <w:ind w:leftChars="1200" w:left="2520"/>
    </w:pPr>
  </w:style>
  <w:style w:type="paragraph" w:styleId="a3">
    <w:name w:val="annotation text"/>
    <w:basedOn w:val="a"/>
    <w:link w:val="Char"/>
    <w:qFormat/>
    <w:rsid w:val="007B3635"/>
    <w:pPr>
      <w:jc w:val="left"/>
    </w:pPr>
  </w:style>
  <w:style w:type="paragraph" w:styleId="a4">
    <w:name w:val="Body Text"/>
    <w:basedOn w:val="a"/>
    <w:qFormat/>
    <w:rsid w:val="007B3635"/>
    <w:pPr>
      <w:spacing w:before="50" w:after="50" w:line="360" w:lineRule="auto"/>
      <w:jc w:val="left"/>
    </w:pPr>
    <w:rPr>
      <w:rFonts w:ascii="宋体" w:hAnsi="宋体"/>
    </w:rPr>
  </w:style>
  <w:style w:type="paragraph" w:styleId="a5">
    <w:name w:val="Body Text Indent"/>
    <w:basedOn w:val="a"/>
    <w:qFormat/>
    <w:rsid w:val="007B3635"/>
    <w:pPr>
      <w:spacing w:line="360" w:lineRule="auto"/>
      <w:ind w:firstLineChars="100" w:firstLine="240"/>
    </w:pPr>
    <w:rPr>
      <w:rFonts w:ascii="宋体" w:hAnsi="新宋体"/>
      <w:sz w:val="24"/>
      <w:szCs w:val="20"/>
    </w:rPr>
  </w:style>
  <w:style w:type="paragraph" w:styleId="20">
    <w:name w:val="List 2"/>
    <w:basedOn w:val="a"/>
    <w:qFormat/>
    <w:rsid w:val="007B3635"/>
    <w:pPr>
      <w:ind w:leftChars="200" w:left="100" w:hangingChars="200" w:hanging="200"/>
    </w:pPr>
  </w:style>
  <w:style w:type="paragraph" w:styleId="50">
    <w:name w:val="toc 5"/>
    <w:basedOn w:val="a"/>
    <w:next w:val="a"/>
    <w:qFormat/>
    <w:rsid w:val="007B3635"/>
    <w:pPr>
      <w:ind w:leftChars="800" w:left="1680"/>
    </w:pPr>
  </w:style>
  <w:style w:type="paragraph" w:styleId="31">
    <w:name w:val="toc 3"/>
    <w:basedOn w:val="a"/>
    <w:next w:val="a"/>
    <w:uiPriority w:val="39"/>
    <w:qFormat/>
    <w:rsid w:val="007B3635"/>
    <w:pPr>
      <w:ind w:leftChars="400" w:left="840"/>
    </w:pPr>
  </w:style>
  <w:style w:type="paragraph" w:styleId="a6">
    <w:name w:val="Plain Text"/>
    <w:basedOn w:val="a"/>
    <w:qFormat/>
    <w:rsid w:val="007B3635"/>
    <w:rPr>
      <w:rFonts w:ascii="宋体" w:hAnsi="Courier New" w:cs="Courier New"/>
      <w:szCs w:val="21"/>
    </w:rPr>
  </w:style>
  <w:style w:type="paragraph" w:styleId="8">
    <w:name w:val="toc 8"/>
    <w:basedOn w:val="a"/>
    <w:next w:val="a"/>
    <w:qFormat/>
    <w:rsid w:val="007B3635"/>
    <w:pPr>
      <w:ind w:leftChars="1400" w:left="2940"/>
    </w:pPr>
  </w:style>
  <w:style w:type="paragraph" w:styleId="a7">
    <w:name w:val="Date"/>
    <w:basedOn w:val="a"/>
    <w:next w:val="a"/>
    <w:qFormat/>
    <w:rsid w:val="007B3635"/>
    <w:pPr>
      <w:ind w:leftChars="2500" w:left="100"/>
    </w:pPr>
  </w:style>
  <w:style w:type="paragraph" w:styleId="21">
    <w:name w:val="Body Text Indent 2"/>
    <w:basedOn w:val="a"/>
    <w:qFormat/>
    <w:rsid w:val="007B3635"/>
    <w:pPr>
      <w:spacing w:after="120" w:line="480" w:lineRule="auto"/>
      <w:ind w:leftChars="200" w:left="420"/>
    </w:pPr>
  </w:style>
  <w:style w:type="paragraph" w:styleId="a8">
    <w:name w:val="Balloon Text"/>
    <w:basedOn w:val="a"/>
    <w:semiHidden/>
    <w:qFormat/>
    <w:rsid w:val="007B3635"/>
    <w:rPr>
      <w:sz w:val="18"/>
      <w:szCs w:val="18"/>
    </w:rPr>
  </w:style>
  <w:style w:type="paragraph" w:styleId="a9">
    <w:name w:val="footer"/>
    <w:basedOn w:val="a"/>
    <w:link w:val="Char0"/>
    <w:uiPriority w:val="99"/>
    <w:qFormat/>
    <w:rsid w:val="007B3635"/>
    <w:pPr>
      <w:tabs>
        <w:tab w:val="center" w:pos="4153"/>
        <w:tab w:val="right" w:pos="8306"/>
      </w:tabs>
      <w:snapToGrid w:val="0"/>
      <w:jc w:val="left"/>
    </w:pPr>
    <w:rPr>
      <w:sz w:val="18"/>
      <w:szCs w:val="18"/>
    </w:rPr>
  </w:style>
  <w:style w:type="paragraph" w:styleId="aa">
    <w:name w:val="header"/>
    <w:basedOn w:val="a"/>
    <w:link w:val="Char1"/>
    <w:qFormat/>
    <w:rsid w:val="007B36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B3635"/>
  </w:style>
  <w:style w:type="paragraph" w:styleId="40">
    <w:name w:val="toc 4"/>
    <w:basedOn w:val="a"/>
    <w:next w:val="a"/>
    <w:qFormat/>
    <w:rsid w:val="007B3635"/>
    <w:pPr>
      <w:ind w:leftChars="600" w:left="1260"/>
    </w:pPr>
  </w:style>
  <w:style w:type="paragraph" w:styleId="ab">
    <w:name w:val="List"/>
    <w:basedOn w:val="a"/>
    <w:qFormat/>
    <w:rsid w:val="007B3635"/>
    <w:pPr>
      <w:ind w:left="200" w:hangingChars="200" w:hanging="200"/>
    </w:pPr>
  </w:style>
  <w:style w:type="paragraph" w:styleId="6">
    <w:name w:val="toc 6"/>
    <w:basedOn w:val="a"/>
    <w:next w:val="a"/>
    <w:qFormat/>
    <w:rsid w:val="007B3635"/>
    <w:pPr>
      <w:ind w:leftChars="1000" w:left="2100"/>
    </w:pPr>
  </w:style>
  <w:style w:type="paragraph" w:styleId="22">
    <w:name w:val="toc 2"/>
    <w:basedOn w:val="a"/>
    <w:next w:val="a"/>
    <w:uiPriority w:val="39"/>
    <w:qFormat/>
    <w:rsid w:val="007B3635"/>
    <w:pPr>
      <w:ind w:leftChars="200" w:left="420"/>
    </w:pPr>
  </w:style>
  <w:style w:type="paragraph" w:styleId="9">
    <w:name w:val="toc 9"/>
    <w:basedOn w:val="a"/>
    <w:next w:val="a"/>
    <w:qFormat/>
    <w:rsid w:val="007B3635"/>
    <w:pPr>
      <w:ind w:leftChars="1600" w:left="3360"/>
    </w:pPr>
  </w:style>
  <w:style w:type="paragraph" w:styleId="23">
    <w:name w:val="Body Text 2"/>
    <w:basedOn w:val="a"/>
    <w:qFormat/>
    <w:rsid w:val="007B3635"/>
    <w:pPr>
      <w:spacing w:after="120" w:line="480" w:lineRule="auto"/>
    </w:pPr>
  </w:style>
  <w:style w:type="paragraph" w:styleId="ac">
    <w:name w:val="Normal (Web)"/>
    <w:basedOn w:val="a"/>
    <w:qFormat/>
    <w:rsid w:val="007B3635"/>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2"/>
    <w:qFormat/>
    <w:rsid w:val="007B3635"/>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Char3"/>
    <w:qFormat/>
    <w:rsid w:val="007B3635"/>
    <w:rPr>
      <w:b/>
      <w:bCs/>
    </w:rPr>
  </w:style>
  <w:style w:type="table" w:styleId="af">
    <w:name w:val="Table Grid"/>
    <w:basedOn w:val="a1"/>
    <w:uiPriority w:val="59"/>
    <w:qFormat/>
    <w:rsid w:val="007B36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7B36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rsid w:val="007B3635"/>
  </w:style>
  <w:style w:type="character" w:styleId="af2">
    <w:name w:val="FollowedHyperlink"/>
    <w:qFormat/>
    <w:rsid w:val="007B3635"/>
    <w:rPr>
      <w:color w:val="800080"/>
      <w:u w:val="single"/>
    </w:rPr>
  </w:style>
  <w:style w:type="character" w:styleId="af3">
    <w:name w:val="Emphasis"/>
    <w:uiPriority w:val="20"/>
    <w:qFormat/>
    <w:rsid w:val="007B3635"/>
    <w:rPr>
      <w:color w:val="CC0000"/>
    </w:rPr>
  </w:style>
  <w:style w:type="character" w:styleId="af4">
    <w:name w:val="Hyperlink"/>
    <w:uiPriority w:val="99"/>
    <w:qFormat/>
    <w:rsid w:val="007B3635"/>
    <w:rPr>
      <w:color w:val="0000FF"/>
      <w:u w:val="single"/>
    </w:rPr>
  </w:style>
  <w:style w:type="character" w:styleId="af5">
    <w:name w:val="annotation reference"/>
    <w:rsid w:val="007B3635"/>
    <w:rPr>
      <w:sz w:val="21"/>
      <w:szCs w:val="21"/>
    </w:rPr>
  </w:style>
  <w:style w:type="paragraph" w:customStyle="1" w:styleId="af6">
    <w:name w:val="章标题"/>
    <w:next w:val="af7"/>
    <w:qFormat/>
    <w:rsid w:val="007B3635"/>
    <w:pPr>
      <w:spacing w:beforeLines="50" w:afterLines="50"/>
      <w:jc w:val="both"/>
      <w:outlineLvl w:val="1"/>
    </w:pPr>
    <w:rPr>
      <w:rFonts w:ascii="黑体" w:eastAsia="黑体"/>
      <w:sz w:val="21"/>
    </w:rPr>
  </w:style>
  <w:style w:type="paragraph" w:customStyle="1" w:styleId="af7">
    <w:name w:val="段"/>
    <w:link w:val="Char4"/>
    <w:rsid w:val="007B3635"/>
    <w:pPr>
      <w:autoSpaceDE w:val="0"/>
      <w:autoSpaceDN w:val="0"/>
      <w:ind w:firstLineChars="200" w:firstLine="200"/>
      <w:jc w:val="both"/>
    </w:pPr>
    <w:rPr>
      <w:rFonts w:ascii="宋体"/>
      <w:sz w:val="21"/>
    </w:rPr>
  </w:style>
  <w:style w:type="character" w:customStyle="1" w:styleId="CharChar3">
    <w:name w:val="Char Char3"/>
    <w:rsid w:val="007B3635"/>
    <w:rPr>
      <w:kern w:val="2"/>
      <w:sz w:val="18"/>
      <w:szCs w:val="18"/>
    </w:rPr>
  </w:style>
  <w:style w:type="character" w:customStyle="1" w:styleId="Char">
    <w:name w:val="批注文字 Char"/>
    <w:link w:val="a3"/>
    <w:rsid w:val="007B3635"/>
    <w:rPr>
      <w:kern w:val="2"/>
      <w:sz w:val="21"/>
      <w:szCs w:val="24"/>
    </w:rPr>
  </w:style>
  <w:style w:type="character" w:customStyle="1" w:styleId="Char3">
    <w:name w:val="批注主题 Char"/>
    <w:link w:val="ae"/>
    <w:rsid w:val="007B3635"/>
    <w:rPr>
      <w:b/>
      <w:bCs/>
      <w:kern w:val="2"/>
      <w:sz w:val="21"/>
      <w:szCs w:val="24"/>
    </w:rPr>
  </w:style>
  <w:style w:type="character" w:customStyle="1" w:styleId="Char1">
    <w:name w:val="页眉 Char"/>
    <w:link w:val="aa"/>
    <w:rsid w:val="007B3635"/>
    <w:rPr>
      <w:rFonts w:eastAsia="宋体"/>
      <w:kern w:val="2"/>
      <w:sz w:val="18"/>
      <w:szCs w:val="18"/>
      <w:lang w:val="en-US" w:eastAsia="zh-CN" w:bidi="ar-SA"/>
    </w:rPr>
  </w:style>
  <w:style w:type="character" w:customStyle="1" w:styleId="apple-converted-space">
    <w:name w:val="apple-converted-space"/>
    <w:basedOn w:val="a0"/>
    <w:rsid w:val="007B3635"/>
  </w:style>
  <w:style w:type="character" w:customStyle="1" w:styleId="CharChar">
    <w:name w:val="段 Char Char"/>
    <w:rsid w:val="007B3635"/>
    <w:rPr>
      <w:rFonts w:ascii="宋体"/>
      <w:sz w:val="21"/>
      <w:lang w:val="en-US" w:eastAsia="zh-CN" w:bidi="ar-SA"/>
    </w:rPr>
  </w:style>
  <w:style w:type="character" w:customStyle="1" w:styleId="2Char">
    <w:name w:val="标题 2 Char"/>
    <w:link w:val="2"/>
    <w:locked/>
    <w:rsid w:val="007B3635"/>
    <w:rPr>
      <w:rFonts w:ascii="Arial" w:eastAsia="黑体" w:hAnsi="Arial"/>
      <w:b/>
      <w:bCs/>
      <w:kern w:val="2"/>
      <w:sz w:val="32"/>
      <w:szCs w:val="32"/>
    </w:rPr>
  </w:style>
  <w:style w:type="character" w:customStyle="1" w:styleId="Char0">
    <w:name w:val="页脚 Char"/>
    <w:link w:val="a9"/>
    <w:uiPriority w:val="99"/>
    <w:rsid w:val="007B3635"/>
    <w:rPr>
      <w:kern w:val="2"/>
      <w:sz w:val="18"/>
      <w:szCs w:val="18"/>
    </w:rPr>
  </w:style>
  <w:style w:type="character" w:customStyle="1" w:styleId="Char4">
    <w:name w:val="段 Char"/>
    <w:link w:val="af7"/>
    <w:rsid w:val="007B3635"/>
    <w:rPr>
      <w:rFonts w:ascii="宋体"/>
      <w:sz w:val="21"/>
      <w:lang w:val="en-US" w:eastAsia="zh-CN" w:bidi="ar-SA"/>
    </w:rPr>
  </w:style>
  <w:style w:type="paragraph" w:customStyle="1" w:styleId="af8">
    <w:name w:val="标准扉页（福建省工程建设地方标准）"/>
    <w:basedOn w:val="a"/>
    <w:rsid w:val="007B3635"/>
    <w:pPr>
      <w:jc w:val="center"/>
    </w:pPr>
    <w:rPr>
      <w:rFonts w:eastAsia="黑体"/>
      <w:sz w:val="28"/>
      <w:szCs w:val="20"/>
    </w:rPr>
  </w:style>
  <w:style w:type="paragraph" w:customStyle="1" w:styleId="p0">
    <w:name w:val="p0"/>
    <w:basedOn w:val="a"/>
    <w:rsid w:val="007B3635"/>
    <w:pPr>
      <w:widowControl/>
    </w:pPr>
    <w:rPr>
      <w:kern w:val="0"/>
      <w:szCs w:val="21"/>
    </w:rPr>
  </w:style>
  <w:style w:type="paragraph" w:customStyle="1" w:styleId="af9">
    <w:name w:val="其他发布日期"/>
    <w:basedOn w:val="a"/>
    <w:rsid w:val="007B3635"/>
    <w:pPr>
      <w:framePr w:w="3997" w:h="471" w:hRule="exact" w:vSpace="181" w:wrap="around" w:vAnchor="page" w:hAnchor="page" w:x="1419" w:y="14097" w:anchorLock="1"/>
      <w:widowControl/>
      <w:jc w:val="left"/>
    </w:pPr>
    <w:rPr>
      <w:rFonts w:eastAsia="黑体"/>
      <w:kern w:val="0"/>
      <w:sz w:val="28"/>
      <w:szCs w:val="20"/>
    </w:rPr>
  </w:style>
  <w:style w:type="paragraph" w:customStyle="1" w:styleId="afa">
    <w:name w:val="规程英文名称（封面）"/>
    <w:basedOn w:val="a6"/>
    <w:rsid w:val="007B3635"/>
    <w:pPr>
      <w:widowControl/>
      <w:snapToGrid w:val="0"/>
      <w:spacing w:line="360" w:lineRule="auto"/>
      <w:ind w:leftChars="85" w:left="178"/>
      <w:jc w:val="center"/>
    </w:pPr>
    <w:rPr>
      <w:rFonts w:ascii="Times New Roman" w:eastAsia="黑体" w:hAnsi="Times New Roman" w:cs="Times New Roman"/>
      <w:kern w:val="0"/>
      <w:sz w:val="44"/>
      <w:szCs w:val="44"/>
    </w:rPr>
  </w:style>
  <w:style w:type="paragraph" w:customStyle="1" w:styleId="TOC1">
    <w:name w:val="TOC 标题1"/>
    <w:basedOn w:val="1"/>
    <w:next w:val="a"/>
    <w:uiPriority w:val="39"/>
    <w:qFormat/>
    <w:rsid w:val="007B3635"/>
    <w:pPr>
      <w:keepLines/>
      <w:widowControl/>
      <w:spacing w:before="480" w:line="276" w:lineRule="auto"/>
      <w:ind w:firstLineChars="0" w:firstLine="0"/>
      <w:jc w:val="left"/>
      <w:outlineLvl w:val="9"/>
    </w:pPr>
    <w:rPr>
      <w:rFonts w:ascii="Cambria" w:eastAsia="宋体" w:hAnsi="Cambria"/>
      <w:bCs/>
      <w:color w:val="365F91"/>
      <w:kern w:val="0"/>
      <w:sz w:val="28"/>
      <w:szCs w:val="28"/>
    </w:rPr>
  </w:style>
  <w:style w:type="paragraph" w:customStyle="1" w:styleId="afb">
    <w:name w:val="三级条标题"/>
    <w:basedOn w:val="afc"/>
    <w:next w:val="af7"/>
    <w:rsid w:val="007B3635"/>
    <w:pPr>
      <w:ind w:left="0"/>
      <w:outlineLvl w:val="4"/>
    </w:pPr>
  </w:style>
  <w:style w:type="paragraph" w:customStyle="1" w:styleId="afc">
    <w:name w:val="二级条标题"/>
    <w:basedOn w:val="afd"/>
    <w:next w:val="af7"/>
    <w:rsid w:val="007B3635"/>
    <w:pPr>
      <w:ind w:left="180"/>
      <w:outlineLvl w:val="3"/>
    </w:pPr>
  </w:style>
  <w:style w:type="paragraph" w:customStyle="1" w:styleId="afd">
    <w:name w:val="一级条标题"/>
    <w:next w:val="af7"/>
    <w:rsid w:val="007B3635"/>
    <w:pPr>
      <w:outlineLvl w:val="2"/>
    </w:pPr>
    <w:rPr>
      <w:rFonts w:eastAsia="黑体"/>
      <w:sz w:val="21"/>
    </w:rPr>
  </w:style>
  <w:style w:type="paragraph" w:customStyle="1" w:styleId="CharCharChar1Char">
    <w:name w:val="Char Char Char1 Char"/>
    <w:basedOn w:val="a"/>
    <w:rsid w:val="007B363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qFormat/>
    <w:rsid w:val="007B3635"/>
    <w:pPr>
      <w:widowControl/>
      <w:spacing w:after="160" w:line="240" w:lineRule="exact"/>
      <w:jc w:val="left"/>
    </w:pPr>
    <w:rPr>
      <w:rFonts w:ascii="Arial" w:eastAsia="Times New Roman" w:hAnsi="Arial" w:cs="Verdana"/>
      <w:b/>
      <w:kern w:val="0"/>
      <w:sz w:val="24"/>
      <w:lang w:eastAsia="en-US"/>
    </w:rPr>
  </w:style>
  <w:style w:type="paragraph" w:customStyle="1" w:styleId="CharCharCharChar">
    <w:name w:val="Char Char Char Char"/>
    <w:basedOn w:val="a"/>
    <w:rsid w:val="007B363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
    <w:name w:val="Char Char Char Char Char Char Char"/>
    <w:basedOn w:val="a"/>
    <w:rsid w:val="007B3635"/>
    <w:pPr>
      <w:widowControl/>
      <w:spacing w:after="160" w:line="240" w:lineRule="exact"/>
      <w:jc w:val="left"/>
    </w:pPr>
    <w:rPr>
      <w:rFonts w:ascii="Arial" w:eastAsia="Times New Roman" w:hAnsi="Arial" w:cs="Verdana"/>
      <w:b/>
      <w:kern w:val="0"/>
      <w:sz w:val="24"/>
      <w:lang w:eastAsia="en-US"/>
    </w:rPr>
  </w:style>
  <w:style w:type="paragraph" w:customStyle="1" w:styleId="afe">
    <w:name w:val="五级条标题"/>
    <w:basedOn w:val="aff"/>
    <w:next w:val="af7"/>
    <w:qFormat/>
    <w:rsid w:val="007B3635"/>
    <w:pPr>
      <w:outlineLvl w:val="6"/>
    </w:pPr>
  </w:style>
  <w:style w:type="paragraph" w:customStyle="1" w:styleId="aff">
    <w:name w:val="四级条标题"/>
    <w:basedOn w:val="afb"/>
    <w:next w:val="af7"/>
    <w:rsid w:val="007B3635"/>
    <w:pPr>
      <w:outlineLvl w:val="5"/>
    </w:pPr>
  </w:style>
  <w:style w:type="paragraph" w:customStyle="1" w:styleId="Char5">
    <w:name w:val="Char"/>
    <w:basedOn w:val="a"/>
    <w:rsid w:val="007B3635"/>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Char">
    <w:name w:val="Char Char Char1 Char Char Char Char"/>
    <w:basedOn w:val="a"/>
    <w:rsid w:val="007B3635"/>
    <w:pPr>
      <w:widowControl/>
      <w:spacing w:after="160" w:line="240" w:lineRule="exact"/>
      <w:jc w:val="left"/>
    </w:pPr>
    <w:rPr>
      <w:rFonts w:ascii="Arial" w:eastAsia="Times New Roman" w:hAnsi="Arial" w:cs="Verdana"/>
      <w:b/>
      <w:kern w:val="0"/>
      <w:sz w:val="24"/>
      <w:lang w:eastAsia="en-US"/>
    </w:rPr>
  </w:style>
  <w:style w:type="paragraph" w:customStyle="1" w:styleId="aff0">
    <w:name w:val="前言、引言标题"/>
    <w:next w:val="a"/>
    <w:rsid w:val="007B3635"/>
    <w:pPr>
      <w:shd w:val="clear" w:color="FFFFFF" w:fill="FFFFFF"/>
      <w:spacing w:before="640" w:after="560"/>
      <w:jc w:val="center"/>
      <w:outlineLvl w:val="0"/>
    </w:pPr>
    <w:rPr>
      <w:rFonts w:ascii="黑体" w:eastAsia="黑体"/>
      <w:sz w:val="32"/>
    </w:rPr>
  </w:style>
  <w:style w:type="paragraph" w:customStyle="1" w:styleId="aff1">
    <w:name w:val="正文表标题"/>
    <w:next w:val="af7"/>
    <w:rsid w:val="007B3635"/>
    <w:pPr>
      <w:ind w:left="2520"/>
      <w:jc w:val="center"/>
    </w:pPr>
    <w:rPr>
      <w:rFonts w:ascii="黑体" w:eastAsia="黑体"/>
      <w:sz w:val="21"/>
    </w:rPr>
  </w:style>
  <w:style w:type="paragraph" w:customStyle="1" w:styleId="aff2">
    <w:name w:val="正文图标题"/>
    <w:next w:val="af7"/>
    <w:rsid w:val="007B3635"/>
    <w:pPr>
      <w:tabs>
        <w:tab w:val="left" w:pos="360"/>
      </w:tabs>
      <w:spacing w:beforeLines="50" w:afterLines="50"/>
      <w:jc w:val="center"/>
    </w:pPr>
    <w:rPr>
      <w:rFonts w:ascii="黑体" w:eastAsia="黑体"/>
      <w:sz w:val="21"/>
    </w:rPr>
  </w:style>
  <w:style w:type="paragraph" w:customStyle="1" w:styleId="-11">
    <w:name w:val="彩色列表 - 强调文字颜色 11"/>
    <w:basedOn w:val="a"/>
    <w:qFormat/>
    <w:rsid w:val="007B3635"/>
    <w:pPr>
      <w:ind w:firstLineChars="200" w:firstLine="420"/>
    </w:pPr>
    <w:rPr>
      <w:rFonts w:ascii="Calibri" w:hAnsi="Calibri"/>
      <w:szCs w:val="22"/>
    </w:rPr>
  </w:style>
  <w:style w:type="paragraph" w:customStyle="1" w:styleId="CharChar1">
    <w:name w:val="Char Char1"/>
    <w:basedOn w:val="a"/>
    <w:rsid w:val="007B3635"/>
    <w:pPr>
      <w:tabs>
        <w:tab w:val="left" w:pos="4665"/>
        <w:tab w:val="left" w:pos="8970"/>
      </w:tabs>
      <w:ind w:firstLine="400"/>
    </w:pPr>
    <w:rPr>
      <w:rFonts w:ascii="Tahoma" w:hAnsi="Tahoma" w:cs="Tahoma"/>
      <w:sz w:val="24"/>
    </w:rPr>
  </w:style>
  <w:style w:type="paragraph" w:customStyle="1" w:styleId="aff3">
    <w:name w:val="扉页（出版时间地点）"/>
    <w:basedOn w:val="a"/>
    <w:rsid w:val="007B3635"/>
    <w:pPr>
      <w:jc w:val="center"/>
    </w:pPr>
    <w:rPr>
      <w:rFonts w:eastAsia="黑体" w:cs="宋体"/>
      <w:szCs w:val="20"/>
    </w:rPr>
  </w:style>
  <w:style w:type="paragraph" w:customStyle="1" w:styleId="11">
    <w:name w:val="1"/>
    <w:basedOn w:val="a"/>
    <w:rsid w:val="007B3635"/>
    <w:pPr>
      <w:tabs>
        <w:tab w:val="left" w:pos="4665"/>
        <w:tab w:val="left" w:pos="8970"/>
      </w:tabs>
      <w:ind w:firstLine="400"/>
    </w:pPr>
    <w:rPr>
      <w:rFonts w:ascii="Tahoma" w:hAnsi="Tahoma" w:cs="Tahoma"/>
      <w:sz w:val="24"/>
    </w:rPr>
  </w:style>
  <w:style w:type="paragraph" w:customStyle="1" w:styleId="CharChar11">
    <w:name w:val="Char Char11"/>
    <w:basedOn w:val="a"/>
    <w:rsid w:val="007B3635"/>
    <w:pPr>
      <w:tabs>
        <w:tab w:val="left" w:pos="4665"/>
        <w:tab w:val="left" w:pos="8970"/>
      </w:tabs>
      <w:ind w:firstLine="400"/>
    </w:pPr>
    <w:rPr>
      <w:rFonts w:ascii="Tahoma" w:hAnsi="Tahoma" w:cs="Tahoma"/>
      <w:sz w:val="24"/>
    </w:rPr>
  </w:style>
  <w:style w:type="paragraph" w:customStyle="1" w:styleId="Char10">
    <w:name w:val="Char1"/>
    <w:basedOn w:val="a"/>
    <w:rsid w:val="007B3635"/>
    <w:pPr>
      <w:tabs>
        <w:tab w:val="left" w:pos="4665"/>
        <w:tab w:val="left" w:pos="8970"/>
      </w:tabs>
      <w:ind w:firstLine="400"/>
    </w:pPr>
    <w:rPr>
      <w:rFonts w:ascii="Tahoma" w:hAnsi="Tahoma" w:cs="Tahoma"/>
      <w:sz w:val="24"/>
    </w:rPr>
  </w:style>
  <w:style w:type="paragraph" w:customStyle="1" w:styleId="aff4">
    <w:name w:val="标准扉页（标准名称）"/>
    <w:basedOn w:val="a"/>
    <w:rsid w:val="007B3635"/>
    <w:pPr>
      <w:jc w:val="center"/>
    </w:pPr>
    <w:rPr>
      <w:rFonts w:eastAsia="黑体"/>
      <w:sz w:val="30"/>
      <w:szCs w:val="20"/>
    </w:rPr>
  </w:style>
  <w:style w:type="paragraph" w:customStyle="1" w:styleId="CharCharCharCharCharChar">
    <w:name w:val="Char Char Char Char Char Char"/>
    <w:basedOn w:val="1"/>
    <w:rsid w:val="007B3635"/>
    <w:pPr>
      <w:keepLines/>
      <w:snapToGrid w:val="0"/>
      <w:spacing w:before="240" w:after="240" w:line="348" w:lineRule="auto"/>
      <w:ind w:firstLineChars="0" w:firstLine="0"/>
    </w:pPr>
    <w:rPr>
      <w:rFonts w:ascii="Tahoma" w:eastAsia="宋体" w:hAnsi="Tahoma"/>
      <w:color w:val="auto"/>
      <w:sz w:val="24"/>
      <w:szCs w:val="20"/>
    </w:rPr>
  </w:style>
  <w:style w:type="paragraph" w:customStyle="1" w:styleId="Default">
    <w:name w:val="Default"/>
    <w:rsid w:val="007B3635"/>
    <w:pPr>
      <w:widowControl w:val="0"/>
      <w:autoSpaceDE w:val="0"/>
      <w:autoSpaceDN w:val="0"/>
      <w:adjustRightInd w:val="0"/>
    </w:pPr>
    <w:rPr>
      <w:rFonts w:ascii="宋体" w:cs="宋体"/>
      <w:color w:val="000000"/>
      <w:sz w:val="24"/>
      <w:szCs w:val="24"/>
    </w:rPr>
  </w:style>
  <w:style w:type="paragraph" w:customStyle="1" w:styleId="-110">
    <w:name w:val="彩色底纹 - 强调文字颜色 11"/>
    <w:uiPriority w:val="99"/>
    <w:unhideWhenUsed/>
    <w:rsid w:val="007B3635"/>
    <w:rPr>
      <w:kern w:val="2"/>
      <w:sz w:val="21"/>
      <w:szCs w:val="24"/>
    </w:rPr>
  </w:style>
  <w:style w:type="paragraph" w:customStyle="1" w:styleId="12">
    <w:name w:val="修订1"/>
    <w:hidden/>
    <w:uiPriority w:val="99"/>
    <w:unhideWhenUsed/>
    <w:rsid w:val="007B3635"/>
    <w:rPr>
      <w:kern w:val="2"/>
      <w:sz w:val="21"/>
      <w:szCs w:val="24"/>
    </w:rPr>
  </w:style>
  <w:style w:type="paragraph" w:customStyle="1" w:styleId="Style45">
    <w:name w:val="_Style 45"/>
    <w:basedOn w:val="a"/>
    <w:next w:val="aff5"/>
    <w:link w:val="Char6"/>
    <w:uiPriority w:val="34"/>
    <w:qFormat/>
    <w:rsid w:val="007B3635"/>
    <w:pPr>
      <w:ind w:firstLineChars="200" w:firstLine="420"/>
    </w:pPr>
  </w:style>
  <w:style w:type="paragraph" w:styleId="aff5">
    <w:name w:val="List Paragraph"/>
    <w:basedOn w:val="a"/>
    <w:uiPriority w:val="99"/>
    <w:qFormat/>
    <w:rsid w:val="007B3635"/>
    <w:pPr>
      <w:ind w:firstLineChars="200" w:firstLine="420"/>
    </w:pPr>
  </w:style>
  <w:style w:type="character" w:customStyle="1" w:styleId="Char6">
    <w:name w:val="列出段落 Char"/>
    <w:link w:val="Style45"/>
    <w:uiPriority w:val="34"/>
    <w:qFormat/>
    <w:locked/>
    <w:rsid w:val="007B3635"/>
    <w:rPr>
      <w:kern w:val="2"/>
      <w:sz w:val="21"/>
      <w:szCs w:val="24"/>
    </w:rPr>
  </w:style>
  <w:style w:type="character" w:customStyle="1" w:styleId="Char2">
    <w:name w:val="标题 Char"/>
    <w:basedOn w:val="a0"/>
    <w:link w:val="ad"/>
    <w:rsid w:val="007B3635"/>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footer" Target="footer2.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13B3782-7889-4D69-9C94-B2F9042DBF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4589</Words>
  <Characters>26160</Characters>
  <Application>Microsoft Office Word</Application>
  <DocSecurity>0</DocSecurity>
  <Lines>218</Lines>
  <Paragraphs>61</Paragraphs>
  <ScaleCrop>false</ScaleCrop>
  <Company/>
  <LinksUpToDate>false</LinksUpToDate>
  <CharactersWithSpaces>30688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dc:title>
  <dc:creator>番茄花园</dc:creator>
  <cp:lastModifiedBy>49799</cp:lastModifiedBy>
  <cp:revision>2</cp:revision>
  <cp:lastPrinted>2019-04-17T03:07:00Z</cp:lastPrinted>
  <dcterms:created xsi:type="dcterms:W3CDTF">2022-12-09T03:26:00Z</dcterms:created>
  <dcterms:modified xsi:type="dcterms:W3CDTF">2022-12-09T03:26:00Z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78AAC63FA7BD4C228322E680D16B3AA4</vt:lpwstr>
  </property>
</Properties>
</file>