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</w:t>
      </w:r>
      <w:r>
        <w:rPr>
          <w:rFonts w:ascii="仿宋_GB2312" w:hAnsi="仿宋" w:eastAsia="仿宋_GB2312" w:cs="Times New Roman"/>
          <w:sz w:val="32"/>
          <w:szCs w:val="32"/>
        </w:rPr>
        <w:t>-1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建筑供应链企业（建筑供应</w:t>
      </w:r>
      <w:r>
        <w:rPr>
          <w:rFonts w:ascii="华文中宋" w:hAnsi="华文中宋" w:eastAsia="华文中宋" w:cs="Times New Roman"/>
          <w:sz w:val="36"/>
          <w:szCs w:val="36"/>
        </w:rPr>
        <w:t>商</w:t>
      </w:r>
      <w:r>
        <w:rPr>
          <w:rFonts w:hint="eastAsia" w:ascii="华文中宋" w:hAnsi="华文中宋" w:eastAsia="华文中宋" w:cs="Times New Roman"/>
          <w:sz w:val="36"/>
          <w:szCs w:val="36"/>
        </w:rPr>
        <w:t>）信用评价指标体系</w:t>
      </w:r>
    </w:p>
    <w:p>
      <w:pPr>
        <w:jc w:val="center"/>
      </w:pPr>
    </w:p>
    <w:tbl>
      <w:tblPr>
        <w:tblStyle w:val="5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02"/>
        <w:gridCol w:w="3828"/>
        <w:gridCol w:w="737"/>
        <w:gridCol w:w="6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主 要 评 价 指 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评分办法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企业基本情况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营业执照及相关资质证书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成立3年以上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z w:val="24"/>
                <w:szCs w:val="24"/>
              </w:rPr>
              <w:t>营业执照、相关认证证书并且都在有效期内。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营业执照、相关认证证书并且都在有效期内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得6分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，缺项或者相关证书不在有效期内，不得分。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2、公司组织机构及各项规章制度建设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公司组织机构健全</w:t>
            </w:r>
            <w:r>
              <w:rPr>
                <w:rFonts w:ascii="仿宋_GB2312" w:eastAsia="仿宋_GB2312"/>
                <w:sz w:val="24"/>
                <w:szCs w:val="24"/>
              </w:rPr>
              <w:t>、合理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各项规章制度建设完备</w:t>
            </w:r>
            <w:r>
              <w:rPr>
                <w:rFonts w:ascii="仿宋_GB2312" w:eastAsia="仿宋_GB2312"/>
                <w:sz w:val="24"/>
                <w:szCs w:val="24"/>
              </w:rPr>
              <w:t>，运行有效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1、组织机构健全、合理，职责明确，得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分；</w:t>
            </w:r>
          </w:p>
          <w:p>
            <w:pPr>
              <w:spacing w:line="280" w:lineRule="exact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/>
                <w:spacing w:val="-6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、各项规章制度严谨、健全，能认真执行并持续改进者得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分。合同、财务、劳资等管理制度齐全，每缺少一项减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分，减完为止。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3、管理、技术人员专业结构配置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管理、技术人员结构配置齐全、合理，符合相关要求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1、中级以上职称人员大于</w:t>
            </w:r>
            <w:r>
              <w:rPr>
                <w:rFonts w:ascii="仿宋_GB2312" w:eastAsia="仿宋_GB2312"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人，得2分，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小于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10人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，不得分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；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、大专以上学历者占职工总数（不含劳务队伍）大于</w:t>
            </w:r>
            <w:r>
              <w:rPr>
                <w:rFonts w:ascii="仿宋_GB2312" w:eastAsia="仿宋_GB2312"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30%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者得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低于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30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%，不得分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；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、签订劳动合同比率100%，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3分，否则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经营能力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1、注册资本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5000（含）万元以上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1、5000（含）万元以上，得4分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2、1000（含）-5000万元，得3分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3、500（含）-1000万元，得2分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4、500万元以下，得1分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2、营业总收入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3000（含）万元以上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1、3000（含）万元以上，得3分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2、2000（含）万元-3000万，得2分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3、2000万元以下，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3、净利润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200（含）万元以上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1、200（含）万元以上，得3分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2、100（含）万元-200万元，得2分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3、100万元以下，得1分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4、资产负债率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小于（等于）80%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资产负债率小于（等于）80%，得4分；每增加5%减1分，大于90%者不得分。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5、净资产利润率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15%以上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15%（含）以上得3分，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每降低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%减1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，减完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为止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6、产值利润率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%以上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5%（含）以上得3分，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每降低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%减1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，减完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为止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7、纳税等级指标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足额按时</w:t>
            </w:r>
            <w:r>
              <w:rPr>
                <w:rFonts w:ascii="仿宋_GB2312" w:eastAsia="仿宋_GB2312"/>
                <w:sz w:val="24"/>
                <w:szCs w:val="24"/>
              </w:rPr>
              <w:t>缴纳税款，纳税信用良好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A级，得5分；B级，得4分；C级及以下，得0分。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管理水平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1、企业战略、发展规划情况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z w:val="24"/>
                <w:szCs w:val="24"/>
              </w:rPr>
              <w:t>企业发展战略及规划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建立企业战略以及发展规划，得2分，无，0分。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2、近三年质量、环保、安全生产情况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连续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三年产品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抽检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合格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；近三年未发生较大及以上质量安全或造成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重大经济损失的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事故。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1、连续三年产品抽检合格率100% ，得4分，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不满足，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0分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；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2、连续三年未发生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较大及以上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质量安全或者造成重大经济损失的事故得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分，发生一起，0分。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3、科技研发投入、获得专利、科技成果奖，参与工法、标准建设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科研投入达到营业收入0.8‰以上；获得</w:t>
            </w:r>
            <w:r>
              <w:rPr>
                <w:rFonts w:ascii="仿宋_GB2312" w:eastAsia="仿宋_GB2312"/>
                <w:sz w:val="24"/>
                <w:szCs w:val="24"/>
              </w:rPr>
              <w:t>相关专利、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科技成果奖</w:t>
            </w:r>
            <w:r>
              <w:rPr>
                <w:rFonts w:ascii="仿宋_GB2312" w:eastAsia="仿宋_GB2312"/>
                <w:sz w:val="24"/>
                <w:szCs w:val="24"/>
              </w:rPr>
              <w:t>、参与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工法、</w:t>
            </w:r>
            <w:r>
              <w:rPr>
                <w:rFonts w:ascii="仿宋_GB2312" w:eastAsia="仿宋_GB2312"/>
                <w:sz w:val="24"/>
                <w:szCs w:val="24"/>
              </w:rPr>
              <w:t>标准建设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1、科研投入达到营业收入0.8‰以上可得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分；0.8‰以下可得1分；无投入，不得分。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2、取得专利、科技成果，参与工法、标准任一项，可得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满分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8分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4、企业数字化建设情况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z w:val="24"/>
                <w:szCs w:val="24"/>
              </w:rPr>
              <w:t>办公自动化系统及单位网站，信息发布及时、有效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办公自动化系统及单位网站，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信息沟通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渠道顺畅者得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。缺少一项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减1分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5、合同履约率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诚信</w:t>
            </w:r>
            <w:r>
              <w:rPr>
                <w:rFonts w:ascii="仿宋_GB2312" w:eastAsia="仿宋_GB2312"/>
                <w:sz w:val="24"/>
                <w:szCs w:val="24"/>
              </w:rPr>
              <w:t>合作，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完美</w:t>
            </w:r>
            <w:r>
              <w:rPr>
                <w:rFonts w:ascii="仿宋_GB2312" w:eastAsia="仿宋_GB2312"/>
                <w:sz w:val="24"/>
                <w:szCs w:val="24"/>
              </w:rPr>
              <w:t>履约。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连续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合同履约率100%，得2分，100%以下，0分。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商业信誉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1、获得的产品绿色认证及各级质量奖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产品绿色认证或质量奖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获得2项以上绿色认证得3分，一项得2分。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只要获得一项国家级质量奖，得3分。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2、获得采购单位的奖励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获得采购单位颁发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的奖项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获得2项以上得3分，一项得2分。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3、获得当地政府（行业协会）的奖励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获得当地政府（行业协会）颁发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的奖项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获得2项以上得3分，一项得2分。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中国建筑业协会（含分会）的信用评价或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中国建筑业协会以及其他分会的诚信评价结果或者奖项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获得2项以上得3分，一项得2分。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5、其他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企业获得除以上之外的其他奖项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企业获得的除以上以外的其他奖项，2项以上，得3分，一项2分。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企业文化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1、党建荣誉称号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强化</w:t>
            </w:r>
            <w:r>
              <w:rPr>
                <w:rFonts w:ascii="仿宋_GB2312" w:eastAsia="仿宋_GB2312"/>
                <w:sz w:val="24"/>
                <w:szCs w:val="24"/>
              </w:rPr>
              <w:t>党建引领，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z w:val="24"/>
                <w:szCs w:val="24"/>
              </w:rPr>
              <w:t>党建荣誉称号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年曾获得党建荣誉称号等，得3分。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2、文明单位等称号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z w:val="24"/>
                <w:szCs w:val="24"/>
              </w:rPr>
              <w:t>文明单位称号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年曾获得文明单位等奖项者，得3分。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、五一劳动奖项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五一劳动奖项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年曾获得五一劳动奖项者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获得的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企业文化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建设方面的其他称号或奖项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企业文化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建设方面的其他称号或奖项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年获得的企业文化建设方面的其他称号或奖项，2项以上，得6分，单项3分。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社会责任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扶贫扶困、捐献、抗击疫情等；完成当地政府下达的援建抢险救灾等任务；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其他履行社会责任的证明。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积极履行</w:t>
            </w:r>
            <w:r>
              <w:rPr>
                <w:rFonts w:ascii="仿宋_GB2312" w:eastAsia="仿宋_GB2312"/>
                <w:sz w:val="24"/>
                <w:szCs w:val="24"/>
              </w:rPr>
              <w:t>各项社会责任，能提供相关证明。</w:t>
            </w:r>
          </w:p>
        </w:tc>
        <w:tc>
          <w:tcPr>
            <w:tcW w:w="7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620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年获参与过3次以上扶贫扶困、捐献、抗击疫情等；完成当地政府下达的援建抢险救灾等任务 ，得15分；单项5分。</w:t>
            </w:r>
          </w:p>
        </w:tc>
      </w:tr>
    </w:tbl>
    <w:p/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</w:t>
      </w:r>
      <w:r>
        <w:rPr>
          <w:rFonts w:ascii="仿宋_GB2312" w:hAnsi="仿宋" w:eastAsia="仿宋_GB2312" w:cs="Times New Roman"/>
          <w:sz w:val="32"/>
          <w:szCs w:val="32"/>
        </w:rPr>
        <w:t>-</w:t>
      </w:r>
      <w:r>
        <w:rPr>
          <w:rFonts w:hint="eastAsia" w:ascii="仿宋_GB2312" w:hAnsi="仿宋" w:eastAsia="仿宋_GB2312" w:cs="Times New Roman"/>
          <w:sz w:val="32"/>
          <w:szCs w:val="32"/>
        </w:rPr>
        <w:t>2：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建筑供应链企业（建筑</w:t>
      </w:r>
      <w:r>
        <w:rPr>
          <w:rFonts w:ascii="华文中宋" w:hAnsi="华文中宋" w:eastAsia="华文中宋" w:cs="Times New Roman"/>
          <w:sz w:val="36"/>
          <w:szCs w:val="36"/>
        </w:rPr>
        <w:t>分包商</w:t>
      </w:r>
      <w:r>
        <w:rPr>
          <w:rFonts w:hint="eastAsia" w:ascii="华文中宋" w:hAnsi="华文中宋" w:eastAsia="华文中宋" w:cs="Times New Roman"/>
          <w:sz w:val="36"/>
          <w:szCs w:val="36"/>
        </w:rPr>
        <w:t>）信用评价指标体系</w:t>
      </w:r>
    </w:p>
    <w:p>
      <w:pPr>
        <w:spacing w:line="280" w:lineRule="exact"/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5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02"/>
        <w:gridCol w:w="3828"/>
        <w:gridCol w:w="708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主 要 评 价 指 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评分办法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基本情况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1、营业执照及相关资质证书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成立3年以上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营业执照、相关认证证书并且都在有效期内。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成立3年以上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营业执照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、资质证书及安全许可证并在有效期，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6分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2、公司组织机构及各项规章制度建设完备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公司组织机构健全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、合理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各项规章制度建设完备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，运行有效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组织机构健全、合理，职责明确，得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分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；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、各项规章制度严谨、健全，能认真执行并持续改进者得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分。质量、安全、合同、财务、档案、劳资等管理制度，每缺少一项减1分，减完为止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3、管理、技术人员专业结构配置符合要求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管理、技术人员专业结构配置齐全、合理，符合相关要求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1、中级及以上职业人员大于5人得3分；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2、持证上岗管理人员数量（如：施工员、质量员、材料员、安全员、劳务员等），15人以上得4分，10-15人得3分，5-10人得2分。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经营能力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1、注册资本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2000（含）万元以上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1、2000（含）万元以上4分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2、500（含）-2000万元3分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3、500万元以下2分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2、劳务产值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3000（含）万元以上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1、3000（含）万元以上3分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2、2000（含）万元-3000万2分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3、2000万元以下1分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3、新签合同额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1（含）亿元以上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1、1（含）亿元以上  6分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2、5000（含）万元-1亿元4分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2、2000（含）万元-5000万元 3分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3、2000万元以下2分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4、资产负债率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小于（等于）80%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资产负债率小于（等于）80%者得4分，每增加5%减1分，大于90%者不得分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5、净利润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200（含）万元以上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1、200（含）万元以上，得3分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2、100（含）万元-200万元，得2分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3、100万元以下，得1分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6、纳税等级等指标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足额按时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缴纳税款，纳税信用良好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A级，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5分；B级，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4分；C级以下，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管理水平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1、用工管理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员工100%签订劳动合同，员工花名册、考勤表、工资发放登记表齐全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1、员工100%签订劳动合同，得2分，否则不得分；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2、员工花名册、考勤表、工资发放登记表齐全得3分，少一项扣1分。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2、近三年质量、安全生产情况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近三年未发生质量安全或造成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重大经济损失的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事故。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连续三年未发生较大及以上质量安全或者造成重大经济损失的事故，得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5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分，发生一起，0分。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3、企业信息化管理、实名制管理情况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办公自动化系统及单位网站，信息发布及时、有效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建立办公自动化系统及单位网站，信息沟通渠道顺畅者得2分。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严格落实项目实名制管理者得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分，每发生一个项目未落实扣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分，减完为止。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获得专利、科技成果奖，参与工法、标准建设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z w:val="24"/>
                <w:szCs w:val="24"/>
              </w:rPr>
              <w:t>相关专利、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科技成果奖</w:t>
            </w:r>
            <w:r>
              <w:rPr>
                <w:rFonts w:ascii="仿宋_GB2312" w:eastAsia="仿宋_GB2312"/>
                <w:sz w:val="24"/>
                <w:szCs w:val="24"/>
              </w:rPr>
              <w:t>、参与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工法、</w:t>
            </w:r>
            <w:r>
              <w:rPr>
                <w:rFonts w:ascii="仿宋_GB2312" w:eastAsia="仿宋_GB2312"/>
                <w:sz w:val="24"/>
                <w:szCs w:val="24"/>
              </w:rPr>
              <w:t>标准建设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取得专利、科技成果，参与工法、标准任一项</w:t>
            </w:r>
            <w:r>
              <w:rPr>
                <w:rFonts w:hint="eastAsia" w:ascii="仿宋_GB2312" w:eastAsia="仿宋_GB2312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1分，满分4分，没有不得分。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5、合同履约率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诚信</w:t>
            </w:r>
            <w:r>
              <w:rPr>
                <w:rFonts w:ascii="仿宋_GB2312" w:eastAsia="仿宋_GB2312"/>
                <w:sz w:val="24"/>
                <w:szCs w:val="24"/>
              </w:rPr>
              <w:t>合作，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完美</w:t>
            </w:r>
            <w:r>
              <w:rPr>
                <w:rFonts w:ascii="仿宋_GB2312" w:eastAsia="仿宋_GB2312"/>
                <w:sz w:val="24"/>
                <w:szCs w:val="24"/>
              </w:rPr>
              <w:t>履约。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连续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合同履约率为100%，得</w:t>
            </w:r>
            <w:r>
              <w:rPr>
                <w:rFonts w:ascii="仿宋_GB2312" w:eastAsia="仿宋_GB2312"/>
                <w:spacing w:val="-20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分。每发生一起未履约扣</w:t>
            </w:r>
            <w:r>
              <w:rPr>
                <w:rFonts w:ascii="仿宋_GB2312" w:eastAsia="仿宋_GB2312"/>
                <w:spacing w:val="-2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分，减完为止。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商业信誉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1、获得总承包单位的奖励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获得总承包单位的奖励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分，一项得2分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2、获得当地政府（行业协会）的奖 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获得当地政府（行业协会）的奖 励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分，一项得2分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3、获得工程建设的奖项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获得工程建设的奖项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获得2项以上得3分，一项得2分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4、获得中国建筑业协会（含分会）的信用评价或奖励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获得中国建筑业协会（含分会）的信用评价或奖励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获得2项以上得3分，一项得2分。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5、其他奖项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企业获得除以上之外的其他奖项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企业获得的除以上以外的其他奖项，2项以上，得3分，一项2分。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企业文化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1、党建荣誉称号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强化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党建引领，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党建荣誉称号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近三年曾获得党建荣誉称号等奖项，得3分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2、文明单位等称号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文明单位称号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近三年曾获得文明单位等奖项，得3分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3、五一劳动奖项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获得五一劳动奖项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近三年曾获得五一劳动奖项，得3分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4、获得的企业文化建设方面的其他称号或奖项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企业文化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建设方面的其他称号或奖项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获得的企业文化建设方面的其他称号或奖项，两项以上，得6分，单项3分。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社会责任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扶贫扶困、捐献、抗击疫情等；完成当地政府下达的援建抢险救灾等任务；其他履行社会责任的证明。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积极履行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各项社会责任，能提供相关证明。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近三年获参与过3次以上扶贫扶困、捐献、抗击疫情等；完成当地政府下达的援建抢险救灾等任务 ，得15分；单项5分。</w:t>
            </w:r>
          </w:p>
        </w:tc>
      </w:tr>
    </w:tbl>
    <w:p>
      <w:pPr>
        <w:jc w:val="center"/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附件1-</w:t>
      </w:r>
      <w:r>
        <w:rPr>
          <w:rFonts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建筑供应链企业（建筑服务</w:t>
      </w:r>
      <w:r>
        <w:rPr>
          <w:rFonts w:ascii="华文中宋" w:hAnsi="华文中宋" w:eastAsia="华文中宋" w:cs="Times New Roman"/>
          <w:sz w:val="36"/>
          <w:szCs w:val="36"/>
        </w:rPr>
        <w:t>商</w:t>
      </w:r>
      <w:r>
        <w:rPr>
          <w:rFonts w:hint="eastAsia" w:ascii="华文中宋" w:hAnsi="华文中宋" w:eastAsia="华文中宋" w:cs="Times New Roman"/>
          <w:sz w:val="36"/>
          <w:szCs w:val="36"/>
        </w:rPr>
        <w:t>）信用评价指标体系</w:t>
      </w:r>
    </w:p>
    <w:p/>
    <w:tbl>
      <w:tblPr>
        <w:tblStyle w:val="5"/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402"/>
        <w:gridCol w:w="3828"/>
        <w:gridCol w:w="708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主 要 评 价 指 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评分办法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企业基本情况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1、企业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营业执照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成立3年以上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营业执照并且在有效期内。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成立3年以上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取得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营业执照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并在有效期，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6分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2、公司组织机构及各项规章制度建设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公司组织机构健全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、合理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各项规章制度建设完备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，运行有效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组织机构健全、合理，职责明确，得1分；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2、各项规章制度严谨、健全，能认真执行并持续改进者得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6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分。合同、财务、劳资等管理制度，每缺少一项减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分，减完为止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3、管理、技术人员专业结构配置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管理、技术人员专业结构配置齐全、合理，符合相关要求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1、中级以上职称人员大于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10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人，得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小于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10人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，不得分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；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、大专以上学历者占职工总数（不含劳务队伍）大于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30%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者得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低于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30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%，不得分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；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、签订劳动合同比率100%，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3分，否则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经营能力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注册资本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5000（含）万元以上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1、5000（含）万元以上  4分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2、1000（含）-5000万元  3分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3、500（含）-1000万元  2分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4、500万元以下  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营业总收入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3000（含）万元以上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1、3000（含）万元以上   3分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2、2000（含）万元-3000万   2分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3、2000万元以下    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净利润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200（含）万元以上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1、200（含）万元以上   3分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2、100（含）万元-200万元   2分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3、100万元以下   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资产负债率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小于（等于）80%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资产负债率小于（等于）80%者得4分，每增加5%减1分，大于90%者不得分。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净资产利润率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15%（含）以上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15%（含）以上得3分，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每降低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%减1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，减完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为止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产值利润率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（含）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以上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5%（含）以上得3分，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每降低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%减1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，减完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为止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纳税等级指标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足额按时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缴纳税款，纳税信用良好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A级，计5分；B级，计4分；C级及以下，得0分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管理水平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1、企业战略、发展规划情况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企业发展战略及规划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建立企业战略以及发展规划，得5分；无，0分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科技研发投入、获得专利、科技成果奖，参与工法、标准建设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科研投入达到营业收入0.8‰以上；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z w:val="24"/>
                <w:szCs w:val="24"/>
              </w:rPr>
              <w:t>相关专利、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科技成果奖</w:t>
            </w:r>
            <w:r>
              <w:rPr>
                <w:rFonts w:ascii="仿宋_GB2312" w:eastAsia="仿宋_GB2312"/>
                <w:sz w:val="24"/>
                <w:szCs w:val="24"/>
              </w:rPr>
              <w:t>、参与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工法、</w:t>
            </w:r>
            <w:r>
              <w:rPr>
                <w:rFonts w:ascii="仿宋_GB2312" w:eastAsia="仿宋_GB2312"/>
                <w:sz w:val="24"/>
                <w:szCs w:val="24"/>
              </w:rPr>
              <w:t>标准建设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1、科研投入达到营业收入0.8‰以上可得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分；0.8‰以下可得1分；无投入，不得分</w:t>
            </w:r>
          </w:p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2、取得专利、科技成果，参与工法、标准任一项，可得2分，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满分8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、企业数字化建设情况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办公自动化系统及单位网站，信息发布及时、有效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建立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办公自动化系统及单位网站，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信息沟通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渠道顺畅者得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。缺少一项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减2分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4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、合同履约率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诚信</w:t>
            </w:r>
            <w:r>
              <w:rPr>
                <w:rFonts w:ascii="仿宋_GB2312" w:eastAsia="仿宋_GB2312"/>
                <w:sz w:val="24"/>
                <w:szCs w:val="24"/>
              </w:rPr>
              <w:t>合作，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完美</w:t>
            </w:r>
            <w:r>
              <w:rPr>
                <w:rFonts w:ascii="仿宋_GB2312" w:eastAsia="仿宋_GB2312"/>
                <w:sz w:val="24"/>
                <w:szCs w:val="24"/>
              </w:rPr>
              <w:t>履约。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连续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三年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合同履约率100%，得5分，100%以下，0分。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商业信誉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1、获得软件、物流、金融服务奖等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获得软件、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物流、金融相关的服务奖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近三年获得2项以上，得3分；一项得2分。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2、获得的企业管理管奖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获得企业管理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奖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近三年获得2项以上得3分，一项得2分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  <w:szCs w:val="24"/>
              </w:rPr>
              <w:t>3、获得当地政府（行业协会）的奖励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获得当地政府（行业协会）颁发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的奖项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近三年获得2项以上得3分，一项得2分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中国建筑业协会（含分会）的信用评价或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奖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励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中国建筑业协会以及其他分会的诚信评价结果或者奖项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近三年获得2项以上得3分，一项得2分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5、其他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企业获得除以上之外的其他奖项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近三年获得的除以上以外的其他奖项，两项以上，得3分，一项2分。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企业文化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1、党建荣誉称号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强化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党建引领，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党建荣誉称号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近三年曾获得党建荣誉称号等奖项，得3分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2、文明单位等称号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文明单位称号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近三年曾获得文明单位等奖项者，得3分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3、五一劳动奖项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获得五一劳动奖项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近三年曾获得五一劳动奖项，得3分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4、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获得的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企业文化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建设方面的其他称号或奖项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ascii="仿宋_GB2312" w:eastAsia="仿宋_GB2312"/>
                <w:spacing w:val="-14"/>
                <w:sz w:val="24"/>
                <w:szCs w:val="24"/>
              </w:rPr>
              <w:t>获得</w:t>
            </w: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企业文化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建设方面的其他称号或奖项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近三年获得的企业文化建设方面的其他称号或奖项，两项以上，得6分，单项3分。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社会责任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（15分）</w:t>
            </w:r>
          </w:p>
        </w:tc>
        <w:tc>
          <w:tcPr>
            <w:tcW w:w="3402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扶贫扶困、捐献、抗击疫情等；完成当地政府下达的援建抢险救灾等任务；其他履行社会责任的证明。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积极履行</w:t>
            </w:r>
            <w:r>
              <w:rPr>
                <w:rFonts w:ascii="仿宋_GB2312" w:eastAsia="仿宋_GB2312"/>
                <w:spacing w:val="-14"/>
                <w:sz w:val="24"/>
                <w:szCs w:val="24"/>
              </w:rPr>
              <w:t>各项社会责任，能提供相关证明。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15</w:t>
            </w:r>
          </w:p>
        </w:tc>
        <w:tc>
          <w:tcPr>
            <w:tcW w:w="623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</w:rPr>
              <w:t>近三年获参与过3次以上扶贫扶困、捐献、抗击疫情等；完成当地政府下达的援建抢险救灾等任务 ，得15分；单项5分。</w:t>
            </w:r>
          </w:p>
        </w:tc>
      </w:tr>
    </w:tbl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附件1</w:t>
      </w:r>
      <w:r>
        <w:rPr>
          <w:rFonts w:ascii="仿宋_GB2312" w:hAnsi="仿宋" w:eastAsia="仿宋_GB2312" w:cs="Times New Roman"/>
          <w:sz w:val="32"/>
          <w:szCs w:val="32"/>
        </w:rPr>
        <w:t>-4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不良</w:t>
      </w:r>
      <w:r>
        <w:rPr>
          <w:rFonts w:ascii="华文中宋" w:hAnsi="华文中宋" w:eastAsia="华文中宋" w:cs="Times New Roman"/>
          <w:sz w:val="36"/>
          <w:szCs w:val="36"/>
        </w:rPr>
        <w:t>行为</w:t>
      </w:r>
      <w:r>
        <w:rPr>
          <w:rFonts w:hint="eastAsia" w:ascii="华文中宋" w:hAnsi="华文中宋" w:eastAsia="华文中宋" w:cs="Times New Roman"/>
          <w:sz w:val="36"/>
          <w:szCs w:val="36"/>
        </w:rPr>
        <w:t>计分标准</w:t>
      </w:r>
    </w:p>
    <w:tbl>
      <w:tblPr>
        <w:tblStyle w:val="5"/>
        <w:tblW w:w="141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907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主 要 评 价 指 标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未取得相关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认证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证书开展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相关业务的，或者超过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营业执照及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相关认证证书规范范围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开展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业务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的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以欺骗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手段取得营业执照或者相关认证证书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，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并开展业务的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串通投标或者以其它方式弄虚作假，骗取中标的。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未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按时申报工商年报，被列入经营异常名录的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恶意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拖欠职工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或者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农民工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工资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，被相关部门通报批评。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企业法定代表人被列入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失信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被执行人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不照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章纳税，有偷税漏税行为，被税务部门处罚。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违反环境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保护相关</w:t>
            </w: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规定</w:t>
            </w:r>
            <w:r>
              <w:rPr>
                <w:rFonts w:ascii="仿宋_GB2312" w:hAnsi="仿宋" w:eastAsia="仿宋_GB2312" w:cs="仿宋"/>
                <w:bCs/>
                <w:sz w:val="28"/>
                <w:szCs w:val="28"/>
              </w:rPr>
              <w:t>，被环保部门处罚。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发生较大及以上质量安全或者造成较大经济损失的事故。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</w:t>
            </w:r>
          </w:p>
        </w:tc>
        <w:tc>
          <w:tcPr>
            <w:tcW w:w="11907" w:type="dxa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编造虚假材料，骗取银行贷款或者逾期未还被银行通报的。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-5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F9CFC"/>
    <w:multiLevelType w:val="singleLevel"/>
    <w:tmpl w:val="A05F9C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633B80"/>
    <w:multiLevelType w:val="multilevel"/>
    <w:tmpl w:val="7C633B80"/>
    <w:lvl w:ilvl="0" w:tentative="0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752F2"/>
    <w:rsid w:val="31F752F2"/>
    <w:rsid w:val="34B0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2022-03-09T08:20:00Z</dcterms:created>
  <dc:creator>劳务分会</dc:creator>
  <cp:lastModifiedBy>劳务分会</cp:lastModifiedBy>
  <dcterms:modified xsi:type="dcterms:W3CDTF">2022-03-09T08:22:55Z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D2B123AEB8124A43B0BE4AF3F1548298</vt:lpwstr>
  </property>
</Properties>
</file>