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30" w:rsidRDefault="00DC3C30" w:rsidP="00F03096">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附件</w:t>
      </w: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 xml:space="preserve"> </w:t>
      </w:r>
    </w:p>
    <w:p w:rsidR="00DC3C30" w:rsidRDefault="00DC3C30">
      <w:pPr>
        <w:adjustRightInd w:val="0"/>
        <w:snapToGrid w:val="0"/>
        <w:spacing w:line="600" w:lineRule="exact"/>
        <w:rPr>
          <w:rFonts w:ascii="仿宋_GB2312" w:eastAsia="仿宋_GB2312" w:hAnsi="宋体"/>
          <w:color w:val="000000"/>
          <w:sz w:val="32"/>
          <w:szCs w:val="32"/>
        </w:rPr>
      </w:pPr>
    </w:p>
    <w:p w:rsidR="00DC3C30" w:rsidRDefault="00DC3C30">
      <w:pPr>
        <w:adjustRightInd w:val="0"/>
        <w:snapToGrid w:val="0"/>
        <w:spacing w:line="600" w:lineRule="exact"/>
        <w:rPr>
          <w:rFonts w:ascii="华文中宋" w:eastAsia="华文中宋" w:hAnsi="华文中宋"/>
          <w:color w:val="000000"/>
          <w:w w:val="95"/>
          <w:sz w:val="44"/>
          <w:szCs w:val="44"/>
        </w:rPr>
      </w:pPr>
      <w:r>
        <w:rPr>
          <w:rFonts w:ascii="仿宋_GB2312" w:eastAsia="仿宋_GB2312" w:hAnsi="宋体" w:cs="仿宋_GB2312"/>
          <w:color w:val="000000"/>
          <w:sz w:val="32"/>
          <w:szCs w:val="32"/>
        </w:rPr>
        <w:t xml:space="preserve">       </w:t>
      </w:r>
      <w:r>
        <w:rPr>
          <w:rFonts w:ascii="华文中宋" w:eastAsia="华文中宋" w:hAnsi="华文中宋" w:cs="华文中宋"/>
          <w:color w:val="000000"/>
          <w:sz w:val="32"/>
          <w:szCs w:val="32"/>
        </w:rPr>
        <w:t xml:space="preserve"> </w:t>
      </w:r>
      <w:r>
        <w:rPr>
          <w:rFonts w:ascii="华文中宋" w:eastAsia="华文中宋" w:hAnsi="华文中宋" w:cs="华文中宋" w:hint="eastAsia"/>
          <w:color w:val="000000"/>
          <w:sz w:val="44"/>
          <w:szCs w:val="44"/>
        </w:rPr>
        <w:t>中国建设工程</w:t>
      </w:r>
      <w:r>
        <w:rPr>
          <w:rFonts w:ascii="华文中宋" w:eastAsia="华文中宋" w:hAnsi="华文中宋" w:cs="华文中宋" w:hint="eastAsia"/>
          <w:color w:val="000000"/>
          <w:w w:val="95"/>
          <w:sz w:val="44"/>
          <w:szCs w:val="44"/>
        </w:rPr>
        <w:t>鲁班奖（国家优质工程）</w:t>
      </w:r>
    </w:p>
    <w:p w:rsidR="00DC3C30" w:rsidRDefault="00DC3C30">
      <w:pPr>
        <w:adjustRightInd w:val="0"/>
        <w:snapToGrid w:val="0"/>
        <w:spacing w:line="600" w:lineRule="exact"/>
        <w:rPr>
          <w:rFonts w:ascii="宋体"/>
          <w:b/>
          <w:bCs/>
          <w:color w:val="000000"/>
          <w:w w:val="95"/>
          <w:sz w:val="44"/>
          <w:szCs w:val="44"/>
        </w:rPr>
      </w:pPr>
      <w:r>
        <w:rPr>
          <w:rFonts w:ascii="华文中宋" w:eastAsia="华文中宋" w:hAnsi="华文中宋" w:cs="华文中宋"/>
          <w:color w:val="000000"/>
          <w:w w:val="95"/>
          <w:sz w:val="44"/>
          <w:szCs w:val="44"/>
        </w:rPr>
        <w:t xml:space="preserve">              </w:t>
      </w:r>
      <w:r>
        <w:rPr>
          <w:rFonts w:ascii="华文中宋" w:eastAsia="华文中宋" w:hAnsi="华文中宋" w:cs="华文中宋" w:hint="eastAsia"/>
          <w:color w:val="000000"/>
          <w:w w:val="95"/>
          <w:sz w:val="44"/>
          <w:szCs w:val="44"/>
        </w:rPr>
        <w:t>复查接待工作要求</w:t>
      </w:r>
      <w:r>
        <w:rPr>
          <w:rFonts w:ascii="华文中宋" w:eastAsia="华文中宋" w:hAnsi="华文中宋" w:cs="华文中宋"/>
          <w:color w:val="000000"/>
          <w:w w:val="95"/>
          <w:sz w:val="44"/>
          <w:szCs w:val="44"/>
        </w:rPr>
        <w:t xml:space="preserve">  </w:t>
      </w:r>
      <w:r>
        <w:rPr>
          <w:rFonts w:ascii="华文中宋" w:eastAsia="华文中宋" w:hAnsi="华文中宋" w:cs="华文中宋"/>
          <w:b/>
          <w:bCs/>
          <w:color w:val="000000"/>
          <w:w w:val="95"/>
          <w:sz w:val="44"/>
          <w:szCs w:val="44"/>
        </w:rPr>
        <w:t xml:space="preserve">  </w:t>
      </w:r>
      <w:r>
        <w:rPr>
          <w:rFonts w:ascii="宋体" w:hAnsi="宋体" w:cs="宋体"/>
          <w:b/>
          <w:bCs/>
          <w:color w:val="000000"/>
          <w:w w:val="95"/>
          <w:sz w:val="44"/>
          <w:szCs w:val="44"/>
        </w:rPr>
        <w:t xml:space="preserve">                               </w:t>
      </w:r>
    </w:p>
    <w:p w:rsidR="00DC3C30" w:rsidRDefault="00DC3C30">
      <w:pPr>
        <w:spacing w:line="600" w:lineRule="exact"/>
        <w:jc w:val="center"/>
        <w:rPr>
          <w:rFonts w:ascii="仿宋_GB2312" w:eastAsia="仿宋_GB2312"/>
          <w:color w:val="000000"/>
          <w:sz w:val="32"/>
          <w:szCs w:val="32"/>
        </w:rPr>
      </w:pPr>
    </w:p>
    <w:p w:rsidR="00DC3C30" w:rsidRDefault="00DC3C30">
      <w:pPr>
        <w:spacing w:line="580" w:lineRule="exact"/>
        <w:ind w:firstLine="645"/>
        <w:rPr>
          <w:rFonts w:ascii="仿宋_GB2312" w:eastAsia="仿宋_GB2312"/>
          <w:color w:val="000000"/>
          <w:sz w:val="32"/>
          <w:szCs w:val="32"/>
        </w:rPr>
      </w:pPr>
      <w:r>
        <w:rPr>
          <w:rFonts w:ascii="仿宋_GB2312" w:eastAsia="仿宋_GB2312" w:cs="仿宋_GB2312" w:hint="eastAsia"/>
          <w:color w:val="000000"/>
          <w:sz w:val="32"/>
          <w:szCs w:val="32"/>
        </w:rPr>
        <w:t>为深入贯彻落实中央八项规定和住房城乡建设部关于廉政建设方面的要求</w:t>
      </w:r>
      <w:r>
        <w:rPr>
          <w:rFonts w:ascii="仿宋_GB2312" w:eastAsia="仿宋_GB2312" w:cs="仿宋_GB2312"/>
          <w:color w:val="000000"/>
          <w:sz w:val="32"/>
          <w:szCs w:val="32"/>
        </w:rPr>
        <w:t>,</w:t>
      </w:r>
      <w:r>
        <w:rPr>
          <w:rFonts w:ascii="仿宋_GB2312" w:eastAsia="仿宋_GB2312" w:cs="仿宋_GB2312" w:hint="eastAsia"/>
          <w:color w:val="000000"/>
          <w:sz w:val="32"/>
          <w:szCs w:val="32"/>
        </w:rPr>
        <w:t>进一步做好中国建设工程鲁班奖（国家优质工程）（以下简称鲁班奖）复查工作</w:t>
      </w:r>
      <w:r>
        <w:rPr>
          <w:rFonts w:ascii="仿宋_GB2312" w:eastAsia="仿宋_GB2312" w:cs="仿宋_GB2312"/>
          <w:color w:val="000000"/>
          <w:sz w:val="32"/>
          <w:szCs w:val="32"/>
        </w:rPr>
        <w:t>,</w:t>
      </w:r>
      <w:r>
        <w:rPr>
          <w:rFonts w:ascii="仿宋_GB2312" w:eastAsia="仿宋_GB2312" w:cs="仿宋_GB2312" w:hint="eastAsia"/>
          <w:color w:val="000000"/>
          <w:sz w:val="32"/>
          <w:szCs w:val="32"/>
        </w:rPr>
        <w:t>现对复查接待工作提出以下要求：</w:t>
      </w:r>
    </w:p>
    <w:p w:rsidR="00DC3C30" w:rsidRDefault="00DC3C30" w:rsidP="00F03096">
      <w:pPr>
        <w:spacing w:line="580" w:lineRule="exact"/>
        <w:ind w:firstLineChars="200" w:firstLine="31680"/>
        <w:rPr>
          <w:rFonts w:ascii="仿宋_GB2312" w:eastAsia="仿宋_GB2312"/>
          <w:color w:val="000000"/>
          <w:sz w:val="32"/>
          <w:szCs w:val="32"/>
        </w:rPr>
      </w:pPr>
      <w:r>
        <w:rPr>
          <w:rFonts w:ascii="仿宋_GB2312" w:eastAsia="仿宋_GB2312" w:cs="仿宋_GB2312" w:hint="eastAsia"/>
          <w:color w:val="000000"/>
          <w:sz w:val="32"/>
          <w:szCs w:val="32"/>
        </w:rPr>
        <w:t>一、申报鲁班奖工程的推荐单位为复查组的接待单位，其他单位不得参与复查组的接待工作。</w:t>
      </w:r>
    </w:p>
    <w:p w:rsidR="00DC3C30" w:rsidRDefault="00DC3C30" w:rsidP="00F03096">
      <w:pPr>
        <w:tabs>
          <w:tab w:val="left" w:pos="753"/>
        </w:tabs>
        <w:spacing w:line="580" w:lineRule="exact"/>
        <w:ind w:firstLineChars="200" w:firstLine="31680"/>
        <w:rPr>
          <w:rFonts w:ascii="仿宋_GB2312" w:eastAsia="仿宋_GB2312"/>
          <w:color w:val="000000"/>
          <w:sz w:val="32"/>
          <w:szCs w:val="32"/>
        </w:rPr>
      </w:pPr>
      <w:r>
        <w:rPr>
          <w:rFonts w:ascii="仿宋_GB2312" w:eastAsia="仿宋_GB2312" w:cs="仿宋_GB2312" w:hint="eastAsia"/>
          <w:color w:val="000000"/>
          <w:sz w:val="32"/>
          <w:szCs w:val="32"/>
        </w:rPr>
        <w:t>二、为不影响各级政府领导的正常工作，复查期间不提倡政府领导出面接待或陪同。</w:t>
      </w:r>
    </w:p>
    <w:p w:rsidR="00DC3C30" w:rsidRDefault="00DC3C30">
      <w:pPr>
        <w:spacing w:line="580" w:lineRule="exact"/>
        <w:ind w:firstLine="645"/>
        <w:rPr>
          <w:rFonts w:ascii="仿宋_GB2312" w:eastAsia="仿宋_GB2312"/>
          <w:color w:val="000000"/>
          <w:sz w:val="32"/>
          <w:szCs w:val="32"/>
        </w:rPr>
      </w:pPr>
      <w:r>
        <w:rPr>
          <w:rFonts w:ascii="仿宋_GB2312" w:eastAsia="仿宋_GB2312" w:cs="仿宋_GB2312" w:hint="eastAsia"/>
          <w:color w:val="000000"/>
          <w:sz w:val="32"/>
          <w:szCs w:val="32"/>
        </w:rPr>
        <w:t>三、各接待单位对复查组人员不搞迎送、宴请，陪吃、陪住等活动。</w:t>
      </w:r>
    </w:p>
    <w:p w:rsidR="00DC3C30" w:rsidRDefault="00DC3C30">
      <w:pPr>
        <w:spacing w:line="580" w:lineRule="exact"/>
        <w:ind w:firstLine="645"/>
        <w:rPr>
          <w:rFonts w:ascii="仿宋_GB2312" w:eastAsia="仿宋_GB2312"/>
          <w:color w:val="000000"/>
          <w:sz w:val="32"/>
          <w:szCs w:val="32"/>
        </w:rPr>
      </w:pPr>
      <w:r>
        <w:rPr>
          <w:rFonts w:ascii="仿宋_GB2312" w:eastAsia="仿宋_GB2312" w:cs="仿宋_GB2312" w:hint="eastAsia"/>
          <w:color w:val="000000"/>
          <w:sz w:val="32"/>
          <w:szCs w:val="32"/>
        </w:rPr>
        <w:t>四、复查期间所使用的会议室内外不张贴、悬挂标语或横幅，不放置鲜花、水果及香烟。</w:t>
      </w:r>
    </w:p>
    <w:p w:rsidR="00DC3C30" w:rsidRDefault="00DC3C30" w:rsidP="00F03096">
      <w:pPr>
        <w:tabs>
          <w:tab w:val="left" w:pos="502"/>
        </w:tabs>
        <w:spacing w:line="580" w:lineRule="exact"/>
        <w:ind w:firstLineChars="200" w:firstLine="31680"/>
        <w:rPr>
          <w:rFonts w:ascii="仿宋_GB2312" w:eastAsia="仿宋_GB2312" w:hAnsi="仿宋"/>
          <w:color w:val="000000"/>
          <w:sz w:val="32"/>
          <w:szCs w:val="32"/>
        </w:rPr>
      </w:pPr>
      <w:r>
        <w:rPr>
          <w:rFonts w:ascii="仿宋_GB2312" w:eastAsia="仿宋_GB2312" w:cs="仿宋_GB2312" w:hint="eastAsia"/>
          <w:color w:val="000000"/>
          <w:sz w:val="32"/>
          <w:szCs w:val="32"/>
        </w:rPr>
        <w:t>五、复查组人员住宿标准参照执行《中央和国家机关工作人员赴地方差旅住宿费标准明细表》（财行</w:t>
      </w:r>
      <w:r>
        <w:rPr>
          <w:rFonts w:ascii="仿宋_GB2312" w:hAnsi="宋体" w:cs="宋体" w:hint="eastAsia"/>
          <w:color w:val="000000"/>
          <w:sz w:val="32"/>
          <w:szCs w:val="32"/>
        </w:rPr>
        <w:t>﹝</w:t>
      </w:r>
      <w:r>
        <w:rPr>
          <w:rFonts w:ascii="仿宋_GB2312" w:eastAsia="仿宋_GB2312" w:hAnsi="宋体" w:cs="仿宋_GB2312"/>
          <w:color w:val="000000"/>
          <w:sz w:val="32"/>
          <w:szCs w:val="32"/>
        </w:rPr>
        <w:t>2016</w:t>
      </w:r>
      <w:r>
        <w:rPr>
          <w:rFonts w:ascii="仿宋_GB2312" w:hAnsi="宋体" w:cs="宋体" w:hint="eastAsia"/>
          <w:color w:val="000000"/>
          <w:sz w:val="32"/>
          <w:szCs w:val="32"/>
        </w:rPr>
        <w:t>﹞</w:t>
      </w:r>
      <w:r>
        <w:rPr>
          <w:rFonts w:ascii="仿宋_GB2312" w:eastAsia="仿宋_GB2312" w:hAnsi="宋体" w:cs="仿宋_GB2312"/>
          <w:color w:val="000000"/>
          <w:sz w:val="32"/>
          <w:szCs w:val="32"/>
        </w:rPr>
        <w:t>71</w:t>
      </w:r>
      <w:r>
        <w:rPr>
          <w:rFonts w:ascii="仿宋_GB2312" w:eastAsia="仿宋_GB2312" w:hAnsi="宋体" w:cs="仿宋_GB2312" w:hint="eastAsia"/>
          <w:color w:val="000000"/>
          <w:sz w:val="32"/>
          <w:szCs w:val="32"/>
        </w:rPr>
        <w:t>号</w:t>
      </w:r>
      <w:r>
        <w:rPr>
          <w:rFonts w:ascii="仿宋_GB2312" w:eastAsia="仿宋_GB2312" w:cs="仿宋_GB2312" w:hint="eastAsia"/>
          <w:color w:val="000000"/>
          <w:sz w:val="32"/>
          <w:szCs w:val="32"/>
        </w:rPr>
        <w:t>）；用餐不得安排在高档饭店、会所及与申报企业有关的就餐场所等，用餐标准不高于</w:t>
      </w:r>
      <w:r>
        <w:rPr>
          <w:rFonts w:ascii="仿宋_GB2312" w:eastAsia="仿宋_GB2312" w:cs="仿宋_GB2312"/>
          <w:color w:val="000000"/>
          <w:sz w:val="32"/>
          <w:szCs w:val="32"/>
        </w:rPr>
        <w:t>260</w:t>
      </w:r>
      <w:r>
        <w:rPr>
          <w:rFonts w:ascii="仿宋_GB2312" w:eastAsia="仿宋_GB2312" w:cs="仿宋_GB2312" w:hint="eastAsia"/>
          <w:color w:val="000000"/>
          <w:sz w:val="32"/>
          <w:szCs w:val="32"/>
        </w:rPr>
        <w:t>元</w:t>
      </w:r>
      <w:r>
        <w:rPr>
          <w:rFonts w:ascii="仿宋_GB2312" w:eastAsia="仿宋_GB2312" w:cs="仿宋_GB2312"/>
          <w:color w:val="000000"/>
          <w:sz w:val="32"/>
          <w:szCs w:val="32"/>
        </w:rPr>
        <w:t>/</w:t>
      </w:r>
      <w:r>
        <w:rPr>
          <w:rFonts w:ascii="仿宋_GB2312" w:eastAsia="仿宋_GB2312" w:cs="仿宋_GB2312" w:hint="eastAsia"/>
          <w:color w:val="000000"/>
          <w:sz w:val="32"/>
          <w:szCs w:val="32"/>
        </w:rPr>
        <w:t>人</w:t>
      </w:r>
      <w:r>
        <w:rPr>
          <w:rFonts w:ascii="仿宋_GB2312" w:eastAsia="仿宋_GB2312" w:cs="仿宋_GB2312"/>
          <w:color w:val="000000"/>
          <w:sz w:val="32"/>
          <w:szCs w:val="32"/>
        </w:rPr>
        <w:t>/</w:t>
      </w:r>
      <w:r>
        <w:rPr>
          <w:rFonts w:ascii="仿宋_GB2312" w:eastAsia="仿宋_GB2312" w:cs="仿宋_GB2312" w:hint="eastAsia"/>
          <w:color w:val="000000"/>
          <w:sz w:val="32"/>
          <w:szCs w:val="32"/>
        </w:rPr>
        <w:t>天。以上费用及复查组人员省际交通费均由中国建筑业协会承担，并由其派出的联络员负责支付。</w:t>
      </w:r>
    </w:p>
    <w:p w:rsidR="00DC3C30" w:rsidRDefault="00DC3C30">
      <w:pPr>
        <w:spacing w:line="580" w:lineRule="exact"/>
        <w:ind w:firstLine="645"/>
        <w:rPr>
          <w:rFonts w:ascii="宋体" w:cs="宋体"/>
          <w:color w:val="000000"/>
          <w:sz w:val="24"/>
          <w:szCs w:val="24"/>
        </w:rPr>
      </w:pPr>
      <w:r>
        <w:rPr>
          <w:rFonts w:ascii="仿宋_GB2312" w:eastAsia="仿宋_GB2312" w:cs="仿宋_GB2312" w:hint="eastAsia"/>
          <w:color w:val="000000"/>
          <w:sz w:val="32"/>
          <w:szCs w:val="32"/>
        </w:rPr>
        <w:t>六、各接待单位安排一人协助做好联络服务工作。</w:t>
      </w:r>
    </w:p>
    <w:sectPr w:rsidR="00DC3C30" w:rsidSect="00E70FA7">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C30" w:rsidRDefault="00DC3C30" w:rsidP="00E70FA7">
      <w:r>
        <w:separator/>
      </w:r>
    </w:p>
  </w:endnote>
  <w:endnote w:type="continuationSeparator" w:id="0">
    <w:p w:rsidR="00DC3C30" w:rsidRDefault="00DC3C30" w:rsidP="00E70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30" w:rsidRDefault="00DC3C30">
    <w:pPr>
      <w:pStyle w:val="Footer"/>
      <w:jc w:val="center"/>
    </w:pPr>
    <w:fldSimple w:instr=" PAGE   \* MERGEFORMAT ">
      <w:r w:rsidRPr="00F03096">
        <w:rPr>
          <w:noProof/>
          <w:lang w:val="zh-CN"/>
        </w:rPr>
        <w:t>1</w:t>
      </w:r>
    </w:fldSimple>
  </w:p>
  <w:p w:rsidR="00DC3C30" w:rsidRDefault="00DC3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C30" w:rsidRDefault="00DC3C30" w:rsidP="00E70FA7">
      <w:r>
        <w:separator/>
      </w:r>
    </w:p>
  </w:footnote>
  <w:footnote w:type="continuationSeparator" w:id="0">
    <w:p w:rsidR="00DC3C30" w:rsidRDefault="00DC3C30" w:rsidP="00E70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6E6"/>
    <w:rsid w:val="00026D9A"/>
    <w:rsid w:val="00036466"/>
    <w:rsid w:val="000576FC"/>
    <w:rsid w:val="000677FE"/>
    <w:rsid w:val="001006FA"/>
    <w:rsid w:val="00116CDA"/>
    <w:rsid w:val="001325AD"/>
    <w:rsid w:val="00141526"/>
    <w:rsid w:val="0018237E"/>
    <w:rsid w:val="001A3041"/>
    <w:rsid w:val="001C3B69"/>
    <w:rsid w:val="0025741F"/>
    <w:rsid w:val="00267070"/>
    <w:rsid w:val="002C475C"/>
    <w:rsid w:val="002C698D"/>
    <w:rsid w:val="002E5B75"/>
    <w:rsid w:val="0031460E"/>
    <w:rsid w:val="0035306F"/>
    <w:rsid w:val="003973DB"/>
    <w:rsid w:val="003E3881"/>
    <w:rsid w:val="003F2FC7"/>
    <w:rsid w:val="00433879"/>
    <w:rsid w:val="004F41BF"/>
    <w:rsid w:val="00520044"/>
    <w:rsid w:val="005C69F1"/>
    <w:rsid w:val="0060018D"/>
    <w:rsid w:val="00602229"/>
    <w:rsid w:val="00653FDA"/>
    <w:rsid w:val="006A410B"/>
    <w:rsid w:val="00726C24"/>
    <w:rsid w:val="007A360E"/>
    <w:rsid w:val="00814098"/>
    <w:rsid w:val="008268D5"/>
    <w:rsid w:val="00885FE7"/>
    <w:rsid w:val="008A6466"/>
    <w:rsid w:val="008C4CA5"/>
    <w:rsid w:val="00936F3F"/>
    <w:rsid w:val="00942374"/>
    <w:rsid w:val="009902B6"/>
    <w:rsid w:val="009F7833"/>
    <w:rsid w:val="00A8508C"/>
    <w:rsid w:val="00AC2E91"/>
    <w:rsid w:val="00B11803"/>
    <w:rsid w:val="00B92BE8"/>
    <w:rsid w:val="00C074DF"/>
    <w:rsid w:val="00C61639"/>
    <w:rsid w:val="00C63121"/>
    <w:rsid w:val="00C9125D"/>
    <w:rsid w:val="00CD46E6"/>
    <w:rsid w:val="00CE1D15"/>
    <w:rsid w:val="00CE2496"/>
    <w:rsid w:val="00D11067"/>
    <w:rsid w:val="00D24D97"/>
    <w:rsid w:val="00D30DEB"/>
    <w:rsid w:val="00D91EC2"/>
    <w:rsid w:val="00D97521"/>
    <w:rsid w:val="00DA1A61"/>
    <w:rsid w:val="00DC3C30"/>
    <w:rsid w:val="00E04954"/>
    <w:rsid w:val="00E059AB"/>
    <w:rsid w:val="00E40AC4"/>
    <w:rsid w:val="00E6611E"/>
    <w:rsid w:val="00E70FA7"/>
    <w:rsid w:val="00EA1802"/>
    <w:rsid w:val="00F03096"/>
    <w:rsid w:val="00F760B2"/>
    <w:rsid w:val="00F873C0"/>
    <w:rsid w:val="00FE0F8A"/>
    <w:rsid w:val="011E21C9"/>
    <w:rsid w:val="0142691F"/>
    <w:rsid w:val="0254601D"/>
    <w:rsid w:val="029A1AB2"/>
    <w:rsid w:val="03332DC6"/>
    <w:rsid w:val="03476A58"/>
    <w:rsid w:val="043E5801"/>
    <w:rsid w:val="0487611B"/>
    <w:rsid w:val="04CB160F"/>
    <w:rsid w:val="04DE7F60"/>
    <w:rsid w:val="053167BF"/>
    <w:rsid w:val="05E202B4"/>
    <w:rsid w:val="07240475"/>
    <w:rsid w:val="08AB33FA"/>
    <w:rsid w:val="08DF494E"/>
    <w:rsid w:val="095100D2"/>
    <w:rsid w:val="09701350"/>
    <w:rsid w:val="09FB4A38"/>
    <w:rsid w:val="0ACA04B3"/>
    <w:rsid w:val="0BD30BC9"/>
    <w:rsid w:val="0D806472"/>
    <w:rsid w:val="0F6600F8"/>
    <w:rsid w:val="0F8D43A6"/>
    <w:rsid w:val="101764DB"/>
    <w:rsid w:val="10BD75FA"/>
    <w:rsid w:val="10C4202A"/>
    <w:rsid w:val="11B52BA1"/>
    <w:rsid w:val="11C274B7"/>
    <w:rsid w:val="11DD46FF"/>
    <w:rsid w:val="11F56C40"/>
    <w:rsid w:val="12217956"/>
    <w:rsid w:val="123A269F"/>
    <w:rsid w:val="125D2174"/>
    <w:rsid w:val="12B64F95"/>
    <w:rsid w:val="13B942BE"/>
    <w:rsid w:val="14155591"/>
    <w:rsid w:val="155F44F0"/>
    <w:rsid w:val="177E4383"/>
    <w:rsid w:val="1895399A"/>
    <w:rsid w:val="18A10265"/>
    <w:rsid w:val="192041C1"/>
    <w:rsid w:val="19C843D5"/>
    <w:rsid w:val="19FF2A6F"/>
    <w:rsid w:val="1A9A4549"/>
    <w:rsid w:val="1B3D13A7"/>
    <w:rsid w:val="1D0E19F8"/>
    <w:rsid w:val="1D190BDD"/>
    <w:rsid w:val="1D770A9E"/>
    <w:rsid w:val="1E3D7208"/>
    <w:rsid w:val="1EB15384"/>
    <w:rsid w:val="1F931A09"/>
    <w:rsid w:val="201C6539"/>
    <w:rsid w:val="20E53505"/>
    <w:rsid w:val="229D7C0F"/>
    <w:rsid w:val="22F20131"/>
    <w:rsid w:val="23B71D2D"/>
    <w:rsid w:val="240B7A84"/>
    <w:rsid w:val="24FD5878"/>
    <w:rsid w:val="26C97E7C"/>
    <w:rsid w:val="273401FB"/>
    <w:rsid w:val="27CE76AD"/>
    <w:rsid w:val="2B6B2D79"/>
    <w:rsid w:val="2BA263FF"/>
    <w:rsid w:val="2BAB69DA"/>
    <w:rsid w:val="2CB72FA8"/>
    <w:rsid w:val="2CC65A87"/>
    <w:rsid w:val="2DB2611A"/>
    <w:rsid w:val="2E69497E"/>
    <w:rsid w:val="2FB64D33"/>
    <w:rsid w:val="307267C4"/>
    <w:rsid w:val="30EC2FE5"/>
    <w:rsid w:val="317710BB"/>
    <w:rsid w:val="333E404B"/>
    <w:rsid w:val="335F2F99"/>
    <w:rsid w:val="33B9492A"/>
    <w:rsid w:val="33D058C0"/>
    <w:rsid w:val="34A107B5"/>
    <w:rsid w:val="35F952B5"/>
    <w:rsid w:val="376A728F"/>
    <w:rsid w:val="38E72C4A"/>
    <w:rsid w:val="38F261C4"/>
    <w:rsid w:val="39D16DE4"/>
    <w:rsid w:val="3A0F0066"/>
    <w:rsid w:val="3A2443FC"/>
    <w:rsid w:val="3AF95B20"/>
    <w:rsid w:val="3B5807CE"/>
    <w:rsid w:val="3E7E287F"/>
    <w:rsid w:val="4073314F"/>
    <w:rsid w:val="40E52DC5"/>
    <w:rsid w:val="412A140F"/>
    <w:rsid w:val="41BF1172"/>
    <w:rsid w:val="42AF29CE"/>
    <w:rsid w:val="42DF3ADA"/>
    <w:rsid w:val="42DF5FA0"/>
    <w:rsid w:val="42E11587"/>
    <w:rsid w:val="43D03416"/>
    <w:rsid w:val="44BB029A"/>
    <w:rsid w:val="455F63DF"/>
    <w:rsid w:val="473A0984"/>
    <w:rsid w:val="47D16E12"/>
    <w:rsid w:val="47F85DDE"/>
    <w:rsid w:val="4813170A"/>
    <w:rsid w:val="491943A0"/>
    <w:rsid w:val="49647945"/>
    <w:rsid w:val="497C5C7F"/>
    <w:rsid w:val="49953244"/>
    <w:rsid w:val="4A397E8F"/>
    <w:rsid w:val="4AC568DA"/>
    <w:rsid w:val="4B16246F"/>
    <w:rsid w:val="4B215E62"/>
    <w:rsid w:val="4B2C501E"/>
    <w:rsid w:val="4C3752E2"/>
    <w:rsid w:val="4CC06C58"/>
    <w:rsid w:val="4D990FD2"/>
    <w:rsid w:val="4D993692"/>
    <w:rsid w:val="4F1C582F"/>
    <w:rsid w:val="501F5CDC"/>
    <w:rsid w:val="509753C4"/>
    <w:rsid w:val="5342472F"/>
    <w:rsid w:val="545B3830"/>
    <w:rsid w:val="55FA2D92"/>
    <w:rsid w:val="56A2504F"/>
    <w:rsid w:val="56F61148"/>
    <w:rsid w:val="586B1569"/>
    <w:rsid w:val="59257AC3"/>
    <w:rsid w:val="59995256"/>
    <w:rsid w:val="5CC57F96"/>
    <w:rsid w:val="5E5D3F1B"/>
    <w:rsid w:val="62147E71"/>
    <w:rsid w:val="6264371D"/>
    <w:rsid w:val="62760D82"/>
    <w:rsid w:val="63723670"/>
    <w:rsid w:val="63F40F69"/>
    <w:rsid w:val="64C75376"/>
    <w:rsid w:val="665E4D70"/>
    <w:rsid w:val="67216C88"/>
    <w:rsid w:val="67D07351"/>
    <w:rsid w:val="694D3A60"/>
    <w:rsid w:val="6B1C2769"/>
    <w:rsid w:val="6E3F49E4"/>
    <w:rsid w:val="6EC3258A"/>
    <w:rsid w:val="6F533D9F"/>
    <w:rsid w:val="70464AFD"/>
    <w:rsid w:val="71A61F25"/>
    <w:rsid w:val="71F32115"/>
    <w:rsid w:val="72912891"/>
    <w:rsid w:val="73421D18"/>
    <w:rsid w:val="73A44508"/>
    <w:rsid w:val="73B81BB9"/>
    <w:rsid w:val="76475D98"/>
    <w:rsid w:val="770242EB"/>
    <w:rsid w:val="770F3C05"/>
    <w:rsid w:val="777367A9"/>
    <w:rsid w:val="77852080"/>
    <w:rsid w:val="78E376FF"/>
    <w:rsid w:val="798C752F"/>
    <w:rsid w:val="7A1D52AB"/>
    <w:rsid w:val="7C211C0B"/>
    <w:rsid w:val="7C9643F6"/>
    <w:rsid w:val="7CC53471"/>
    <w:rsid w:val="7CDA46FB"/>
    <w:rsid w:val="7DBA1536"/>
    <w:rsid w:val="7E8F7C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A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0F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70FA7"/>
    <w:rPr>
      <w:rFonts w:ascii="Times New Roman" w:eastAsia="宋体" w:hAnsi="Times New Roman" w:cs="Times New Roman"/>
      <w:sz w:val="18"/>
      <w:szCs w:val="18"/>
    </w:rPr>
  </w:style>
  <w:style w:type="paragraph" w:styleId="Header">
    <w:name w:val="header"/>
    <w:basedOn w:val="Normal"/>
    <w:link w:val="HeaderChar"/>
    <w:uiPriority w:val="99"/>
    <w:semiHidden/>
    <w:rsid w:val="00E70F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70F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Pages>
  <Words>73</Words>
  <Characters>420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cp:lastPrinted>2019-08-14T05:42:00Z</cp:lastPrinted>
  <dcterms:created xsi:type="dcterms:W3CDTF">2018-08-29T02:04:00Z</dcterms:created>
  <dcterms:modified xsi:type="dcterms:W3CDTF">2019-08-15T06:10:00Z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